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</w:rPr>
        <w:t>长江海事局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</w:rPr>
        <w:t>年政府信息公开工作报告</w:t>
      </w:r>
    </w:p>
    <w:p>
      <w:pPr>
        <w:pStyle w:val="4"/>
        <w:widowControl/>
        <w:spacing w:before="0" w:beforeAutospacing="0" w:after="0" w:afterAutospacing="0" w:line="500" w:lineRule="exact"/>
        <w:ind w:firstLine="562" w:firstLineChars="200"/>
        <w:jc w:val="both"/>
        <w:rPr>
          <w:rFonts w:hint="default" w:ascii="Times New Roman" w:hAnsi="Times New Roman" w:eastAsia="黑体" w:cs="Times New Roman"/>
          <w:b/>
          <w:color w:val="333333"/>
          <w:sz w:val="28"/>
          <w:szCs w:val="28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333333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2023年以来，长江海事局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认真学习、贯彻落实《中华人民共和国政府信息公开条例》和交通运输部、长航局有关工作要求，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实做好了政府信息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主动公开、依申请公开工作，扎实推进政务服务“一网通办”和“好差评”工作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按照长江海事局政府信息公开管理办法和政府信息公开指南（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长海办〔2022〕85号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）要求，有序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做好信息公开各项工作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规范依申请公开回复格式，根据申请事项，会同相关部门逐条商定回复格式，确保回复合理合法。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强化台账记录。实时跟踪主动公开情况，建立台账，及时督促相关部门公开相应信息。对依申请公开事项，做好接收办理各个环节的记录，确保有迹可循。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四是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在OA中建立了依申请公开处理专栏，实现了接收、登记、办理、答复流程化、信息化管理，依法保障公民、法人和其他组织合法、畅通获取政府信息的权利。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333333"/>
          <w:sz w:val="32"/>
          <w:szCs w:val="32"/>
        </w:rPr>
        <w:t>二、主动公开政府信息情况</w:t>
      </w:r>
    </w:p>
    <w:tbl>
      <w:tblPr>
        <w:tblStyle w:val="5"/>
        <w:tblW w:w="88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7"/>
        <w:gridCol w:w="1842"/>
        <w:gridCol w:w="1560"/>
        <w:gridCol w:w="2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95" w:hRule="atLeast"/>
          <w:jc w:val="center"/>
        </w:trPr>
        <w:tc>
          <w:tcPr>
            <w:tcW w:w="8819" w:type="dxa"/>
            <w:gridSpan w:val="4"/>
            <w:tcBorders>
              <w:tl2br w:val="nil"/>
              <w:tr2bl w:val="nil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82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23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07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" w:eastAsia="zh-CN"/>
              </w:rPr>
              <w:t>7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" w:eastAsia="zh-CN"/>
              </w:rPr>
              <w:t>4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80" w:hRule="atLeast"/>
          <w:jc w:val="center"/>
        </w:trPr>
        <w:tc>
          <w:tcPr>
            <w:tcW w:w="8819" w:type="dxa"/>
            <w:gridSpan w:val="4"/>
            <w:tcBorders>
              <w:tl2br w:val="nil"/>
              <w:tr2bl w:val="nil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34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92" w:type="dxa"/>
            <w:gridSpan w:val="3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本年度处理决定数量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28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592" w:type="dxa"/>
            <w:gridSpan w:val="3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111154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06" w:hRule="atLeast"/>
          <w:jc w:val="center"/>
        </w:trPr>
        <w:tc>
          <w:tcPr>
            <w:tcW w:w="8819" w:type="dxa"/>
            <w:gridSpan w:val="4"/>
            <w:tcBorders>
              <w:tl2br w:val="nil"/>
              <w:tr2bl w:val="nil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34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92" w:type="dxa"/>
            <w:gridSpan w:val="3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本年度处理决定数量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30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592" w:type="dxa"/>
            <w:gridSpan w:val="3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16423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09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592" w:type="dxa"/>
            <w:gridSpan w:val="3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74" w:hRule="atLeast"/>
          <w:jc w:val="center"/>
        </w:trPr>
        <w:tc>
          <w:tcPr>
            <w:tcW w:w="8819" w:type="dxa"/>
            <w:gridSpan w:val="4"/>
            <w:tcBorders>
              <w:tl2br w:val="nil"/>
              <w:tr2bl w:val="nil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70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92" w:type="dxa"/>
            <w:gridSpan w:val="3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本年收费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51" w:hRule="atLeast"/>
          <w:jc w:val="center"/>
        </w:trPr>
        <w:tc>
          <w:tcPr>
            <w:tcW w:w="3227" w:type="dxa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592" w:type="dxa"/>
            <w:gridSpan w:val="3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</w:tr>
    </w:tbl>
    <w:p>
      <w:pPr>
        <w:pStyle w:val="4"/>
        <w:widowControl/>
        <w:spacing w:before="0" w:beforeAutospacing="0" w:after="0" w:afterAutospacing="0" w:line="500" w:lineRule="exact"/>
        <w:ind w:firstLine="640" w:firstLineChars="200"/>
        <w:rPr>
          <w:rFonts w:hint="default" w:ascii="Times New Roman" w:hAnsi="Times New Roman" w:eastAsia="黑体" w:cs="Times New Roman"/>
          <w:bCs/>
          <w:color w:val="333333"/>
          <w:kern w:val="2"/>
          <w:sz w:val="32"/>
          <w:szCs w:val="32"/>
        </w:rPr>
      </w:pPr>
    </w:p>
    <w:p>
      <w:pPr>
        <w:pStyle w:val="4"/>
        <w:widowControl/>
        <w:spacing w:before="0" w:beforeAutospacing="0" w:after="0" w:afterAutospacing="0" w:line="500" w:lineRule="exact"/>
        <w:ind w:firstLine="640" w:firstLineChars="200"/>
        <w:rPr>
          <w:rFonts w:hint="default" w:ascii="Times New Roman" w:hAnsi="Times New Roman" w:eastAsia="黑体" w:cs="Times New Roman"/>
          <w:bCs/>
          <w:color w:val="333333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333333"/>
          <w:kern w:val="2"/>
          <w:sz w:val="32"/>
          <w:szCs w:val="32"/>
        </w:rPr>
        <w:t>三、收到和处理政府信息公开申请情况</w:t>
      </w:r>
    </w:p>
    <w:tbl>
      <w:tblPr>
        <w:tblStyle w:val="5"/>
        <w:tblW w:w="8840" w:type="dxa"/>
        <w:tblInd w:w="11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782"/>
        <w:gridCol w:w="2620"/>
        <w:gridCol w:w="620"/>
        <w:gridCol w:w="630"/>
        <w:gridCol w:w="670"/>
        <w:gridCol w:w="880"/>
        <w:gridCol w:w="830"/>
        <w:gridCol w:w="660"/>
        <w:gridCol w:w="6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3900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40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3900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20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70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3900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20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50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3900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0 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82" w:hRule="atLeast"/>
        </w:trPr>
        <w:tc>
          <w:tcPr>
            <w:tcW w:w="3900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98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楷体" w:cs="Times New Roman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35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1.申请人无正当理由逾期不补正、行政机关不再处理其政府信息公开申请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35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2. 申请人逾期未按收费通知要求缴纳费用、行政机关不再处理其政府信息公开申请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35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3.其他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9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3900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2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 w:line="500" w:lineRule="exact"/>
        <w:rPr>
          <w:rFonts w:hint="default" w:ascii="Times New Roman" w:hAnsi="Times New Roman" w:eastAsia="黑体" w:cs="Times New Roman"/>
          <w:bCs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333333"/>
          <w:sz w:val="32"/>
          <w:szCs w:val="32"/>
        </w:rPr>
        <w:t xml:space="preserve">    </w:t>
      </w:r>
    </w:p>
    <w:p>
      <w:pPr>
        <w:pStyle w:val="4"/>
        <w:widowControl/>
        <w:spacing w:before="0" w:beforeAutospacing="0" w:after="0" w:afterAutospacing="0" w:line="5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333333"/>
          <w:sz w:val="32"/>
          <w:szCs w:val="32"/>
        </w:rPr>
        <w:t>四、政府信息公开行政复议、行政诉讼情况</w:t>
      </w:r>
    </w:p>
    <w:tbl>
      <w:tblPr>
        <w:tblStyle w:val="5"/>
        <w:tblW w:w="8839" w:type="dxa"/>
        <w:tblInd w:w="10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4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9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7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4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0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4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 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 0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0 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0 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0 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0 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黑体" w:cs="Times New Roman"/>
          <w:bCs/>
          <w:color w:val="333333"/>
          <w:sz w:val="32"/>
          <w:szCs w:val="32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333333"/>
          <w:sz w:val="32"/>
          <w:szCs w:val="32"/>
        </w:rPr>
        <w:t>五、存在的主要问题及改进情况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bCs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由于人员变动频繁、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基层单位门户网站取消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等原因，仍存在部分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不及时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和依申请公开事项回复不及时的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问题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。下一步，我局严格落实政府信息公开相关规定，加强针对性培训，强化督促检查，推动工作规范化、便民化。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333333"/>
          <w:sz w:val="32"/>
          <w:szCs w:val="32"/>
        </w:rPr>
        <w:t>六、其他需要报告的事项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年，我局通过外网主动公开政府信息共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4878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条。其中，政务通告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条；安全预警1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条；航行通（警）告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737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条；安全形势12条;海事管理基础数据信息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条;全年局长信箱共接受信件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件;其他各类政府信息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2667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条，发布政策法规及解读1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56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                           </w:t>
      </w:r>
    </w:p>
    <w:p>
      <w:pPr>
        <w:autoSpaceDE w:val="0"/>
        <w:autoSpaceDN w:val="0"/>
        <w:adjustRightInd w:val="0"/>
        <w:spacing w:line="560" w:lineRule="exact"/>
        <w:ind w:firstLine="6400" w:firstLineChars="20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长江海事局</w:t>
      </w:r>
    </w:p>
    <w:p>
      <w:pPr>
        <w:autoSpaceDE w:val="0"/>
        <w:autoSpaceDN w:val="0"/>
        <w:adjustRightInd w:val="0"/>
        <w:spacing w:line="560" w:lineRule="exact"/>
        <w:ind w:firstLine="56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202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年1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9ED"/>
    <w:rsid w:val="000949ED"/>
    <w:rsid w:val="0014789F"/>
    <w:rsid w:val="00180AA3"/>
    <w:rsid w:val="001A7E0B"/>
    <w:rsid w:val="001D7926"/>
    <w:rsid w:val="00384DBC"/>
    <w:rsid w:val="0042345D"/>
    <w:rsid w:val="004D3C0A"/>
    <w:rsid w:val="00525A36"/>
    <w:rsid w:val="00617401"/>
    <w:rsid w:val="00625CD7"/>
    <w:rsid w:val="006B7967"/>
    <w:rsid w:val="006F353C"/>
    <w:rsid w:val="00722CA7"/>
    <w:rsid w:val="00790D1E"/>
    <w:rsid w:val="0081508F"/>
    <w:rsid w:val="008C57B3"/>
    <w:rsid w:val="00A21E22"/>
    <w:rsid w:val="00AC1135"/>
    <w:rsid w:val="00AC1D5F"/>
    <w:rsid w:val="00AE4B08"/>
    <w:rsid w:val="00B724C4"/>
    <w:rsid w:val="00B952A7"/>
    <w:rsid w:val="00C73B9D"/>
    <w:rsid w:val="00CC0AB0"/>
    <w:rsid w:val="00CD5045"/>
    <w:rsid w:val="00CD670F"/>
    <w:rsid w:val="00CE0F8E"/>
    <w:rsid w:val="00DF0394"/>
    <w:rsid w:val="00E31360"/>
    <w:rsid w:val="00E540A5"/>
    <w:rsid w:val="00E77D17"/>
    <w:rsid w:val="00EC1C03"/>
    <w:rsid w:val="00F05652"/>
    <w:rsid w:val="00F268A8"/>
    <w:rsid w:val="00FA4474"/>
    <w:rsid w:val="01342D67"/>
    <w:rsid w:val="013A4F02"/>
    <w:rsid w:val="05855CDB"/>
    <w:rsid w:val="0843575A"/>
    <w:rsid w:val="0DF13F2F"/>
    <w:rsid w:val="0F8A7D96"/>
    <w:rsid w:val="0FA001D7"/>
    <w:rsid w:val="11093383"/>
    <w:rsid w:val="1695CC2B"/>
    <w:rsid w:val="1FFA4A6A"/>
    <w:rsid w:val="240249B2"/>
    <w:rsid w:val="28061A82"/>
    <w:rsid w:val="28161E11"/>
    <w:rsid w:val="2B7E6426"/>
    <w:rsid w:val="377B2A32"/>
    <w:rsid w:val="3A9E069E"/>
    <w:rsid w:val="3C9E76BE"/>
    <w:rsid w:val="3EB83975"/>
    <w:rsid w:val="3F565A03"/>
    <w:rsid w:val="3F7F53BE"/>
    <w:rsid w:val="4A920DF9"/>
    <w:rsid w:val="4BDBD7C6"/>
    <w:rsid w:val="4D534617"/>
    <w:rsid w:val="4DA9DA35"/>
    <w:rsid w:val="4E771021"/>
    <w:rsid w:val="4F7F760A"/>
    <w:rsid w:val="54753583"/>
    <w:rsid w:val="557A59F1"/>
    <w:rsid w:val="55926F37"/>
    <w:rsid w:val="576558C4"/>
    <w:rsid w:val="5C907953"/>
    <w:rsid w:val="5DDB6AC4"/>
    <w:rsid w:val="5DF65AB4"/>
    <w:rsid w:val="5E2C93B6"/>
    <w:rsid w:val="5F4B6BF7"/>
    <w:rsid w:val="63E5BAE6"/>
    <w:rsid w:val="65807FC9"/>
    <w:rsid w:val="6BF9709C"/>
    <w:rsid w:val="6DEEBF4F"/>
    <w:rsid w:val="6F4663E7"/>
    <w:rsid w:val="6FD4DB8F"/>
    <w:rsid w:val="70993913"/>
    <w:rsid w:val="758A6612"/>
    <w:rsid w:val="775F9449"/>
    <w:rsid w:val="77A97F7D"/>
    <w:rsid w:val="79F48F11"/>
    <w:rsid w:val="7B6F4FA4"/>
    <w:rsid w:val="7BBA1603"/>
    <w:rsid w:val="7CFD45BD"/>
    <w:rsid w:val="7F3DE117"/>
    <w:rsid w:val="7FBB64AB"/>
    <w:rsid w:val="7FE7241C"/>
    <w:rsid w:val="7FFBBD73"/>
    <w:rsid w:val="8DECCC60"/>
    <w:rsid w:val="90FD7BF0"/>
    <w:rsid w:val="AB7B8C77"/>
    <w:rsid w:val="B7FFC9EB"/>
    <w:rsid w:val="BBDB4FBF"/>
    <w:rsid w:val="BBF766A0"/>
    <w:rsid w:val="BF191DF0"/>
    <w:rsid w:val="CF736924"/>
    <w:rsid w:val="D97D6240"/>
    <w:rsid w:val="DDBF7C61"/>
    <w:rsid w:val="DDCFAE42"/>
    <w:rsid w:val="DDF5CE67"/>
    <w:rsid w:val="DFFB1ADB"/>
    <w:rsid w:val="E3FBC2C0"/>
    <w:rsid w:val="EDDE1F4C"/>
    <w:rsid w:val="EE9F34F1"/>
    <w:rsid w:val="EEFE4C27"/>
    <w:rsid w:val="EF3F8E9F"/>
    <w:rsid w:val="EFBB4E45"/>
    <w:rsid w:val="EFFF156B"/>
    <w:rsid w:val="F7DFAAC6"/>
    <w:rsid w:val="F7FB389A"/>
    <w:rsid w:val="FBCDF1BE"/>
    <w:rsid w:val="FDEF44CC"/>
    <w:rsid w:val="FE7747DC"/>
    <w:rsid w:val="FFBF1A86"/>
    <w:rsid w:val="FFEDFFB6"/>
    <w:rsid w:val="FFFDC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283</Words>
  <Characters>1616</Characters>
  <Lines>13</Lines>
  <Paragraphs>3</Paragraphs>
  <TotalTime>119</TotalTime>
  <ScaleCrop>false</ScaleCrop>
  <LinksUpToDate>false</LinksUpToDate>
  <CharactersWithSpaces>1896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2022-01-26T17:04:00Z</dcterms:created>
  <dc:creator>孔明</dc:creator>
  <cp:lastModifiedBy>administrator</cp:lastModifiedBy>
  <cp:lastPrinted>2024-01-08T23:29:00Z</cp:lastPrinted>
  <dcterms:modified xsi:type="dcterms:W3CDTF">2024-01-09T17:23:57Z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C5B21E93B52B4AAFABC2C185A33850F9</vt:lpwstr>
  </property>
</Properties>
</file>