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4F" w:rsidRPr="0058114F" w:rsidRDefault="0058114F" w:rsidP="0058114F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_GoBack"/>
      <w:bookmarkEnd w:id="0"/>
      <w:r w:rsidRPr="0058114F">
        <w:rPr>
          <w:rFonts w:eastAsia="Times New Roman"/>
          <w:b/>
          <w:szCs w:val="20"/>
          <w:lang w:eastAsia="en-GB"/>
        </w:rPr>
        <w:t xml:space="preserve">ORDINARY LEGISLATIVE </w:t>
      </w:r>
      <w:r w:rsidRPr="0058114F">
        <w:rPr>
          <w:rFonts w:eastAsia="Times New Roman"/>
          <w:b/>
          <w:caps/>
          <w:szCs w:val="20"/>
          <w:lang w:eastAsia="en-GB"/>
        </w:rPr>
        <w:t>procedure</w:t>
      </w:r>
    </w:p>
    <w:p w:rsidR="0058114F" w:rsidRPr="0058114F" w:rsidRDefault="0058114F" w:rsidP="0058114F">
      <w:pPr>
        <w:spacing w:after="240"/>
        <w:jc w:val="center"/>
        <w:rPr>
          <w:rFonts w:eastAsia="Times New Roman"/>
          <w:szCs w:val="20"/>
          <w:lang w:eastAsia="en-GB"/>
        </w:rPr>
      </w:pPr>
      <w:r w:rsidRPr="0058114F">
        <w:rPr>
          <w:rFonts w:eastAsia="Times New Roman"/>
          <w:b/>
          <w:smallCaps/>
          <w:szCs w:val="20"/>
          <w:lang w:eastAsia="en-GB"/>
        </w:rPr>
        <w:t>(First reading without prior interinstitutional negotiations)</w:t>
      </w:r>
    </w:p>
    <w:p w:rsidR="0058114F" w:rsidRPr="0058114F" w:rsidRDefault="0058114F" w:rsidP="0058114F">
      <w:pPr>
        <w:spacing w:after="600"/>
        <w:jc w:val="center"/>
        <w:rPr>
          <w:rFonts w:eastAsia="Times New Roman"/>
          <w:b/>
          <w:bCs/>
          <w:lang w:val="en-IE" w:eastAsia="en-GB"/>
        </w:rPr>
      </w:pPr>
      <w:bookmarkStart w:id="1" w:name="FERNANDEZ379"/>
      <w:r w:rsidRPr="0058114F">
        <w:rPr>
          <w:rFonts w:eastAsia="Times New Roman"/>
          <w:b/>
          <w:bCs/>
          <w:lang w:eastAsia="en-GB"/>
        </w:rPr>
        <w:t xml:space="preserve">Follow up to the </w:t>
      </w:r>
      <w:r w:rsidRPr="0058114F">
        <w:rPr>
          <w:rFonts w:eastAsia="Times New Roman"/>
          <w:b/>
          <w:lang w:eastAsia="en-GB"/>
        </w:rPr>
        <w:t>European Parliament legislative resolution</w:t>
      </w:r>
      <w:r w:rsidRPr="0058114F">
        <w:rPr>
          <w:rFonts w:eastAsia="Times New Roman"/>
          <w:b/>
          <w:bCs/>
          <w:lang w:eastAsia="en-GB"/>
        </w:rPr>
        <w:t xml:space="preserve"> on the proposal for a regulation of the European Parliament and of the Council amending Regulation (EU) 2016/1011 as regards the scope of the rules for benchmarks, the use in the Union of benchmarks provided by an administrator located in a third country, and certain reporting requirements</w:t>
      </w:r>
    </w:p>
    <w:bookmarkEnd w:id="1"/>
    <w:p w:rsidR="0058114F" w:rsidRPr="0058114F" w:rsidRDefault="0058114F" w:rsidP="0058114F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BE" w:eastAsia="en-GB"/>
        </w:rPr>
      </w:pPr>
      <w:r w:rsidRPr="0058114F">
        <w:rPr>
          <w:rFonts w:eastAsia="Times New Roman"/>
          <w:b/>
          <w:szCs w:val="20"/>
          <w:lang w:val="fr-BE" w:eastAsia="en-GB"/>
        </w:rPr>
        <w:t>1.</w:t>
      </w:r>
      <w:r w:rsidRPr="0058114F">
        <w:rPr>
          <w:rFonts w:eastAsia="Times New Roman"/>
          <w:b/>
          <w:szCs w:val="20"/>
          <w:lang w:val="fr-BE" w:eastAsia="en-GB"/>
        </w:rPr>
        <w:tab/>
        <w:t xml:space="preserve">Rapporteur: </w:t>
      </w:r>
      <w:r w:rsidRPr="0058114F">
        <w:rPr>
          <w:rFonts w:eastAsia="Times New Roman"/>
          <w:bCs/>
          <w:szCs w:val="20"/>
          <w:lang w:val="fr-BE" w:eastAsia="en-GB"/>
        </w:rPr>
        <w:t>Jonás FERNÁNDEZ (S&amp;D / ES)</w:t>
      </w:r>
    </w:p>
    <w:p w:rsidR="0058114F" w:rsidRPr="0058114F" w:rsidRDefault="0058114F" w:rsidP="0058114F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58114F">
        <w:rPr>
          <w:rFonts w:eastAsia="Times New Roman"/>
          <w:b/>
          <w:szCs w:val="20"/>
          <w:lang w:val="en-IE" w:eastAsia="en-GB"/>
        </w:rPr>
        <w:t>2.</w:t>
      </w:r>
      <w:r w:rsidRPr="0058114F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58114F">
        <w:rPr>
          <w:rFonts w:eastAsia="Times New Roman"/>
          <w:szCs w:val="20"/>
          <w:lang w:val="en-IE" w:eastAsia="en-GB"/>
        </w:rPr>
        <w:t xml:space="preserve"> 2023/0379 (COD) /</w:t>
      </w:r>
      <w:r w:rsidRPr="0058114F">
        <w:rPr>
          <w:rFonts w:eastAsia="Times New Roman"/>
          <w:noProof/>
          <w:lang w:val="en-IE" w:eastAsia="en-GB"/>
        </w:rPr>
        <w:t xml:space="preserve"> A9</w:t>
      </w:r>
      <w:r w:rsidRPr="0058114F">
        <w:rPr>
          <w:rFonts w:eastAsia="Times New Roman"/>
          <w:szCs w:val="20"/>
          <w:lang w:val="en-IE" w:eastAsia="en-GB"/>
        </w:rPr>
        <w:t>-0076/2024 / P9_TA(2024)0357</w:t>
      </w:r>
    </w:p>
    <w:p w:rsidR="0058114F" w:rsidRPr="0058114F" w:rsidRDefault="0058114F" w:rsidP="0058114F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58114F">
        <w:rPr>
          <w:rFonts w:eastAsia="Times New Roman"/>
          <w:b/>
          <w:szCs w:val="20"/>
          <w:lang w:eastAsia="en-GB"/>
        </w:rPr>
        <w:t>3.</w:t>
      </w:r>
      <w:r w:rsidRPr="0058114F">
        <w:rPr>
          <w:rFonts w:eastAsia="Times New Roman"/>
          <w:b/>
          <w:szCs w:val="20"/>
          <w:lang w:eastAsia="en-GB"/>
        </w:rPr>
        <w:tab/>
        <w:t>Date of adoption of the resolution:</w:t>
      </w:r>
      <w:r w:rsidRPr="0058114F">
        <w:rPr>
          <w:rFonts w:eastAsia="Times New Roman"/>
          <w:bCs/>
          <w:szCs w:val="20"/>
          <w:lang w:eastAsia="en-GB"/>
        </w:rPr>
        <w:t xml:space="preserve"> 24 April</w:t>
      </w:r>
      <w:r w:rsidRPr="0058114F">
        <w:rPr>
          <w:rFonts w:eastAsia="Times New Roman"/>
          <w:szCs w:val="20"/>
          <w:lang w:eastAsia="en-GB"/>
        </w:rPr>
        <w:t xml:space="preserve"> 2024</w:t>
      </w:r>
    </w:p>
    <w:p w:rsidR="0058114F" w:rsidRPr="0058114F" w:rsidRDefault="0058114F" w:rsidP="0058114F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58114F">
        <w:rPr>
          <w:rFonts w:eastAsia="Times New Roman"/>
          <w:b/>
          <w:szCs w:val="20"/>
          <w:lang w:eastAsia="en-GB"/>
        </w:rPr>
        <w:t>4.</w:t>
      </w:r>
      <w:r w:rsidRPr="0058114F">
        <w:rPr>
          <w:rFonts w:eastAsia="Times New Roman"/>
          <w:b/>
          <w:szCs w:val="20"/>
          <w:lang w:eastAsia="en-GB"/>
        </w:rPr>
        <w:tab/>
        <w:t>Legal basis:</w:t>
      </w:r>
      <w:r w:rsidRPr="0058114F">
        <w:rPr>
          <w:rFonts w:eastAsia="Times New Roman"/>
          <w:szCs w:val="20"/>
          <w:lang w:val="en-IE" w:eastAsia="en-GB"/>
        </w:rPr>
        <w:t xml:space="preserve"> Article 114 </w:t>
      </w:r>
      <w:r w:rsidRPr="0058114F">
        <w:rPr>
          <w:rFonts w:eastAsia="Times New Roman"/>
          <w:szCs w:val="20"/>
          <w:lang w:eastAsia="en-GB"/>
        </w:rPr>
        <w:t>of the Treaty on the Functioning of the European Union</w:t>
      </w:r>
    </w:p>
    <w:p w:rsidR="0058114F" w:rsidRPr="0058114F" w:rsidRDefault="0058114F" w:rsidP="0058114F">
      <w:pPr>
        <w:spacing w:after="240" w:line="240" w:lineRule="atLeast"/>
        <w:ind w:left="567" w:hanging="567"/>
        <w:rPr>
          <w:rFonts w:eastAsia="Times New Roman"/>
          <w:lang w:val="en-IE" w:eastAsia="en-GB"/>
        </w:rPr>
      </w:pPr>
      <w:r w:rsidRPr="0058114F">
        <w:rPr>
          <w:rFonts w:eastAsia="Times New Roman"/>
          <w:b/>
          <w:szCs w:val="20"/>
          <w:lang w:eastAsia="en-GB"/>
        </w:rPr>
        <w:t>5.</w:t>
      </w:r>
      <w:r w:rsidRPr="0058114F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58114F">
        <w:rPr>
          <w:rFonts w:eastAsia="Times New Roman"/>
          <w:bCs/>
          <w:szCs w:val="20"/>
          <w:lang w:eastAsia="en-GB"/>
        </w:rPr>
        <w:t xml:space="preserve"> Committee on Economic and Monetary Affairs (ECON)</w:t>
      </w:r>
    </w:p>
    <w:p w:rsidR="008765BE" w:rsidRDefault="0058114F" w:rsidP="0058114F">
      <w:r w:rsidRPr="0058114F">
        <w:rPr>
          <w:rFonts w:eastAsia="Times New Roman"/>
          <w:b/>
          <w:szCs w:val="20"/>
          <w:lang w:eastAsia="en-GB"/>
        </w:rPr>
        <w:t>6.</w:t>
      </w:r>
      <w:r w:rsidRPr="0058114F">
        <w:rPr>
          <w:rFonts w:eastAsia="Times New Roman"/>
          <w:b/>
          <w:szCs w:val="20"/>
          <w:lang w:eastAsia="en-GB"/>
        </w:rPr>
        <w:tab/>
        <w:t>Commission's position:</w:t>
      </w:r>
      <w:r w:rsidRPr="0058114F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58114F">
        <w:rPr>
          <w:rFonts w:eastAsia="Times New Roman"/>
          <w:color w:val="000000"/>
          <w:lang w:eastAsia="en-GB"/>
        </w:rPr>
        <w:t>takes note of the amendments proposed by the European Parliament, while reserving its detailed position on these until the opening of interinstitutional negotiations.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4F"/>
    <w:rsid w:val="005762E3"/>
    <w:rsid w:val="0058114F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D1A52-1B0E-4F6D-B967-18032463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European Parliament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2024-08-09T11:16:00Z</dcterms:created>
  <dcterms:modified xsi:type="dcterms:W3CDTF">2024-08-09T11:16:00Z</dcterms:modified>
</cp:coreProperties>
</file>