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053C5" w14:textId="77777777" w:rsidR="00FF2BA5" w:rsidRDefault="00FF2BA5" w:rsidP="00FF2BA5">
      <w:pPr>
        <w:pStyle w:val="Heading2"/>
        <w:rPr>
          <w:lang w:val="en-GB" w:eastAsia="nl-BE"/>
        </w:rPr>
      </w:pPr>
    </w:p>
    <w:p w14:paraId="7C8F7E64" w14:textId="77777777" w:rsidR="00922BBB" w:rsidRDefault="00922BBB" w:rsidP="0017289B">
      <w:pPr>
        <w:pStyle w:val="Heading3"/>
        <w:spacing w:after="240"/>
        <w:rPr>
          <w:color w:val="BFD730"/>
          <w:szCs w:val="26"/>
          <w:lang w:val="en-GB" w:eastAsia="nl-BE"/>
        </w:rPr>
      </w:pPr>
      <w:r w:rsidRPr="00922BBB">
        <w:rPr>
          <w:color w:val="BFD730"/>
          <w:szCs w:val="26"/>
          <w:lang w:val="en-GB" w:eastAsia="nl-BE"/>
        </w:rPr>
        <w:t>Controlling wireworms in potato production</w:t>
      </w:r>
    </w:p>
    <w:p w14:paraId="4D3DCD18" w14:textId="48AD78F5" w:rsidR="00922BBB" w:rsidRDefault="00922BBB" w:rsidP="00FF2BA5">
      <w:pPr>
        <w:spacing w:after="120"/>
        <w:jc w:val="both"/>
        <w:rPr>
          <w:rFonts w:eastAsiaTheme="majorEastAsia" w:cstheme="majorBidi"/>
          <w:b/>
          <w:color w:val="7CCCBF"/>
          <w:sz w:val="24"/>
          <w:szCs w:val="24"/>
          <w:lang w:val="en-GB" w:eastAsia="nl-BE"/>
        </w:rPr>
      </w:pPr>
      <w:r w:rsidRPr="00922BBB">
        <w:rPr>
          <w:rFonts w:eastAsiaTheme="majorEastAsia" w:cstheme="majorBidi"/>
          <w:b/>
          <w:color w:val="7CCCBF"/>
          <w:sz w:val="24"/>
          <w:szCs w:val="24"/>
          <w:lang w:val="en-GB" w:eastAsia="nl-BE"/>
        </w:rPr>
        <w:t>Austrian Operational Group looking for alternative environmentally friendly control methods</w:t>
      </w:r>
    </w:p>
    <w:p w14:paraId="181A9DB2" w14:textId="61C2F4AD" w:rsidR="00922BBB" w:rsidRDefault="00922BBB" w:rsidP="00F51710">
      <w:pPr>
        <w:spacing w:after="120"/>
        <w:jc w:val="both"/>
        <w:rPr>
          <w:b/>
          <w:bCs/>
          <w:lang w:val="en-GB" w:eastAsia="nl-BE"/>
        </w:rPr>
      </w:pPr>
      <w:r w:rsidRPr="00922BBB">
        <w:rPr>
          <w:b/>
          <w:bCs/>
          <w:lang w:val="en-GB" w:eastAsia="nl-BE"/>
        </w:rPr>
        <w:t xml:space="preserve">Wireworms, the larvae of click beetles, cause major losses in potato production across Europe. The situation in recent years seems to be worsening due to climate change as Johannes Mayer, </w:t>
      </w:r>
      <w:r w:rsidR="00CB63F6">
        <w:rPr>
          <w:b/>
          <w:bCs/>
          <w:lang w:val="en-GB" w:eastAsia="nl-BE"/>
        </w:rPr>
        <w:t xml:space="preserve">an </w:t>
      </w:r>
      <w:r w:rsidRPr="00922BBB">
        <w:rPr>
          <w:b/>
          <w:bCs/>
          <w:lang w:val="en-GB" w:eastAsia="nl-BE"/>
        </w:rPr>
        <w:t>Austrian potato farmer explains: “Wireworm damage is more significant in drier soils as the wireworms search for moisture, as well as food.” An Operational Group in Austria has been carrying out trials to find alternative control measures without using synthetic pesticides.</w:t>
      </w:r>
    </w:p>
    <w:p w14:paraId="453EAB0C" w14:textId="2FC10878" w:rsidR="00922BBB" w:rsidRPr="00CB63F6" w:rsidRDefault="00922BBB" w:rsidP="00922BBB">
      <w:pPr>
        <w:pStyle w:val="Normal1"/>
        <w:spacing w:after="120"/>
        <w:jc w:val="both"/>
        <w:rPr>
          <w:rFonts w:ascii="Tahoma" w:hAnsi="Tahoma" w:cs="Tahoma"/>
          <w:sz w:val="20"/>
          <w:szCs w:val="20"/>
          <w:lang w:val="en-US"/>
        </w:rPr>
      </w:pPr>
      <w:r w:rsidRPr="00CB63F6">
        <w:rPr>
          <w:rFonts w:ascii="Tahoma" w:hAnsi="Tahoma" w:cs="Tahoma"/>
          <w:sz w:val="20"/>
          <w:szCs w:val="20"/>
          <w:lang w:val="en-US"/>
        </w:rPr>
        <w:t xml:space="preserve">Wireworms spend up to 5 years in the soil, feeding on plant roots as well as tubers </w:t>
      </w:r>
      <w:r w:rsidR="002B6C15">
        <w:rPr>
          <w:rFonts w:ascii="Tahoma" w:hAnsi="Tahoma" w:cs="Tahoma"/>
          <w:sz w:val="20"/>
          <w:szCs w:val="20"/>
          <w:lang w:val="en-US"/>
        </w:rPr>
        <w:t>for</w:t>
      </w:r>
      <w:r w:rsidRPr="00CB63F6">
        <w:rPr>
          <w:rFonts w:ascii="Tahoma" w:hAnsi="Tahoma" w:cs="Tahoma"/>
          <w:sz w:val="20"/>
          <w:szCs w:val="20"/>
          <w:lang w:val="en-US"/>
        </w:rPr>
        <w:t xml:space="preserve"> several periods during the year.  In Austria, wireworms cause about 10% loss of table potatoes, meaning 30,000 tons, amounting to several million euros. Eduard Paminger, another Austrian potato farmer interviewed during the project: “50% of my last harvest were damaged by wireworms, and this is actually equal to a total loss because it’s almost impossible to sort out the un-damaged potatoes.” </w:t>
      </w:r>
    </w:p>
    <w:p w14:paraId="1034BA30" w14:textId="5565EE90" w:rsidR="00922BBB" w:rsidRPr="00CB63F6" w:rsidRDefault="00922BBB" w:rsidP="00922BBB">
      <w:pPr>
        <w:pStyle w:val="Normal1"/>
        <w:spacing w:after="120"/>
        <w:jc w:val="both"/>
        <w:rPr>
          <w:rFonts w:ascii="Tahoma" w:hAnsi="Tahoma" w:cs="Tahoma"/>
          <w:sz w:val="20"/>
          <w:szCs w:val="20"/>
          <w:lang w:val="en-US"/>
        </w:rPr>
      </w:pPr>
      <w:r w:rsidRPr="00CB63F6">
        <w:rPr>
          <w:rFonts w:ascii="Tahoma" w:hAnsi="Tahoma" w:cs="Tahoma"/>
          <w:sz w:val="20"/>
          <w:szCs w:val="20"/>
          <w:lang w:val="en-US"/>
        </w:rPr>
        <w:t xml:space="preserve">Explanations for the rise in wireworm damage can be linked to warmer global temperatures and drought. The reduction in numbers of farm bird populations also means they have fewer predators than before. Claudia Meixner from the project adds “Furthermore, we have found that unfortunately, reduced tillage and the practice of growing cover crops, in addition to having many advantages, also mean that the soil is </w:t>
      </w:r>
      <w:proofErr w:type="gramStart"/>
      <w:r w:rsidR="00737565" w:rsidRPr="00CB63F6">
        <w:rPr>
          <w:rFonts w:ascii="Tahoma" w:hAnsi="Tahoma" w:cs="Tahoma"/>
          <w:sz w:val="20"/>
          <w:szCs w:val="20"/>
          <w:lang w:val="en-US"/>
        </w:rPr>
        <w:t>undisturbed</w:t>
      </w:r>
      <w:proofErr w:type="gramEnd"/>
      <w:r w:rsidR="00737565">
        <w:rPr>
          <w:rFonts w:ascii="Tahoma" w:hAnsi="Tahoma" w:cs="Tahoma"/>
          <w:sz w:val="20"/>
          <w:szCs w:val="20"/>
          <w:lang w:val="en-US"/>
        </w:rPr>
        <w:t xml:space="preserve"> </w:t>
      </w:r>
      <w:r w:rsidRPr="00CB63F6">
        <w:rPr>
          <w:rFonts w:ascii="Tahoma" w:hAnsi="Tahoma" w:cs="Tahoma"/>
          <w:sz w:val="20"/>
          <w:szCs w:val="20"/>
          <w:lang w:val="en-US"/>
        </w:rPr>
        <w:t xml:space="preserve">and this </w:t>
      </w:r>
      <w:proofErr w:type="spellStart"/>
      <w:r w:rsidRPr="00CB63F6">
        <w:rPr>
          <w:rFonts w:ascii="Tahoma" w:hAnsi="Tahoma" w:cs="Tahoma"/>
          <w:sz w:val="20"/>
          <w:szCs w:val="20"/>
          <w:lang w:val="en-US"/>
        </w:rPr>
        <w:t>favours</w:t>
      </w:r>
      <w:proofErr w:type="spellEnd"/>
      <w:r w:rsidRPr="00CB63F6">
        <w:rPr>
          <w:rFonts w:ascii="Tahoma" w:hAnsi="Tahoma" w:cs="Tahoma"/>
          <w:sz w:val="20"/>
          <w:szCs w:val="20"/>
          <w:lang w:val="en-US"/>
        </w:rPr>
        <w:t xml:space="preserve"> the development of eggs and young larvae.”</w:t>
      </w:r>
    </w:p>
    <w:p w14:paraId="52783AFD" w14:textId="067D0567" w:rsidR="00922BBB" w:rsidRPr="002B6C15" w:rsidRDefault="000E7A7A" w:rsidP="00922BBB">
      <w:pPr>
        <w:pStyle w:val="Normal1"/>
        <w:spacing w:after="120"/>
        <w:jc w:val="both"/>
        <w:rPr>
          <w:rFonts w:ascii="Tahoma" w:hAnsi="Tahoma" w:cs="Tahoma"/>
          <w:sz w:val="20"/>
          <w:szCs w:val="20"/>
          <w:lang w:val="en-US"/>
        </w:rPr>
      </w:pPr>
      <w:r w:rsidRPr="002B6C15">
        <w:rPr>
          <w:rFonts w:ascii="Tahoma" w:hAnsi="Tahoma" w:cs="Tahoma"/>
          <w:sz w:val="20"/>
          <w:szCs w:val="20"/>
          <w:lang w:val="en-US"/>
        </w:rPr>
        <w:t>A</w:t>
      </w:r>
      <w:r w:rsidR="00922BBB" w:rsidRPr="002B6C15">
        <w:rPr>
          <w:rFonts w:ascii="Tahoma" w:hAnsi="Tahoma" w:cs="Tahoma"/>
          <w:sz w:val="20"/>
          <w:szCs w:val="20"/>
          <w:lang w:val="en-US"/>
        </w:rPr>
        <w:t>n independent environmental NGO from Austria</w:t>
      </w:r>
      <w:r w:rsidRPr="002B6C15">
        <w:rPr>
          <w:rFonts w:ascii="Tahoma" w:hAnsi="Tahoma" w:cs="Tahoma"/>
          <w:sz w:val="20"/>
          <w:szCs w:val="20"/>
          <w:lang w:val="en-US"/>
        </w:rPr>
        <w:t xml:space="preserve"> </w:t>
      </w:r>
      <w:r w:rsidR="00922BBB" w:rsidRPr="002B6C15">
        <w:rPr>
          <w:rFonts w:ascii="Tahoma" w:hAnsi="Tahoma" w:cs="Tahoma"/>
          <w:sz w:val="20"/>
          <w:szCs w:val="20"/>
          <w:lang w:val="en-US"/>
        </w:rPr>
        <w:t xml:space="preserve">set up an Operational Group ‘ARGE </w:t>
      </w:r>
      <w:proofErr w:type="spellStart"/>
      <w:r w:rsidR="00922BBB" w:rsidRPr="002B6C15">
        <w:rPr>
          <w:rFonts w:ascii="Tahoma" w:hAnsi="Tahoma" w:cs="Tahoma"/>
          <w:sz w:val="20"/>
          <w:szCs w:val="20"/>
          <w:lang w:val="en-US"/>
        </w:rPr>
        <w:t>Drahtwurm</w:t>
      </w:r>
      <w:proofErr w:type="spellEnd"/>
      <w:r w:rsidR="00922BBB" w:rsidRPr="002B6C15">
        <w:rPr>
          <w:rFonts w:ascii="Tahoma" w:hAnsi="Tahoma" w:cs="Tahoma"/>
          <w:sz w:val="20"/>
          <w:szCs w:val="20"/>
          <w:lang w:val="en-US"/>
        </w:rPr>
        <w:t xml:space="preserve">’ in 2016 gathering farmers, </w:t>
      </w:r>
      <w:proofErr w:type="gramStart"/>
      <w:r w:rsidR="00922BBB" w:rsidRPr="002B6C15">
        <w:rPr>
          <w:rFonts w:ascii="Tahoma" w:hAnsi="Tahoma" w:cs="Tahoma"/>
          <w:sz w:val="20"/>
          <w:szCs w:val="20"/>
          <w:lang w:val="en-US"/>
        </w:rPr>
        <w:t>researchers</w:t>
      </w:r>
      <w:proofErr w:type="gramEnd"/>
      <w:r w:rsidR="00922BBB" w:rsidRPr="002B6C15">
        <w:rPr>
          <w:rFonts w:ascii="Tahoma" w:hAnsi="Tahoma" w:cs="Tahoma"/>
          <w:sz w:val="20"/>
          <w:szCs w:val="20"/>
          <w:lang w:val="en-US"/>
        </w:rPr>
        <w:t xml:space="preserve"> and environmental specialists together to work on the possibility of new control options </w:t>
      </w:r>
      <w:r w:rsidR="00922BBB" w:rsidRPr="002B6C15">
        <w:rPr>
          <w:rFonts w:ascii="Tahoma" w:eastAsia="Times New Roman" w:hAnsi="Tahoma" w:cs="Tahoma"/>
          <w:sz w:val="20"/>
          <w:szCs w:val="20"/>
          <w:lang w:val="en-US" w:eastAsia="fr-FR"/>
        </w:rPr>
        <w:t>under Austrian conditions of production. Claudia Meixner explains “</w:t>
      </w:r>
      <w:r w:rsidR="00922BBB" w:rsidRPr="002B6C15">
        <w:rPr>
          <w:rFonts w:ascii="Tahoma" w:hAnsi="Tahoma" w:cs="Tahoma"/>
          <w:sz w:val="20"/>
          <w:szCs w:val="20"/>
          <w:lang w:val="en-US"/>
        </w:rPr>
        <w:t>We aimed to look into measures which would be compatible with organic and conventional production and would be both more environmentally friendly, efficient and sustainable.”</w:t>
      </w:r>
    </w:p>
    <w:p w14:paraId="0BC86386" w14:textId="1789167F" w:rsidR="00922BBB" w:rsidRPr="002B6C15" w:rsidRDefault="00922BBB" w:rsidP="00CB63F6">
      <w:pPr>
        <w:pStyle w:val="Normal1"/>
        <w:spacing w:after="120"/>
        <w:jc w:val="both"/>
        <w:rPr>
          <w:rFonts w:ascii="Tahoma" w:hAnsi="Tahoma" w:cs="Tahoma"/>
          <w:sz w:val="20"/>
          <w:szCs w:val="20"/>
          <w:lang w:val="en-US"/>
        </w:rPr>
      </w:pPr>
      <w:r w:rsidRPr="002B6C15">
        <w:rPr>
          <w:rFonts w:ascii="Tahoma" w:hAnsi="Tahoma" w:cs="Tahoma"/>
          <w:sz w:val="20"/>
          <w:szCs w:val="20"/>
          <w:lang w:val="en-US"/>
        </w:rPr>
        <w:t xml:space="preserve">Field trials were carried out on 7 farms, applying a set of measures </w:t>
      </w:r>
      <w:r w:rsidR="00D90469" w:rsidRPr="002B6C15">
        <w:rPr>
          <w:rFonts w:ascii="Tahoma" w:hAnsi="Tahoma" w:cs="Tahoma"/>
          <w:sz w:val="20"/>
          <w:szCs w:val="20"/>
          <w:lang w:val="en-US"/>
        </w:rPr>
        <w:t>including</w:t>
      </w:r>
      <w:r w:rsidR="00CB63F6" w:rsidRPr="002B6C15">
        <w:rPr>
          <w:rFonts w:ascii="Tahoma" w:hAnsi="Tahoma" w:cs="Tahoma"/>
          <w:sz w:val="20"/>
          <w:szCs w:val="20"/>
          <w:lang w:val="en-US"/>
        </w:rPr>
        <w:t xml:space="preserve"> i</w:t>
      </w:r>
      <w:r w:rsidRPr="002B6C15">
        <w:rPr>
          <w:rFonts w:ascii="Tahoma" w:hAnsi="Tahoma" w:cs="Tahoma"/>
          <w:sz w:val="20"/>
          <w:szCs w:val="20"/>
          <w:lang w:val="en-US"/>
        </w:rPr>
        <w:t>nsect pathogenic fungus (</w:t>
      </w:r>
      <w:proofErr w:type="spellStart"/>
      <w:r w:rsidRPr="002B6C15">
        <w:rPr>
          <w:rFonts w:ascii="Tahoma" w:hAnsi="Tahoma" w:cs="Tahoma"/>
          <w:i/>
          <w:iCs/>
          <w:sz w:val="20"/>
          <w:szCs w:val="20"/>
          <w:lang w:val="en-US"/>
        </w:rPr>
        <w:t>Metarhizium</w:t>
      </w:r>
      <w:proofErr w:type="spellEnd"/>
      <w:r w:rsidRPr="002B6C15">
        <w:rPr>
          <w:rFonts w:ascii="Tahoma" w:hAnsi="Tahoma" w:cs="Tahoma"/>
          <w:i/>
          <w:iCs/>
          <w:sz w:val="20"/>
          <w:szCs w:val="20"/>
          <w:lang w:val="en-US"/>
        </w:rPr>
        <w:t xml:space="preserve"> </w:t>
      </w:r>
      <w:proofErr w:type="spellStart"/>
      <w:r w:rsidRPr="002B6C15">
        <w:rPr>
          <w:rFonts w:ascii="Tahoma" w:hAnsi="Tahoma" w:cs="Tahoma"/>
          <w:i/>
          <w:iCs/>
          <w:sz w:val="20"/>
          <w:szCs w:val="20"/>
          <w:lang w:val="en-US"/>
        </w:rPr>
        <w:t>brunneum</w:t>
      </w:r>
      <w:proofErr w:type="spellEnd"/>
      <w:r w:rsidRPr="002B6C15">
        <w:rPr>
          <w:rFonts w:ascii="Tahoma" w:hAnsi="Tahoma" w:cs="Tahoma"/>
          <w:sz w:val="20"/>
          <w:szCs w:val="20"/>
          <w:lang w:val="en-US"/>
        </w:rPr>
        <w:t>)</w:t>
      </w:r>
      <w:r w:rsidR="00CB63F6" w:rsidRPr="002B6C15">
        <w:rPr>
          <w:rFonts w:ascii="Tahoma" w:hAnsi="Tahoma" w:cs="Tahoma"/>
          <w:sz w:val="20"/>
          <w:szCs w:val="20"/>
          <w:lang w:val="en-US"/>
        </w:rPr>
        <w:t>,</w:t>
      </w:r>
      <w:r w:rsidRPr="002B6C15">
        <w:rPr>
          <w:rFonts w:ascii="Tahoma" w:hAnsi="Tahoma" w:cs="Tahoma"/>
          <w:sz w:val="20"/>
          <w:szCs w:val="20"/>
          <w:lang w:val="en-US"/>
        </w:rPr>
        <w:t xml:space="preserve"> analysis of area-specific application of this fungus which infect</w:t>
      </w:r>
      <w:r w:rsidR="00CB63F6" w:rsidRPr="002B6C15">
        <w:rPr>
          <w:rFonts w:ascii="Tahoma" w:hAnsi="Tahoma" w:cs="Tahoma"/>
          <w:sz w:val="20"/>
          <w:szCs w:val="20"/>
          <w:lang w:val="en-US"/>
        </w:rPr>
        <w:t>s</w:t>
      </w:r>
      <w:r w:rsidRPr="002B6C15">
        <w:rPr>
          <w:rFonts w:ascii="Tahoma" w:hAnsi="Tahoma" w:cs="Tahoma"/>
          <w:sz w:val="20"/>
          <w:szCs w:val="20"/>
          <w:lang w:val="en-US"/>
        </w:rPr>
        <w:t xml:space="preserve"> and kill</w:t>
      </w:r>
      <w:r w:rsidR="00CB63F6" w:rsidRPr="002B6C15">
        <w:rPr>
          <w:rFonts w:ascii="Tahoma" w:hAnsi="Tahoma" w:cs="Tahoma"/>
          <w:sz w:val="20"/>
          <w:szCs w:val="20"/>
          <w:lang w:val="en-US"/>
        </w:rPr>
        <w:t>s</w:t>
      </w:r>
      <w:r w:rsidRPr="002B6C15">
        <w:rPr>
          <w:rFonts w:ascii="Tahoma" w:hAnsi="Tahoma" w:cs="Tahoma"/>
          <w:sz w:val="20"/>
          <w:szCs w:val="20"/>
          <w:lang w:val="en-US"/>
        </w:rPr>
        <w:t xml:space="preserve"> the wireworms. Testing of carrier substrates and application techniques in different climatic conditions</w:t>
      </w:r>
      <w:r w:rsidR="00CB63F6" w:rsidRPr="002B6C15">
        <w:rPr>
          <w:rFonts w:ascii="Tahoma" w:hAnsi="Tahoma" w:cs="Tahoma"/>
          <w:sz w:val="20"/>
          <w:szCs w:val="20"/>
          <w:lang w:val="en-US"/>
        </w:rPr>
        <w:t>, as well as t</w:t>
      </w:r>
      <w:r w:rsidRPr="002B6C15">
        <w:rPr>
          <w:rFonts w:ascii="Tahoma" w:hAnsi="Tahoma" w:cs="Tahoma"/>
          <w:sz w:val="20"/>
          <w:szCs w:val="20"/>
          <w:lang w:val="en-US"/>
        </w:rPr>
        <w:t xml:space="preserve">rap </w:t>
      </w:r>
      <w:proofErr w:type="gramStart"/>
      <w:r w:rsidRPr="002B6C15">
        <w:rPr>
          <w:rFonts w:ascii="Tahoma" w:hAnsi="Tahoma" w:cs="Tahoma"/>
          <w:sz w:val="20"/>
          <w:szCs w:val="20"/>
          <w:lang w:val="en-US"/>
        </w:rPr>
        <w:t>cropping</w:t>
      </w:r>
      <w:r w:rsidR="00CB63F6" w:rsidRPr="002B6C15">
        <w:rPr>
          <w:rFonts w:ascii="Tahoma" w:hAnsi="Tahoma" w:cs="Tahoma"/>
          <w:sz w:val="20"/>
          <w:szCs w:val="20"/>
          <w:lang w:val="en-US"/>
        </w:rPr>
        <w:t xml:space="preserve">, </w:t>
      </w:r>
      <w:r w:rsidRPr="002B6C15">
        <w:rPr>
          <w:rFonts w:ascii="Tahoma" w:hAnsi="Tahoma" w:cs="Tahoma"/>
          <w:sz w:val="20"/>
          <w:szCs w:val="20"/>
          <w:lang w:val="en-US"/>
        </w:rPr>
        <w:t xml:space="preserve"> </w:t>
      </w:r>
      <w:r w:rsidR="00CB63F6" w:rsidRPr="002B6C15">
        <w:rPr>
          <w:rFonts w:ascii="Tahoma" w:hAnsi="Tahoma" w:cs="Tahoma"/>
          <w:sz w:val="20"/>
          <w:szCs w:val="20"/>
          <w:lang w:val="en-US"/>
        </w:rPr>
        <w:t>g</w:t>
      </w:r>
      <w:r w:rsidRPr="002B6C15">
        <w:rPr>
          <w:rFonts w:ascii="Tahoma" w:hAnsi="Tahoma" w:cs="Tahoma"/>
          <w:sz w:val="20"/>
          <w:szCs w:val="20"/>
          <w:lang w:val="en-US"/>
        </w:rPr>
        <w:t>rowing</w:t>
      </w:r>
      <w:proofErr w:type="gramEnd"/>
      <w:r w:rsidRPr="002B6C15">
        <w:rPr>
          <w:rFonts w:ascii="Tahoma" w:hAnsi="Tahoma" w:cs="Tahoma"/>
          <w:sz w:val="20"/>
          <w:szCs w:val="20"/>
          <w:lang w:val="en-US"/>
        </w:rPr>
        <w:t xml:space="preserve"> plants which are particularly attractive to the pest in order to draw them away from the main crop. Combinations of trap cropping were applied in the year prior to potato cultivation and insect pathogenic fungus or rotary cultivator treatments.</w:t>
      </w:r>
    </w:p>
    <w:p w14:paraId="219ECBE5" w14:textId="110D1856" w:rsidR="00922BBB" w:rsidRPr="002B6C15" w:rsidRDefault="00922BBB" w:rsidP="00922BBB">
      <w:pPr>
        <w:pStyle w:val="Normal1"/>
        <w:spacing w:after="120"/>
        <w:jc w:val="both"/>
        <w:rPr>
          <w:rFonts w:ascii="Tahoma" w:hAnsi="Tahoma" w:cs="Tahoma"/>
          <w:sz w:val="20"/>
          <w:szCs w:val="20"/>
          <w:lang w:val="en-US"/>
        </w:rPr>
      </w:pPr>
      <w:r w:rsidRPr="002B6C15">
        <w:rPr>
          <w:rFonts w:ascii="Tahoma" w:hAnsi="Tahoma" w:cs="Tahoma"/>
          <w:sz w:val="20"/>
          <w:szCs w:val="20"/>
          <w:lang w:val="en-US"/>
        </w:rPr>
        <w:t>At the same time, project researchers carried out surveys on wireworms across the main potato production regions in Austria</w:t>
      </w:r>
      <w:r w:rsidRPr="002B6C15">
        <w:rPr>
          <w:rFonts w:ascii="Tahoma" w:eastAsia="Times New Roman" w:hAnsi="Tahoma" w:cs="Tahoma"/>
          <w:sz w:val="20"/>
          <w:szCs w:val="20"/>
          <w:lang w:val="en-US" w:eastAsia="fr-FR"/>
        </w:rPr>
        <w:t xml:space="preserve">. They </w:t>
      </w:r>
      <w:r w:rsidR="0043784D" w:rsidRPr="002B6C15">
        <w:rPr>
          <w:rFonts w:ascii="Tahoma" w:eastAsia="Times New Roman" w:hAnsi="Tahoma" w:cs="Tahoma"/>
          <w:sz w:val="20"/>
          <w:szCs w:val="20"/>
          <w:lang w:val="en-US" w:eastAsia="fr-FR"/>
        </w:rPr>
        <w:t xml:space="preserve">also </w:t>
      </w:r>
      <w:proofErr w:type="spellStart"/>
      <w:r w:rsidRPr="002B6C15">
        <w:rPr>
          <w:rFonts w:ascii="Tahoma" w:hAnsi="Tahoma" w:cs="Tahoma"/>
          <w:sz w:val="20"/>
          <w:szCs w:val="20"/>
          <w:lang w:val="en-US"/>
        </w:rPr>
        <w:t>analysed</w:t>
      </w:r>
      <w:proofErr w:type="spellEnd"/>
      <w:r w:rsidRPr="002B6C15">
        <w:rPr>
          <w:rFonts w:ascii="Tahoma" w:hAnsi="Tahoma" w:cs="Tahoma"/>
          <w:sz w:val="20"/>
          <w:szCs w:val="20"/>
          <w:lang w:val="en-US"/>
        </w:rPr>
        <w:t xml:space="preserve"> the biology of the wireworm, such as fluctuations in their activity during the year, the correlation between soil temperature, </w:t>
      </w:r>
      <w:proofErr w:type="gramStart"/>
      <w:r w:rsidRPr="002B6C15">
        <w:rPr>
          <w:rFonts w:ascii="Tahoma" w:hAnsi="Tahoma" w:cs="Tahoma"/>
          <w:sz w:val="20"/>
          <w:szCs w:val="20"/>
          <w:lang w:val="en-US"/>
        </w:rPr>
        <w:t>moisture</w:t>
      </w:r>
      <w:proofErr w:type="gramEnd"/>
      <w:r w:rsidRPr="002B6C15">
        <w:rPr>
          <w:rFonts w:ascii="Tahoma" w:hAnsi="Tahoma" w:cs="Tahoma"/>
          <w:sz w:val="20"/>
          <w:szCs w:val="20"/>
          <w:lang w:val="en-US"/>
        </w:rPr>
        <w:t xml:space="preserve"> and the presence of the wireworms in the top layer of the soil. </w:t>
      </w:r>
    </w:p>
    <w:p w14:paraId="6400DD37" w14:textId="3E6B5E61" w:rsidR="00922BBB" w:rsidRPr="002B6C15" w:rsidRDefault="00922BBB" w:rsidP="00922BBB">
      <w:pPr>
        <w:pStyle w:val="Normal1"/>
        <w:spacing w:after="120"/>
        <w:jc w:val="both"/>
        <w:rPr>
          <w:rFonts w:ascii="Tahoma" w:hAnsi="Tahoma" w:cs="Tahoma"/>
          <w:sz w:val="20"/>
          <w:szCs w:val="20"/>
          <w:lang w:val="en-US"/>
        </w:rPr>
      </w:pPr>
      <w:r w:rsidRPr="002B6C15">
        <w:rPr>
          <w:rFonts w:ascii="Tahoma" w:hAnsi="Tahoma" w:cs="Tahoma"/>
          <w:sz w:val="20"/>
          <w:szCs w:val="20"/>
          <w:lang w:val="en-US"/>
        </w:rPr>
        <w:t xml:space="preserve">“We found that a reduction in the wireworm population can be achieved through the use of site-specific, multi-annual strategies using a combination of these measures,” says Claudia Meixner, “For example, through the use of attractive plants, wireworms gather in a specific area of the </w:t>
      </w:r>
      <w:proofErr w:type="gramStart"/>
      <w:r w:rsidRPr="002B6C15">
        <w:rPr>
          <w:rFonts w:ascii="Tahoma" w:hAnsi="Tahoma" w:cs="Tahoma"/>
          <w:sz w:val="20"/>
          <w:szCs w:val="20"/>
          <w:lang w:val="en-US"/>
        </w:rPr>
        <w:t>field</w:t>
      </w:r>
      <w:proofErr w:type="gramEnd"/>
      <w:r w:rsidRPr="002B6C15">
        <w:rPr>
          <w:rFonts w:ascii="Tahoma" w:hAnsi="Tahoma" w:cs="Tahoma"/>
          <w:sz w:val="20"/>
          <w:szCs w:val="20"/>
          <w:lang w:val="en-US"/>
        </w:rPr>
        <w:t xml:space="preserve"> and they can be dealt with in a targeted manner. Soil-damaging effects of tillage can therefore be </w:t>
      </w:r>
      <w:proofErr w:type="gramStart"/>
      <w:r w:rsidRPr="002B6C15">
        <w:rPr>
          <w:rFonts w:ascii="Tahoma" w:hAnsi="Tahoma" w:cs="Tahoma"/>
          <w:sz w:val="20"/>
          <w:szCs w:val="20"/>
          <w:lang w:val="en-US"/>
        </w:rPr>
        <w:t>limited</w:t>
      </w:r>
      <w:proofErr w:type="gramEnd"/>
      <w:r w:rsidRPr="002B6C15">
        <w:rPr>
          <w:rFonts w:ascii="Tahoma" w:hAnsi="Tahoma" w:cs="Tahoma"/>
          <w:sz w:val="20"/>
          <w:szCs w:val="20"/>
          <w:lang w:val="en-US"/>
        </w:rPr>
        <w:t xml:space="preserve"> and the amount of fungus applied reduced.”</w:t>
      </w:r>
    </w:p>
    <w:p w14:paraId="10337CB2" w14:textId="491274AA" w:rsidR="00922BBB" w:rsidRPr="002B6C15" w:rsidRDefault="0043784D" w:rsidP="00922BBB">
      <w:pPr>
        <w:pStyle w:val="Normal1"/>
        <w:spacing w:after="120"/>
        <w:jc w:val="both"/>
        <w:rPr>
          <w:rFonts w:ascii="Tahoma" w:hAnsi="Tahoma" w:cs="Tahoma"/>
          <w:sz w:val="20"/>
          <w:szCs w:val="20"/>
          <w:lang w:val="en-US"/>
        </w:rPr>
      </w:pPr>
      <w:r w:rsidRPr="002B6C15">
        <w:rPr>
          <w:rFonts w:ascii="Tahoma" w:hAnsi="Tahoma" w:cs="Tahoma"/>
          <w:sz w:val="20"/>
          <w:szCs w:val="20"/>
          <w:lang w:val="en-US"/>
        </w:rPr>
        <w:t>T</w:t>
      </w:r>
      <w:r w:rsidR="00922BBB" w:rsidRPr="002B6C15">
        <w:rPr>
          <w:rFonts w:ascii="Tahoma" w:hAnsi="Tahoma" w:cs="Tahoma"/>
          <w:sz w:val="20"/>
          <w:szCs w:val="20"/>
          <w:lang w:val="en-US"/>
        </w:rPr>
        <w:t xml:space="preserve">he project has contributed to the development of forecast models to support the decision-making for the application of the different measures to control wireworm damage. These models have been widely shared amongst farmers and farm advisors in Austria. </w:t>
      </w:r>
    </w:p>
    <w:p w14:paraId="5CD90175" w14:textId="5236C6E1" w:rsidR="003E24B7" w:rsidRPr="002B6C15" w:rsidRDefault="00922BBB" w:rsidP="00922BBB">
      <w:pPr>
        <w:pStyle w:val="Normal1"/>
        <w:spacing w:after="120"/>
        <w:jc w:val="both"/>
        <w:rPr>
          <w:rFonts w:ascii="Tahoma" w:hAnsi="Tahoma" w:cs="Tahoma"/>
          <w:sz w:val="20"/>
          <w:szCs w:val="20"/>
          <w:lang w:val="en-GB" w:eastAsia="nl-BE"/>
        </w:rPr>
      </w:pPr>
      <w:r w:rsidRPr="002B6C15">
        <w:rPr>
          <w:rFonts w:ascii="Tahoma" w:hAnsi="Tahoma" w:cs="Tahoma"/>
          <w:sz w:val="20"/>
          <w:szCs w:val="20"/>
          <w:lang w:val="en-US"/>
        </w:rPr>
        <w:t xml:space="preserve">Wireworms also affect other crops including maize, asparagus, carrots, turnips. The results of this project can </w:t>
      </w:r>
      <w:r w:rsidRPr="002B6C15">
        <w:rPr>
          <w:rFonts w:ascii="Tahoma" w:hAnsi="Tahoma" w:cs="Tahoma"/>
          <w:sz w:val="20"/>
          <w:szCs w:val="20"/>
          <w:lang w:val="en-US"/>
        </w:rPr>
        <w:lastRenderedPageBreak/>
        <w:t>therefore also be considered in other production contexts. Claudia concludes “This Operational Group has provided farmers in Austria with support in tackling a major issue in potato production, which contributes to t</w:t>
      </w:r>
      <w:r w:rsidRPr="002B6C15">
        <w:rPr>
          <w:rFonts w:ascii="Tahoma" w:eastAsia="Times New Roman" w:hAnsi="Tahoma" w:cs="Tahoma"/>
          <w:sz w:val="20"/>
          <w:szCs w:val="20"/>
          <w:lang w:val="en-US" w:eastAsia="fr-FR"/>
        </w:rPr>
        <w:t>he EU’s ‘</w:t>
      </w:r>
      <w:r w:rsidRPr="002B6C15">
        <w:rPr>
          <w:rFonts w:ascii="Tahoma" w:hAnsi="Tahoma" w:cs="Tahoma"/>
          <w:sz w:val="20"/>
          <w:szCs w:val="20"/>
          <w:lang w:val="en-US"/>
        </w:rPr>
        <w:t xml:space="preserve">Farm to Fork’ strategy to reduce the use of pesticides by 50% by 2030. We will continue to look deeper into this issue and </w:t>
      </w:r>
      <w:proofErr w:type="spellStart"/>
      <w:r w:rsidRPr="002B6C15">
        <w:rPr>
          <w:rFonts w:ascii="Tahoma" w:hAnsi="Tahoma" w:cs="Tahoma"/>
          <w:sz w:val="20"/>
          <w:szCs w:val="20"/>
          <w:lang w:val="en-US"/>
        </w:rPr>
        <w:t>optimise</w:t>
      </w:r>
      <w:proofErr w:type="spellEnd"/>
      <w:r w:rsidRPr="002B6C15">
        <w:rPr>
          <w:rFonts w:ascii="Tahoma" w:hAnsi="Tahoma" w:cs="Tahoma"/>
          <w:sz w:val="20"/>
          <w:szCs w:val="20"/>
          <w:lang w:val="en-US"/>
        </w:rPr>
        <w:t xml:space="preserve"> further the recommended measures.”</w:t>
      </w:r>
    </w:p>
    <w:p w14:paraId="5FC928A3" w14:textId="6E4707F3" w:rsidR="00A54CF9" w:rsidRDefault="00A54CF9" w:rsidP="00FF2BA5">
      <w:pPr>
        <w:pStyle w:val="Heading1"/>
        <w:rPr>
          <w:lang w:val="en-US"/>
        </w:rPr>
      </w:pPr>
      <w:r>
        <w:rPr>
          <w:lang w:val="en-US"/>
        </w:rPr>
        <w:t>Background</w:t>
      </w:r>
      <w:r w:rsidRPr="005413CB">
        <w:rPr>
          <w:lang w:val="en-US"/>
        </w:rPr>
        <w:t xml:space="preserve"> information</w:t>
      </w:r>
    </w:p>
    <w:p w14:paraId="5F52779F" w14:textId="766F0DD7" w:rsidR="00FF2BA5" w:rsidRPr="00C04356" w:rsidRDefault="00FF2BA5" w:rsidP="00FF2BA5">
      <w:pPr>
        <w:pStyle w:val="Heading2"/>
        <w:rPr>
          <w:lang w:val="en-GB"/>
        </w:rPr>
      </w:pPr>
      <w:r w:rsidRPr="00C04356">
        <w:rPr>
          <w:lang w:val="en-GB"/>
        </w:rPr>
        <w:t>Project information</w:t>
      </w:r>
    </w:p>
    <w:p w14:paraId="1D72F1C3" w14:textId="668A024E" w:rsidR="00FF2BA5" w:rsidRPr="00C04356" w:rsidRDefault="00FF2BA5" w:rsidP="00FF2BA5">
      <w:pPr>
        <w:rPr>
          <w:b/>
          <w:bCs/>
          <w:lang w:val="en-GB"/>
        </w:rPr>
      </w:pPr>
      <w:r w:rsidRPr="00C04356">
        <w:rPr>
          <w:b/>
          <w:bCs/>
          <w:lang w:val="en-GB"/>
        </w:rPr>
        <w:t>Contact:</w:t>
      </w:r>
    </w:p>
    <w:p w14:paraId="6B193A53" w14:textId="139FA6BF" w:rsidR="007E6800" w:rsidRPr="00CB63F6" w:rsidRDefault="00922BBB" w:rsidP="00FF2BA5">
      <w:pPr>
        <w:rPr>
          <w:highlight w:val="yellow"/>
          <w:lang w:val="fr-FR"/>
        </w:rPr>
      </w:pPr>
      <w:r w:rsidRPr="00922BBB">
        <w:rPr>
          <w:lang w:val="fr-FR"/>
        </w:rPr>
        <w:t xml:space="preserve">Claudia </w:t>
      </w:r>
      <w:proofErr w:type="spellStart"/>
      <w:r w:rsidRPr="00922BBB">
        <w:rPr>
          <w:lang w:val="fr-FR"/>
        </w:rPr>
        <w:t>Meixner</w:t>
      </w:r>
      <w:proofErr w:type="spellEnd"/>
      <w:r w:rsidRPr="00922BBB">
        <w:rPr>
          <w:lang w:val="fr-FR"/>
        </w:rPr>
        <w:t xml:space="preserve"> - +431</w:t>
      </w:r>
      <w:r w:rsidR="003A3522">
        <w:rPr>
          <w:lang w:val="fr-FR"/>
        </w:rPr>
        <w:t xml:space="preserve"> </w:t>
      </w:r>
      <w:r w:rsidRPr="00922BBB">
        <w:rPr>
          <w:lang w:val="fr-FR"/>
        </w:rPr>
        <w:t>812 57 30</w:t>
      </w:r>
      <w:r>
        <w:rPr>
          <w:lang w:val="fr-FR"/>
        </w:rPr>
        <w:t xml:space="preserve"> - </w:t>
      </w:r>
      <w:hyperlink r:id="rId14" w:history="1">
        <w:r w:rsidRPr="009B662B">
          <w:rPr>
            <w:rStyle w:val="Hyperlink"/>
            <w:lang w:val="fr-FR"/>
          </w:rPr>
          <w:t>claudia.meixner@global2000.at</w:t>
        </w:r>
      </w:hyperlink>
      <w:r>
        <w:rPr>
          <w:lang w:val="fr-FR"/>
        </w:rPr>
        <w:t xml:space="preserve"> </w:t>
      </w:r>
    </w:p>
    <w:p w14:paraId="224DEA9D" w14:textId="77777777" w:rsidR="00922BBB" w:rsidRPr="00CB63F6" w:rsidRDefault="00922BBB" w:rsidP="00FF2BA5">
      <w:pPr>
        <w:rPr>
          <w:b/>
          <w:bCs/>
          <w:lang w:val="fr-FR"/>
        </w:rPr>
      </w:pPr>
    </w:p>
    <w:p w14:paraId="567115FB" w14:textId="482A8570" w:rsidR="00FF2BA5" w:rsidRPr="00922BBB" w:rsidRDefault="00FF2BA5" w:rsidP="00FF2BA5">
      <w:pPr>
        <w:rPr>
          <w:b/>
          <w:bCs/>
        </w:rPr>
      </w:pPr>
      <w:r w:rsidRPr="00922BBB">
        <w:rPr>
          <w:b/>
          <w:bCs/>
        </w:rPr>
        <w:t>More information</w:t>
      </w:r>
      <w:r w:rsidR="007E6800" w:rsidRPr="00922BBB">
        <w:rPr>
          <w:b/>
          <w:bCs/>
        </w:rPr>
        <w:t>:</w:t>
      </w:r>
    </w:p>
    <w:p w14:paraId="0442234F" w14:textId="1FFB32FE" w:rsidR="00FF2BA5" w:rsidRPr="003E24B7" w:rsidRDefault="00FF2BA5" w:rsidP="00FF2BA5">
      <w:pPr>
        <w:rPr>
          <w:highlight w:val="yellow"/>
          <w:lang w:val="en-US"/>
        </w:rPr>
      </w:pPr>
    </w:p>
    <w:p w14:paraId="20D2FF80" w14:textId="386A7C8B" w:rsidR="00922BBB" w:rsidRPr="001F56C9" w:rsidRDefault="00000000">
      <w:pPr>
        <w:pStyle w:val="ListParagraph"/>
        <w:widowControl w:val="0"/>
        <w:numPr>
          <w:ilvl w:val="0"/>
          <w:numId w:val="9"/>
        </w:numPr>
        <w:suppressAutoHyphens/>
        <w:textAlignment w:val="baseline"/>
        <w:rPr>
          <w:rFonts w:cs="Tahoma"/>
          <w:sz w:val="16"/>
          <w:szCs w:val="16"/>
        </w:rPr>
      </w:pPr>
      <w:hyperlink r:id="rId15" w:history="1">
        <w:r w:rsidR="00922BBB" w:rsidRPr="00922BBB">
          <w:rPr>
            <w:rStyle w:val="Hyperlink"/>
            <w:rFonts w:eastAsia="Times New Roman" w:cs="Tahoma"/>
            <w:sz w:val="16"/>
            <w:szCs w:val="16"/>
            <w:lang w:val="en-US" w:eastAsia="fr-FR"/>
          </w:rPr>
          <w:t>Information on EIP-AGRI database</w:t>
        </w:r>
      </w:hyperlink>
    </w:p>
    <w:p w14:paraId="59A08EDD" w14:textId="3A9A2F9D" w:rsidR="00922BBB" w:rsidRPr="001F56C9" w:rsidRDefault="00000000">
      <w:pPr>
        <w:pStyle w:val="ListParagraph"/>
        <w:widowControl w:val="0"/>
        <w:numPr>
          <w:ilvl w:val="0"/>
          <w:numId w:val="9"/>
        </w:numPr>
        <w:suppressAutoHyphens/>
        <w:textAlignment w:val="baseline"/>
        <w:rPr>
          <w:rFonts w:cs="Tahoma"/>
          <w:sz w:val="16"/>
          <w:szCs w:val="16"/>
        </w:rPr>
      </w:pPr>
      <w:hyperlink r:id="rId16" w:history="1">
        <w:r w:rsidR="00922BBB" w:rsidRPr="009B662B">
          <w:rPr>
            <w:rStyle w:val="Hyperlink"/>
            <w:rFonts w:cs="Tahoma"/>
            <w:sz w:val="16"/>
            <w:szCs w:val="16"/>
          </w:rPr>
          <w:t>https://www.zukunftsraumland.at/index.php?inc=project&amp;id=1478</w:t>
        </w:r>
      </w:hyperlink>
      <w:r w:rsidR="00922BBB" w:rsidRPr="001F56C9">
        <w:rPr>
          <w:rFonts w:cs="Tahoma"/>
          <w:color w:val="00B0F0"/>
          <w:sz w:val="16"/>
          <w:szCs w:val="16"/>
        </w:rPr>
        <w:t xml:space="preserve"> </w:t>
      </w:r>
    </w:p>
    <w:p w14:paraId="7F95AB6B" w14:textId="77777777" w:rsidR="00922BBB" w:rsidRPr="001F56C9" w:rsidRDefault="00000000">
      <w:pPr>
        <w:pStyle w:val="ListParagraph"/>
        <w:widowControl w:val="0"/>
        <w:numPr>
          <w:ilvl w:val="0"/>
          <w:numId w:val="9"/>
        </w:numPr>
        <w:suppressAutoHyphens/>
        <w:textAlignment w:val="baseline"/>
        <w:rPr>
          <w:rFonts w:cs="Tahoma"/>
          <w:sz w:val="16"/>
          <w:szCs w:val="16"/>
        </w:rPr>
      </w:pPr>
      <w:hyperlink r:id="rId17">
        <w:r w:rsidR="00922BBB" w:rsidRPr="001F56C9">
          <w:rPr>
            <w:rStyle w:val="Internetverknpfung"/>
            <w:rFonts w:cs="Tahoma"/>
            <w:sz w:val="16"/>
            <w:szCs w:val="16"/>
          </w:rPr>
          <w:t>https://www.global2000.at/arge-drahtwurm</w:t>
        </w:r>
      </w:hyperlink>
      <w:r w:rsidR="00922BBB" w:rsidRPr="001F56C9">
        <w:rPr>
          <w:rFonts w:cs="Tahoma"/>
          <w:b/>
          <w:color w:val="00B050"/>
          <w:sz w:val="16"/>
          <w:szCs w:val="16"/>
        </w:rPr>
        <w:t xml:space="preserve"> </w:t>
      </w:r>
    </w:p>
    <w:p w14:paraId="2BDE20BB" w14:textId="77777777" w:rsidR="00922BBB" w:rsidRPr="00737565" w:rsidRDefault="00922BBB">
      <w:pPr>
        <w:pStyle w:val="ListParagraph"/>
        <w:widowControl w:val="0"/>
        <w:numPr>
          <w:ilvl w:val="0"/>
          <w:numId w:val="9"/>
        </w:numPr>
        <w:suppressAutoHyphens/>
        <w:textAlignment w:val="baseline"/>
        <w:rPr>
          <w:rFonts w:cs="Tahoma"/>
          <w:sz w:val="16"/>
          <w:szCs w:val="16"/>
          <w:lang w:val="es-ES"/>
        </w:rPr>
      </w:pPr>
      <w:r w:rsidRPr="00737565">
        <w:rPr>
          <w:rFonts w:cs="Tahoma"/>
          <w:sz w:val="16"/>
          <w:szCs w:val="16"/>
          <w:lang w:val="es-ES"/>
        </w:rPr>
        <w:t xml:space="preserve">Video: </w:t>
      </w:r>
      <w:hyperlink r:id="rId18">
        <w:r w:rsidRPr="00737565">
          <w:rPr>
            <w:rStyle w:val="Internetverknpfung"/>
            <w:rFonts w:cs="Tahoma"/>
            <w:sz w:val="16"/>
            <w:szCs w:val="16"/>
            <w:lang w:val="es-ES"/>
          </w:rPr>
          <w:t>https://www.youtube.com/watch?v=iOX2x0rpyNs</w:t>
        </w:r>
      </w:hyperlink>
    </w:p>
    <w:p w14:paraId="039A7F54" w14:textId="77777777" w:rsidR="00922BBB" w:rsidRPr="00CB63F6" w:rsidRDefault="00922BBB">
      <w:pPr>
        <w:pStyle w:val="ListParagraph"/>
        <w:widowControl w:val="0"/>
        <w:numPr>
          <w:ilvl w:val="0"/>
          <w:numId w:val="9"/>
        </w:numPr>
        <w:suppressAutoHyphens/>
        <w:textAlignment w:val="baseline"/>
        <w:rPr>
          <w:rFonts w:cs="Tahoma"/>
          <w:sz w:val="16"/>
          <w:szCs w:val="16"/>
          <w:lang w:val="de-DE"/>
        </w:rPr>
      </w:pPr>
      <w:r w:rsidRPr="00CB63F6">
        <w:rPr>
          <w:rFonts w:cs="Tahoma"/>
          <w:sz w:val="16"/>
          <w:szCs w:val="16"/>
          <w:lang w:val="de-DE"/>
        </w:rPr>
        <w:t>Presentations:  </w:t>
      </w:r>
      <w:r w:rsidR="00000000">
        <w:fldChar w:fldCharType="begin"/>
      </w:r>
      <w:r w:rsidR="00000000">
        <w:instrText xml:space="preserve"> HYPERLINK "https://www.global2000.at/sites/global/files/Drahtwurmseminar-GOBAL2000-2019.pdf" \t "_blank" \h </w:instrText>
      </w:r>
      <w:r w:rsidR="00000000">
        <w:fldChar w:fldCharType="separate"/>
      </w:r>
      <w:r w:rsidRPr="00CB63F6">
        <w:rPr>
          <w:rStyle w:val="Internetverknpfung"/>
          <w:rFonts w:cs="Tahoma"/>
          <w:sz w:val="16"/>
          <w:szCs w:val="16"/>
          <w:lang w:val="de-DE"/>
        </w:rPr>
        <w:t>Präsentation GLOBAL 2000</w:t>
      </w:r>
      <w:r w:rsidR="00000000">
        <w:rPr>
          <w:rStyle w:val="Internetverknpfung"/>
          <w:rFonts w:cs="Tahoma"/>
          <w:sz w:val="16"/>
          <w:szCs w:val="16"/>
          <w:lang w:val="de-DE"/>
        </w:rPr>
        <w:fldChar w:fldCharType="end"/>
      </w:r>
      <w:r w:rsidRPr="00CB63F6">
        <w:rPr>
          <w:rFonts w:cs="Tahoma"/>
          <w:sz w:val="16"/>
          <w:szCs w:val="16"/>
          <w:lang w:val="de-DE"/>
        </w:rPr>
        <w:t>, </w:t>
      </w:r>
      <w:hyperlink r:id="rId19" w:tgtFrame="_blank">
        <w:r w:rsidRPr="00CB63F6">
          <w:rPr>
            <w:rStyle w:val="Internetverknpfung"/>
            <w:rFonts w:cs="Tahoma"/>
            <w:sz w:val="16"/>
            <w:szCs w:val="16"/>
            <w:lang w:val="de-DE"/>
          </w:rPr>
          <w:t>Präsentationen MELES</w:t>
        </w:r>
      </w:hyperlink>
      <w:r w:rsidRPr="00CB63F6">
        <w:rPr>
          <w:rFonts w:cs="Tahoma"/>
          <w:sz w:val="16"/>
          <w:szCs w:val="16"/>
          <w:lang w:val="de-DE"/>
        </w:rPr>
        <w:t>, </w:t>
      </w:r>
      <w:hyperlink r:id="rId20" w:tgtFrame="_blank">
        <w:r w:rsidRPr="00CB63F6">
          <w:rPr>
            <w:rStyle w:val="Internetverknpfung"/>
            <w:rFonts w:cs="Tahoma"/>
            <w:sz w:val="16"/>
            <w:szCs w:val="16"/>
            <w:lang w:val="de-DE"/>
          </w:rPr>
          <w:t>Präsentation Bio Foschung Austria</w:t>
        </w:r>
      </w:hyperlink>
    </w:p>
    <w:p w14:paraId="4ED6A2C0" w14:textId="3A834C37" w:rsidR="00A54CF9" w:rsidRPr="00CB63F6" w:rsidRDefault="00A54CF9" w:rsidP="00A54CF9">
      <w:pPr>
        <w:rPr>
          <w:lang w:val="de-DE"/>
        </w:rPr>
      </w:pPr>
    </w:p>
    <w:p w14:paraId="32F3F827" w14:textId="57595498" w:rsidR="00AB7910" w:rsidRPr="00CB63F6" w:rsidRDefault="00AB7910" w:rsidP="007E6800">
      <w:pPr>
        <w:rPr>
          <w:lang w:val="de-DE"/>
        </w:rPr>
      </w:pPr>
    </w:p>
    <w:p w14:paraId="5FC56415" w14:textId="77777777" w:rsidR="007E6800" w:rsidRPr="00737565" w:rsidRDefault="007E6800" w:rsidP="007E6800">
      <w:pPr>
        <w:pStyle w:val="Heading2"/>
        <w:rPr>
          <w:rFonts w:cs="Tahoma"/>
          <w:lang w:val="es-ES"/>
        </w:rPr>
      </w:pPr>
      <w:r w:rsidRPr="00737565">
        <w:rPr>
          <w:rFonts w:cs="Tahoma"/>
          <w:lang w:val="es-ES"/>
        </w:rPr>
        <w:t xml:space="preserve">EIP-AGRI </w:t>
      </w:r>
      <w:proofErr w:type="spellStart"/>
      <w:r w:rsidRPr="00737565">
        <w:rPr>
          <w:rFonts w:cs="Tahoma"/>
          <w:lang w:val="es-ES"/>
        </w:rPr>
        <w:t>contact</w:t>
      </w:r>
      <w:proofErr w:type="spellEnd"/>
    </w:p>
    <w:p w14:paraId="329D60E2" w14:textId="77777777" w:rsidR="007E6800" w:rsidRPr="00737565" w:rsidRDefault="007E6800" w:rsidP="007E6800">
      <w:pPr>
        <w:rPr>
          <w:rFonts w:cs="Tahoma"/>
          <w:lang w:val="es-ES"/>
        </w:rPr>
      </w:pPr>
      <w:proofErr w:type="spellStart"/>
      <w:r w:rsidRPr="00737565">
        <w:rPr>
          <w:rFonts w:cs="Tahoma"/>
          <w:lang w:val="es-ES"/>
        </w:rPr>
        <w:t>Ina</w:t>
      </w:r>
      <w:proofErr w:type="spellEnd"/>
      <w:r w:rsidRPr="00737565">
        <w:rPr>
          <w:rFonts w:cs="Tahoma"/>
          <w:lang w:val="es-ES"/>
        </w:rPr>
        <w:t xml:space="preserve"> Van Hoye </w:t>
      </w:r>
    </w:p>
    <w:p w14:paraId="5A9A7D1D" w14:textId="77777777" w:rsidR="007E6800" w:rsidRPr="007E6800" w:rsidRDefault="007E6800" w:rsidP="007E6800">
      <w:pPr>
        <w:rPr>
          <w:rFonts w:cs="Tahoma"/>
          <w:lang w:val="en-US"/>
        </w:rPr>
      </w:pPr>
      <w:r w:rsidRPr="007E6800">
        <w:rPr>
          <w:rFonts w:cs="Tahoma"/>
          <w:lang w:val="en-US"/>
        </w:rPr>
        <w:t>Communication manager Support Facility ‘Innovation &amp; Knowledge exchange | EIP-AGRI’</w:t>
      </w:r>
    </w:p>
    <w:p w14:paraId="73BEB885" w14:textId="2E7BE952" w:rsidR="007E6800" w:rsidRDefault="00000000" w:rsidP="007E6800">
      <w:pPr>
        <w:rPr>
          <w:rStyle w:val="Hyperlink"/>
          <w:rFonts w:cs="Tahoma"/>
          <w:lang w:val="en-US"/>
        </w:rPr>
      </w:pPr>
      <w:hyperlink r:id="rId21" w:history="1">
        <w:r w:rsidR="007E6800" w:rsidRPr="007E6800">
          <w:rPr>
            <w:rStyle w:val="Hyperlink"/>
            <w:rFonts w:cs="Tahoma"/>
            <w:lang w:val="en-US"/>
          </w:rPr>
          <w:t>ina.vanhoye@eip-agri.eu</w:t>
        </w:r>
      </w:hyperlink>
    </w:p>
    <w:p w14:paraId="62B2B0F3" w14:textId="77777777" w:rsidR="00C40AC0" w:rsidRPr="007E6800" w:rsidRDefault="00C40AC0" w:rsidP="007E6800">
      <w:pPr>
        <w:rPr>
          <w:rFonts w:cs="Tahoma"/>
          <w:lang w:val="en-US"/>
        </w:rPr>
      </w:pPr>
    </w:p>
    <w:p w14:paraId="76B9B13C" w14:textId="77777777" w:rsidR="007E6800" w:rsidRPr="00FB7BBE" w:rsidRDefault="007E6800" w:rsidP="007E6800">
      <w:pPr>
        <w:rPr>
          <w:rFonts w:cs="Tahoma"/>
          <w:lang w:val="en-US"/>
        </w:rPr>
      </w:pPr>
      <w:r w:rsidRPr="007E6800">
        <w:rPr>
          <w:rFonts w:cs="Tahoma"/>
          <w:lang w:val="en-US"/>
        </w:rPr>
        <w:t>+32 486 90 77 43</w:t>
      </w:r>
    </w:p>
    <w:p w14:paraId="4CD152CB" w14:textId="77777777" w:rsidR="007E6800" w:rsidRPr="00FB7BBE" w:rsidRDefault="007E6800" w:rsidP="007E6800">
      <w:pPr>
        <w:spacing w:after="120"/>
        <w:jc w:val="both"/>
        <w:rPr>
          <w:rFonts w:cs="Tahoma"/>
          <w:sz w:val="10"/>
          <w:szCs w:val="10"/>
          <w:lang w:val="en-US"/>
        </w:rPr>
      </w:pPr>
    </w:p>
    <w:p w14:paraId="1562034D" w14:textId="77777777" w:rsidR="007E6800" w:rsidRPr="00FB7BBE" w:rsidRDefault="007E6800" w:rsidP="007E6800">
      <w:pPr>
        <w:pStyle w:val="Heading2"/>
        <w:rPr>
          <w:rFonts w:cs="Tahoma"/>
          <w:lang w:val="en-US"/>
        </w:rPr>
      </w:pPr>
      <w:r w:rsidRPr="00FB7BBE">
        <w:rPr>
          <w:rFonts w:cs="Tahoma"/>
          <w:lang w:val="en-US"/>
        </w:rPr>
        <w:t>Project photos</w:t>
      </w:r>
    </w:p>
    <w:p w14:paraId="6C378926" w14:textId="77777777" w:rsidR="007E6800" w:rsidRPr="0079548C" w:rsidRDefault="007E6800" w:rsidP="007E6800">
      <w:pPr>
        <w:rPr>
          <w:lang w:val="en-US"/>
        </w:rPr>
      </w:pPr>
      <w:r w:rsidRPr="007E6800">
        <w:rPr>
          <w:lang w:val="en-US"/>
        </w:rPr>
        <w:t>Click on the pictures to download the high resolution versions.</w:t>
      </w:r>
      <w:r>
        <w:rPr>
          <w:lang w:val="en-US"/>
        </w:rPr>
        <w:t xml:space="preserve"> The pictures are free for use, please mention the copyright.</w:t>
      </w:r>
    </w:p>
    <w:p w14:paraId="190F2D9A" w14:textId="58A4B08E" w:rsidR="007E6800" w:rsidRDefault="007E6800" w:rsidP="007E6800">
      <w:pPr>
        <w:rPr>
          <w:lang w:val="en-US"/>
        </w:rPr>
      </w:pPr>
    </w:p>
    <w:tbl>
      <w:tblPr>
        <w:tblStyle w:val="TableGrid"/>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5027"/>
      </w:tblGrid>
      <w:tr w:rsidR="007E6800" w:rsidRPr="00FB7BBE" w14:paraId="67CFA47F" w14:textId="77777777" w:rsidTr="000F1E66">
        <w:tc>
          <w:tcPr>
            <w:tcW w:w="4755" w:type="dxa"/>
          </w:tcPr>
          <w:p w14:paraId="0611DB00" w14:textId="02E0032F" w:rsidR="007E6800" w:rsidRPr="00FB7BBE" w:rsidRDefault="00922BBB" w:rsidP="008D4F43">
            <w:pPr>
              <w:rPr>
                <w:rFonts w:cs="Tahoma"/>
                <w:lang w:val="en-US"/>
              </w:rPr>
            </w:pPr>
            <w:r>
              <w:rPr>
                <w:noProof/>
                <w:highlight w:val="yellow"/>
                <w:lang w:val="en-US"/>
              </w:rPr>
              <w:drawing>
                <wp:inline distT="0" distB="0" distL="0" distR="0" wp14:anchorId="66E6CB6F" wp14:editId="427DFE87">
                  <wp:extent cx="2880000" cy="2161743"/>
                  <wp:effectExtent l="0" t="0" r="0" b="0"/>
                  <wp:docPr id="13" name="Imag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1743"/>
                          </a:xfrm>
                          <a:prstGeom prst="rect">
                            <a:avLst/>
                          </a:prstGeom>
                          <a:noFill/>
                          <a:ln>
                            <a:noFill/>
                          </a:ln>
                        </pic:spPr>
                      </pic:pic>
                    </a:graphicData>
                  </a:graphic>
                </wp:inline>
              </w:drawing>
            </w:r>
          </w:p>
        </w:tc>
        <w:tc>
          <w:tcPr>
            <w:tcW w:w="5027" w:type="dxa"/>
          </w:tcPr>
          <w:p w14:paraId="268F7030" w14:textId="05211117" w:rsidR="007E6800" w:rsidRPr="000D7616" w:rsidRDefault="000F1E66" w:rsidP="007E6800">
            <w:pPr>
              <w:jc w:val="both"/>
              <w:rPr>
                <w:rFonts w:cs="Tahoma"/>
                <w:lang w:val="en-US"/>
              </w:rPr>
            </w:pPr>
            <w:r>
              <w:rPr>
                <w:noProof/>
              </w:rPr>
              <w:drawing>
                <wp:inline distT="0" distB="0" distL="0" distR="0" wp14:anchorId="0919A057" wp14:editId="769A5050">
                  <wp:extent cx="1636268" cy="2179930"/>
                  <wp:effectExtent l="0" t="0" r="2540" b="0"/>
                  <wp:docPr id="14" name="Image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6051" cy="2192964"/>
                          </a:xfrm>
                          <a:prstGeom prst="rect">
                            <a:avLst/>
                          </a:prstGeom>
                          <a:noFill/>
                          <a:ln>
                            <a:noFill/>
                          </a:ln>
                        </pic:spPr>
                      </pic:pic>
                    </a:graphicData>
                  </a:graphic>
                </wp:inline>
              </w:drawing>
            </w:r>
          </w:p>
        </w:tc>
      </w:tr>
      <w:tr w:rsidR="00264B5E" w:rsidRPr="00FB7BBE" w14:paraId="461C357B" w14:textId="77777777" w:rsidTr="00C91963">
        <w:tc>
          <w:tcPr>
            <w:tcW w:w="9782" w:type="dxa"/>
            <w:gridSpan w:val="2"/>
          </w:tcPr>
          <w:p w14:paraId="3BC3C9DC" w14:textId="125BB191" w:rsidR="00264B5E" w:rsidRDefault="00264B5E" w:rsidP="008D4F43">
            <w:pPr>
              <w:rPr>
                <w:noProof/>
              </w:rPr>
            </w:pPr>
            <w:r w:rsidRPr="00264B5E">
              <w:rPr>
                <w:rFonts w:cs="Tahoma"/>
                <w:b/>
                <w:bCs/>
                <w:color w:val="61A984" w:themeColor="accent1"/>
                <w:sz w:val="14"/>
                <w:szCs w:val="14"/>
                <w:lang w:val="en-US"/>
              </w:rPr>
              <w:t xml:space="preserve">An Operational Group in Austria has been carrying out trials to find alternative control measures without </w:t>
            </w:r>
            <w:r>
              <w:rPr>
                <w:rFonts w:cs="Tahoma"/>
                <w:b/>
                <w:bCs/>
                <w:color w:val="61A984" w:themeColor="accent1"/>
                <w:sz w:val="14"/>
                <w:szCs w:val="14"/>
                <w:lang w:val="en-US"/>
              </w:rPr>
              <w:br/>
            </w:r>
            <w:r w:rsidRPr="00264B5E">
              <w:rPr>
                <w:rFonts w:cs="Tahoma"/>
                <w:b/>
                <w:bCs/>
                <w:color w:val="61A984" w:themeColor="accent1"/>
                <w:sz w:val="14"/>
                <w:szCs w:val="14"/>
                <w:lang w:val="en-US"/>
              </w:rPr>
              <w:t xml:space="preserve">using synthetic </w:t>
            </w:r>
            <w:proofErr w:type="gramStart"/>
            <w:r w:rsidRPr="00264B5E">
              <w:rPr>
                <w:rFonts w:cs="Tahoma"/>
                <w:b/>
                <w:bCs/>
                <w:color w:val="61A984" w:themeColor="accent1"/>
                <w:sz w:val="14"/>
                <w:szCs w:val="14"/>
                <w:lang w:val="en-US"/>
              </w:rPr>
              <w:t>pesticides.</w:t>
            </w:r>
            <w:r w:rsidRPr="007E6800">
              <w:rPr>
                <w:rFonts w:cs="Tahoma"/>
                <w:b/>
                <w:bCs/>
                <w:color w:val="61A984" w:themeColor="accent1"/>
                <w:sz w:val="14"/>
                <w:szCs w:val="14"/>
                <w:lang w:val="en-US"/>
              </w:rPr>
              <w:t>©</w:t>
            </w:r>
            <w:proofErr w:type="gramEnd"/>
            <w:r w:rsidRPr="007E6800">
              <w:rPr>
                <w:rFonts w:cs="Tahoma"/>
                <w:b/>
                <w:bCs/>
                <w:color w:val="61A984" w:themeColor="accent1"/>
                <w:sz w:val="14"/>
                <w:szCs w:val="14"/>
                <w:lang w:val="en-US"/>
              </w:rPr>
              <w:t xml:space="preserve"> </w:t>
            </w:r>
            <w:r w:rsidRPr="000F1E66">
              <w:rPr>
                <w:rFonts w:cs="Tahoma"/>
                <w:b/>
                <w:bCs/>
                <w:color w:val="61A984" w:themeColor="accent1"/>
                <w:sz w:val="14"/>
                <w:szCs w:val="14"/>
                <w:lang w:val="en-US"/>
              </w:rPr>
              <w:t xml:space="preserve">ARGE </w:t>
            </w:r>
            <w:proofErr w:type="spellStart"/>
            <w:r w:rsidRPr="000F1E66">
              <w:rPr>
                <w:rFonts w:cs="Tahoma"/>
                <w:b/>
                <w:bCs/>
                <w:color w:val="61A984" w:themeColor="accent1"/>
                <w:sz w:val="14"/>
                <w:szCs w:val="14"/>
                <w:lang w:val="en-US"/>
              </w:rPr>
              <w:t>Drahtwurm</w:t>
            </w:r>
            <w:proofErr w:type="spellEnd"/>
          </w:p>
          <w:p w14:paraId="54BBDD0E" w14:textId="6CB1068C" w:rsidR="00264B5E" w:rsidRDefault="00264B5E" w:rsidP="00264B5E">
            <w:pPr>
              <w:rPr>
                <w:rFonts w:cs="Tahoma"/>
                <w:noProof/>
                <w:lang w:val="en-US"/>
              </w:rPr>
            </w:pPr>
          </w:p>
        </w:tc>
      </w:tr>
      <w:tr w:rsidR="007E6800" w:rsidRPr="00FB7BBE" w14:paraId="40948FF1" w14:textId="77777777" w:rsidTr="000F1E66">
        <w:tc>
          <w:tcPr>
            <w:tcW w:w="4755" w:type="dxa"/>
          </w:tcPr>
          <w:p w14:paraId="34A4A68D" w14:textId="3F616250" w:rsidR="007E6800" w:rsidRPr="007E6800" w:rsidRDefault="000F1E66" w:rsidP="008D4F43">
            <w:pPr>
              <w:rPr>
                <w:rFonts w:cs="Tahoma"/>
                <w:b/>
                <w:bCs/>
                <w:color w:val="61A984" w:themeColor="accent1"/>
                <w:sz w:val="14"/>
                <w:szCs w:val="14"/>
                <w:lang w:val="en-US"/>
              </w:rPr>
            </w:pPr>
            <w:r>
              <w:rPr>
                <w:noProof/>
              </w:rPr>
              <w:lastRenderedPageBreak/>
              <w:drawing>
                <wp:inline distT="0" distB="0" distL="0" distR="0" wp14:anchorId="16080EC9" wp14:editId="19081403">
                  <wp:extent cx="2880000" cy="2161743"/>
                  <wp:effectExtent l="0" t="0" r="0" b="0"/>
                  <wp:docPr id="15" name="Image 1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1743"/>
                          </a:xfrm>
                          <a:prstGeom prst="rect">
                            <a:avLst/>
                          </a:prstGeom>
                          <a:noFill/>
                          <a:ln>
                            <a:noFill/>
                          </a:ln>
                        </pic:spPr>
                      </pic:pic>
                    </a:graphicData>
                  </a:graphic>
                </wp:inline>
              </w:drawing>
            </w:r>
          </w:p>
        </w:tc>
        <w:tc>
          <w:tcPr>
            <w:tcW w:w="5027" w:type="dxa"/>
          </w:tcPr>
          <w:p w14:paraId="2B965055" w14:textId="40D3912C" w:rsidR="007E6800" w:rsidRPr="007E6800" w:rsidRDefault="000F1E66" w:rsidP="008D4F43">
            <w:pPr>
              <w:rPr>
                <w:b/>
                <w:bCs/>
                <w:color w:val="61A984" w:themeColor="accent1"/>
                <w:sz w:val="16"/>
                <w:szCs w:val="16"/>
                <w:lang w:val="en-GB" w:eastAsia="nl-BE"/>
              </w:rPr>
            </w:pPr>
            <w:r>
              <w:rPr>
                <w:noProof/>
              </w:rPr>
              <w:drawing>
                <wp:inline distT="0" distB="0" distL="0" distR="0" wp14:anchorId="7E365D76" wp14:editId="65F46FCF">
                  <wp:extent cx="2880000" cy="2161744"/>
                  <wp:effectExtent l="0" t="0" r="0" b="0"/>
                  <wp:docPr id="16" name="Image 1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161744"/>
                          </a:xfrm>
                          <a:prstGeom prst="rect">
                            <a:avLst/>
                          </a:prstGeom>
                          <a:noFill/>
                          <a:ln>
                            <a:noFill/>
                          </a:ln>
                        </pic:spPr>
                      </pic:pic>
                    </a:graphicData>
                  </a:graphic>
                </wp:inline>
              </w:drawing>
            </w:r>
          </w:p>
        </w:tc>
      </w:tr>
      <w:tr w:rsidR="002B6C15" w:rsidRPr="00553864" w14:paraId="5CA2F17B" w14:textId="77777777" w:rsidTr="006E6B9F">
        <w:tc>
          <w:tcPr>
            <w:tcW w:w="9782" w:type="dxa"/>
            <w:gridSpan w:val="2"/>
          </w:tcPr>
          <w:p w14:paraId="6CFDB8AF" w14:textId="78A52E85" w:rsidR="002B6C15" w:rsidRDefault="002B6C15" w:rsidP="008D4F43">
            <w:pPr>
              <w:rPr>
                <w:rFonts w:cs="Tahoma"/>
                <w:noProof/>
                <w:lang w:val="en-US"/>
              </w:rPr>
            </w:pPr>
            <w:r w:rsidRPr="002B6C15">
              <w:rPr>
                <w:rFonts w:cs="Tahoma"/>
                <w:b/>
                <w:bCs/>
                <w:color w:val="61A984" w:themeColor="accent1"/>
                <w:sz w:val="14"/>
                <w:szCs w:val="14"/>
                <w:lang w:val="en-US"/>
              </w:rPr>
              <w:t>Field trials were carried out on 7 farms, applying a set of measures including insect pathogenic fungus (</w:t>
            </w:r>
            <w:proofErr w:type="spellStart"/>
            <w:r w:rsidRPr="002B6C15">
              <w:rPr>
                <w:rFonts w:cs="Tahoma"/>
                <w:b/>
                <w:bCs/>
                <w:color w:val="61A984" w:themeColor="accent1"/>
                <w:sz w:val="14"/>
                <w:szCs w:val="14"/>
                <w:lang w:val="en-US"/>
              </w:rPr>
              <w:t>Metarhizium</w:t>
            </w:r>
            <w:proofErr w:type="spellEnd"/>
            <w:r w:rsidRPr="002B6C15">
              <w:rPr>
                <w:rFonts w:cs="Tahoma"/>
                <w:b/>
                <w:bCs/>
                <w:color w:val="61A984" w:themeColor="accent1"/>
                <w:sz w:val="14"/>
                <w:szCs w:val="14"/>
                <w:lang w:val="en-US"/>
              </w:rPr>
              <w:t xml:space="preserve"> </w:t>
            </w:r>
            <w:proofErr w:type="spellStart"/>
            <w:r w:rsidRPr="002B6C15">
              <w:rPr>
                <w:rFonts w:cs="Tahoma"/>
                <w:b/>
                <w:bCs/>
                <w:color w:val="61A984" w:themeColor="accent1"/>
                <w:sz w:val="14"/>
                <w:szCs w:val="14"/>
                <w:lang w:val="en-US"/>
              </w:rPr>
              <w:t>brunneum</w:t>
            </w:r>
            <w:proofErr w:type="spellEnd"/>
            <w:r w:rsidRPr="002B6C15">
              <w:rPr>
                <w:rFonts w:cs="Tahoma"/>
                <w:b/>
                <w:bCs/>
                <w:color w:val="61A984" w:themeColor="accent1"/>
                <w:sz w:val="14"/>
                <w:szCs w:val="14"/>
                <w:lang w:val="en-US"/>
              </w:rPr>
              <w:t>)</w:t>
            </w:r>
            <w:r>
              <w:rPr>
                <w:rFonts w:cs="Tahoma"/>
                <w:b/>
                <w:bCs/>
                <w:color w:val="61A984" w:themeColor="accent1"/>
                <w:sz w:val="14"/>
                <w:szCs w:val="14"/>
                <w:lang w:val="en-US"/>
              </w:rPr>
              <w:t xml:space="preserve"> and trap cropping </w:t>
            </w:r>
            <w:r w:rsidRPr="007E6800">
              <w:rPr>
                <w:rFonts w:cs="Tahoma"/>
                <w:b/>
                <w:bCs/>
                <w:color w:val="61A984" w:themeColor="accent1"/>
                <w:sz w:val="14"/>
                <w:szCs w:val="14"/>
                <w:lang w:val="en-US"/>
              </w:rPr>
              <w:t xml:space="preserve">© </w:t>
            </w:r>
            <w:r w:rsidRPr="000F1E66">
              <w:rPr>
                <w:rFonts w:cs="Tahoma"/>
                <w:b/>
                <w:bCs/>
                <w:color w:val="61A984" w:themeColor="accent1"/>
                <w:sz w:val="14"/>
                <w:szCs w:val="14"/>
                <w:lang w:val="en-US"/>
              </w:rPr>
              <w:t xml:space="preserve">ARGE </w:t>
            </w:r>
            <w:proofErr w:type="spellStart"/>
            <w:r w:rsidRPr="000F1E66">
              <w:rPr>
                <w:rFonts w:cs="Tahoma"/>
                <w:b/>
                <w:bCs/>
                <w:color w:val="61A984" w:themeColor="accent1"/>
                <w:sz w:val="14"/>
                <w:szCs w:val="14"/>
                <w:lang w:val="en-US"/>
              </w:rPr>
              <w:t>Drahtwurm</w:t>
            </w:r>
            <w:proofErr w:type="spellEnd"/>
          </w:p>
        </w:tc>
      </w:tr>
    </w:tbl>
    <w:p w14:paraId="41160D87" w14:textId="77777777" w:rsidR="007E6800" w:rsidRPr="007E6800" w:rsidRDefault="007E6800" w:rsidP="007E6800">
      <w:pPr>
        <w:rPr>
          <w:lang w:val="en-US"/>
        </w:rPr>
      </w:pPr>
    </w:p>
    <w:p w14:paraId="3DA0E030" w14:textId="77777777" w:rsidR="007E6800" w:rsidRPr="007E6800" w:rsidRDefault="007E6800" w:rsidP="007E6800">
      <w:pPr>
        <w:rPr>
          <w:lang w:val="en-IE"/>
        </w:rPr>
      </w:pPr>
    </w:p>
    <w:p w14:paraId="7ED06BE8" w14:textId="7BE4BEDD" w:rsidR="00CE4563" w:rsidRPr="00CB63F6" w:rsidRDefault="00CE4563" w:rsidP="0095357D">
      <w:pPr>
        <w:pStyle w:val="Heading1"/>
        <w:rPr>
          <w:rStyle w:val="normaltextrun"/>
          <w:lang w:val="en-US"/>
        </w:rPr>
      </w:pPr>
      <w:r w:rsidRPr="00CB63F6">
        <w:rPr>
          <w:rStyle w:val="normaltextrun"/>
          <w:lang w:val="en-US"/>
        </w:rPr>
        <w:t xml:space="preserve">More information on </w:t>
      </w:r>
      <w:r w:rsidR="003E24B7" w:rsidRPr="00CB63F6">
        <w:rPr>
          <w:rStyle w:val="normaltextrun"/>
          <w:lang w:val="en-US"/>
        </w:rPr>
        <w:t>sustainable use of pesticides</w:t>
      </w:r>
    </w:p>
    <w:p w14:paraId="6CD3BF63" w14:textId="5A273BBF" w:rsidR="00CE4563" w:rsidRPr="00CB63F6" w:rsidRDefault="00CE4563" w:rsidP="00CE4563">
      <w:pPr>
        <w:rPr>
          <w:lang w:val="en-US"/>
        </w:rPr>
      </w:pPr>
    </w:p>
    <w:p w14:paraId="35B8A844" w14:textId="6B28030C" w:rsidR="0095357D" w:rsidRDefault="0095357D" w:rsidP="0095357D">
      <w:pPr>
        <w:pStyle w:val="Heading2"/>
        <w:rPr>
          <w:lang w:val="en-US"/>
        </w:rPr>
      </w:pPr>
      <w:r>
        <w:rPr>
          <w:lang w:val="en-US"/>
        </w:rPr>
        <w:t xml:space="preserve">EIP-AGRI activities on </w:t>
      </w:r>
      <w:r w:rsidR="003E24B7" w:rsidRPr="003E24B7">
        <w:rPr>
          <w:lang w:val="en-US"/>
        </w:rPr>
        <w:t>sustainable use of pesticides</w:t>
      </w:r>
    </w:p>
    <w:p w14:paraId="358E6BD9" w14:textId="5E531E27" w:rsidR="0095357D" w:rsidRPr="003E24B7" w:rsidRDefault="0095357D" w:rsidP="0095357D">
      <w:pPr>
        <w:pStyle w:val="Heading3"/>
        <w:rPr>
          <w:lang w:val="en-US"/>
        </w:rPr>
      </w:pPr>
      <w:r>
        <w:rPr>
          <w:lang w:val="en-US"/>
        </w:rPr>
        <w:t>E</w:t>
      </w:r>
      <w:r w:rsidRPr="0095357D">
        <w:rPr>
          <w:lang w:val="en-US"/>
        </w:rPr>
        <w:t>IP-</w:t>
      </w:r>
      <w:r w:rsidRPr="003E24B7">
        <w:rPr>
          <w:lang w:val="en-US"/>
        </w:rPr>
        <w:t>AGRI Focus Groups</w:t>
      </w:r>
    </w:p>
    <w:p w14:paraId="767B7257" w14:textId="77777777" w:rsidR="00DB441A" w:rsidRPr="00CB63F6" w:rsidRDefault="00000000">
      <w:pPr>
        <w:numPr>
          <w:ilvl w:val="0"/>
          <w:numId w:val="1"/>
        </w:numPr>
        <w:shd w:val="clear" w:color="auto" w:fill="FFFFFF"/>
        <w:spacing w:before="100" w:beforeAutospacing="1" w:after="100" w:afterAutospacing="1"/>
        <w:rPr>
          <w:rFonts w:cs="Tahoma"/>
          <w:color w:val="333333"/>
          <w:lang w:val="en-US"/>
        </w:rPr>
      </w:pPr>
      <w:hyperlink r:id="rId30" w:tgtFrame="_blank" w:history="1">
        <w:r w:rsidR="00DB441A" w:rsidRPr="00CB63F6">
          <w:rPr>
            <w:rStyle w:val="Hyperlink"/>
            <w:rFonts w:cs="Tahoma"/>
            <w:color w:val="61A984"/>
            <w:lang w:val="en-US"/>
          </w:rPr>
          <w:t>Integrated Pest Management (IPM) - Focus on Brassica species</w:t>
        </w:r>
      </w:hyperlink>
    </w:p>
    <w:p w14:paraId="78DE5A2E" w14:textId="77777777" w:rsidR="00DB441A" w:rsidRPr="00CB63F6" w:rsidRDefault="00000000">
      <w:pPr>
        <w:numPr>
          <w:ilvl w:val="0"/>
          <w:numId w:val="1"/>
        </w:numPr>
        <w:shd w:val="clear" w:color="auto" w:fill="FFFFFF"/>
        <w:spacing w:before="100" w:beforeAutospacing="1" w:after="100" w:afterAutospacing="1"/>
        <w:rPr>
          <w:rFonts w:cs="Tahoma"/>
          <w:color w:val="333333"/>
          <w:lang w:val="en-US"/>
        </w:rPr>
      </w:pPr>
      <w:hyperlink r:id="rId31" w:tgtFrame="_blank" w:history="1">
        <w:r w:rsidR="00DB441A" w:rsidRPr="00CB63F6">
          <w:rPr>
            <w:rStyle w:val="Hyperlink"/>
            <w:rFonts w:cs="Tahoma"/>
            <w:color w:val="61A984"/>
            <w:lang w:val="en-US"/>
          </w:rPr>
          <w:t>Non-chemical weed management in arable cropping systems</w:t>
        </w:r>
      </w:hyperlink>
    </w:p>
    <w:p w14:paraId="05368A2E" w14:textId="77777777" w:rsidR="00DB441A" w:rsidRPr="00CB63F6" w:rsidRDefault="00000000">
      <w:pPr>
        <w:numPr>
          <w:ilvl w:val="0"/>
          <w:numId w:val="1"/>
        </w:numPr>
        <w:shd w:val="clear" w:color="auto" w:fill="FFFFFF"/>
        <w:spacing w:before="100" w:beforeAutospacing="1" w:after="100" w:afterAutospacing="1"/>
        <w:rPr>
          <w:rFonts w:cs="Tahoma"/>
          <w:color w:val="333333"/>
          <w:lang w:val="en-US"/>
        </w:rPr>
      </w:pPr>
      <w:hyperlink r:id="rId32" w:tgtFrame="_blank" w:history="1">
        <w:r w:rsidR="00DB441A" w:rsidRPr="00CB63F6">
          <w:rPr>
            <w:rStyle w:val="Hyperlink"/>
            <w:rFonts w:cs="Tahoma"/>
            <w:color w:val="61A984"/>
            <w:lang w:val="en-US"/>
          </w:rPr>
          <w:t>Bee health and sustainable bee keeping</w:t>
        </w:r>
      </w:hyperlink>
    </w:p>
    <w:p w14:paraId="185FB6BE" w14:textId="77777777" w:rsidR="00DB441A" w:rsidRPr="00DB441A" w:rsidRDefault="00000000">
      <w:pPr>
        <w:numPr>
          <w:ilvl w:val="0"/>
          <w:numId w:val="1"/>
        </w:numPr>
        <w:shd w:val="clear" w:color="auto" w:fill="FFFFFF"/>
        <w:spacing w:before="100" w:beforeAutospacing="1" w:after="100" w:afterAutospacing="1"/>
        <w:rPr>
          <w:rFonts w:cs="Tahoma"/>
          <w:color w:val="333333"/>
        </w:rPr>
      </w:pPr>
      <w:hyperlink r:id="rId33" w:tgtFrame="_blank" w:history="1">
        <w:r w:rsidR="00DB441A" w:rsidRPr="00DB441A">
          <w:rPr>
            <w:rStyle w:val="Hyperlink"/>
            <w:rFonts w:cs="Tahoma"/>
            <w:color w:val="61A984"/>
          </w:rPr>
          <w:t>Diseases and pests in viticulture</w:t>
        </w:r>
      </w:hyperlink>
    </w:p>
    <w:p w14:paraId="2AF25B0F" w14:textId="77777777" w:rsidR="00DB441A" w:rsidRPr="00CB63F6" w:rsidRDefault="00000000">
      <w:pPr>
        <w:numPr>
          <w:ilvl w:val="0"/>
          <w:numId w:val="1"/>
        </w:numPr>
        <w:shd w:val="clear" w:color="auto" w:fill="FFFFFF"/>
        <w:spacing w:before="100" w:beforeAutospacing="1" w:after="100" w:afterAutospacing="1"/>
        <w:rPr>
          <w:rFonts w:cs="Tahoma"/>
          <w:color w:val="333333"/>
          <w:lang w:val="en-US"/>
        </w:rPr>
      </w:pPr>
      <w:hyperlink r:id="rId34" w:tgtFrame="_blank" w:history="1">
        <w:proofErr w:type="spellStart"/>
        <w:r w:rsidR="00DB441A" w:rsidRPr="00CB63F6">
          <w:rPr>
            <w:rStyle w:val="Hyperlink"/>
            <w:rFonts w:cs="Tahoma"/>
            <w:color w:val="61A984"/>
            <w:lang w:val="en-US"/>
          </w:rPr>
          <w:t>Optimising</w:t>
        </w:r>
        <w:proofErr w:type="spellEnd"/>
        <w:r w:rsidR="00DB441A" w:rsidRPr="00CB63F6">
          <w:rPr>
            <w:rStyle w:val="Hyperlink"/>
            <w:rFonts w:cs="Tahoma"/>
            <w:color w:val="61A984"/>
            <w:lang w:val="en-US"/>
          </w:rPr>
          <w:t xml:space="preserve"> profitability of crop production through Ecological Focus Areas</w:t>
        </w:r>
      </w:hyperlink>
    </w:p>
    <w:p w14:paraId="2E9C2598" w14:textId="77777777" w:rsidR="00DB441A" w:rsidRPr="00DB441A" w:rsidRDefault="00000000">
      <w:pPr>
        <w:numPr>
          <w:ilvl w:val="0"/>
          <w:numId w:val="1"/>
        </w:numPr>
        <w:shd w:val="clear" w:color="auto" w:fill="FFFFFF"/>
        <w:spacing w:before="100" w:beforeAutospacing="1" w:after="100" w:afterAutospacing="1"/>
        <w:rPr>
          <w:rFonts w:cs="Tahoma"/>
          <w:color w:val="333333"/>
        </w:rPr>
      </w:pPr>
      <w:hyperlink r:id="rId35" w:tgtFrame="_blank" w:history="1">
        <w:r w:rsidR="00DB441A" w:rsidRPr="00DB441A">
          <w:rPr>
            <w:rStyle w:val="Hyperlink"/>
            <w:rFonts w:cs="Tahoma"/>
            <w:color w:val="61A984"/>
          </w:rPr>
          <w:t>Organic farming – Optimising arable yields</w:t>
        </w:r>
      </w:hyperlink>
    </w:p>
    <w:p w14:paraId="375AF536" w14:textId="77777777" w:rsidR="00DB441A" w:rsidRPr="00CB63F6" w:rsidRDefault="00000000">
      <w:pPr>
        <w:numPr>
          <w:ilvl w:val="0"/>
          <w:numId w:val="1"/>
        </w:numPr>
        <w:shd w:val="clear" w:color="auto" w:fill="FFFFFF"/>
        <w:spacing w:before="100" w:beforeAutospacing="1" w:after="100" w:afterAutospacing="1"/>
        <w:rPr>
          <w:rFonts w:cs="Tahoma"/>
          <w:color w:val="333333"/>
          <w:lang w:val="en-US"/>
        </w:rPr>
      </w:pPr>
      <w:hyperlink r:id="rId36" w:tgtFrame="_blank" w:history="1">
        <w:r w:rsidR="00DB441A" w:rsidRPr="00CB63F6">
          <w:rPr>
            <w:rStyle w:val="Hyperlink"/>
            <w:rFonts w:cs="Tahoma"/>
            <w:color w:val="61A984"/>
            <w:lang w:val="en-US"/>
          </w:rPr>
          <w:t>Pests and diseases of the olive tree</w:t>
        </w:r>
      </w:hyperlink>
    </w:p>
    <w:p w14:paraId="377DECEA" w14:textId="77777777" w:rsidR="00DB441A" w:rsidRPr="00DB441A" w:rsidRDefault="00000000">
      <w:pPr>
        <w:numPr>
          <w:ilvl w:val="0"/>
          <w:numId w:val="1"/>
        </w:numPr>
        <w:shd w:val="clear" w:color="auto" w:fill="FFFFFF"/>
        <w:spacing w:before="100" w:beforeAutospacing="1" w:after="100" w:afterAutospacing="1"/>
        <w:rPr>
          <w:rFonts w:cs="Tahoma"/>
          <w:color w:val="333333"/>
        </w:rPr>
      </w:pPr>
      <w:hyperlink r:id="rId37" w:tgtFrame="_blank" w:history="1">
        <w:r w:rsidR="00DB441A" w:rsidRPr="00DB441A">
          <w:rPr>
            <w:rStyle w:val="Hyperlink"/>
            <w:rFonts w:cs="Tahoma"/>
            <w:color w:val="61A984"/>
          </w:rPr>
          <w:t>Protecting agricultural soils from contamination</w:t>
        </w:r>
      </w:hyperlink>
    </w:p>
    <w:p w14:paraId="74F68DBE" w14:textId="77777777" w:rsidR="00DB441A" w:rsidRPr="00CB63F6" w:rsidRDefault="00000000">
      <w:pPr>
        <w:numPr>
          <w:ilvl w:val="0"/>
          <w:numId w:val="1"/>
        </w:numPr>
        <w:shd w:val="clear" w:color="auto" w:fill="FFFFFF"/>
        <w:spacing w:before="100" w:beforeAutospacing="1" w:after="100" w:afterAutospacing="1"/>
        <w:rPr>
          <w:rFonts w:cs="Tahoma"/>
          <w:color w:val="333333"/>
          <w:lang w:val="en-US"/>
        </w:rPr>
      </w:pPr>
      <w:hyperlink r:id="rId38" w:tgtFrame="_blank" w:history="1">
        <w:r w:rsidR="00DB441A" w:rsidRPr="00CB63F6">
          <w:rPr>
            <w:rStyle w:val="Hyperlink"/>
            <w:rFonts w:cs="Tahoma"/>
            <w:color w:val="61A984"/>
            <w:lang w:val="en-US"/>
          </w:rPr>
          <w:t>IPM practices for soil-borne diseases suppression in vegetables and arable crops</w:t>
        </w:r>
      </w:hyperlink>
    </w:p>
    <w:p w14:paraId="7144EE9B" w14:textId="78058CC8" w:rsidR="001D52E6" w:rsidRPr="00CB63F6" w:rsidRDefault="00000000">
      <w:pPr>
        <w:numPr>
          <w:ilvl w:val="0"/>
          <w:numId w:val="1"/>
        </w:numPr>
        <w:shd w:val="clear" w:color="auto" w:fill="FFFFFF"/>
        <w:spacing w:before="100" w:beforeAutospacing="1" w:after="100" w:afterAutospacing="1"/>
        <w:rPr>
          <w:rFonts w:cs="Tahoma"/>
          <w:color w:val="333333"/>
          <w:lang w:val="en-US"/>
        </w:rPr>
      </w:pPr>
      <w:hyperlink r:id="rId39" w:tgtFrame="_blank" w:history="1">
        <w:r w:rsidR="00DB441A" w:rsidRPr="00CB63F6">
          <w:rPr>
            <w:rStyle w:val="Hyperlink"/>
            <w:rFonts w:cs="Tahoma"/>
            <w:color w:val="61A984"/>
            <w:lang w:val="en-US"/>
          </w:rPr>
          <w:t>Sustainable ways to reduce the use of pesticides in pome and stone fruit production</w:t>
        </w:r>
      </w:hyperlink>
    </w:p>
    <w:p w14:paraId="7C565632" w14:textId="77777777" w:rsidR="0095357D" w:rsidRPr="0095357D" w:rsidRDefault="0095357D" w:rsidP="00003927">
      <w:pPr>
        <w:pStyle w:val="Heading3"/>
        <w:rPr>
          <w:lang w:val="en-US"/>
        </w:rPr>
      </w:pPr>
      <w:r w:rsidRPr="0095357D">
        <w:rPr>
          <w:lang w:val="en-US"/>
        </w:rPr>
        <w:t>EIP-AGRI events</w:t>
      </w:r>
    </w:p>
    <w:p w14:paraId="46E591DD"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0" w:tgtFrame="_blank" w:history="1">
        <w:r w:rsidR="00DB441A" w:rsidRPr="00CB63F6">
          <w:rPr>
            <w:rStyle w:val="Hyperlink"/>
            <w:rFonts w:cs="Tahoma"/>
            <w:color w:val="61A984"/>
            <w:lang w:val="en-US"/>
          </w:rPr>
          <w:t>EIP-AGRI Workshop Cropping for the future: networking for crop rotation and crop diversification</w:t>
        </w:r>
      </w:hyperlink>
    </w:p>
    <w:p w14:paraId="7019B89A"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1" w:tgtFrame="_blank" w:history="1">
        <w:r w:rsidR="00DB441A" w:rsidRPr="00CB63F6">
          <w:rPr>
            <w:rStyle w:val="Hyperlink"/>
            <w:rFonts w:cs="Tahoma"/>
            <w:color w:val="61A984"/>
            <w:lang w:val="en-US"/>
          </w:rPr>
          <w:t>EIP-AGRI workshop 'Organic is Operational'</w:t>
        </w:r>
      </w:hyperlink>
    </w:p>
    <w:p w14:paraId="25CBECAD"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2" w:tgtFrame="_blank" w:history="1">
        <w:r w:rsidR="00DB441A" w:rsidRPr="00CB63F6">
          <w:rPr>
            <w:rStyle w:val="Hyperlink"/>
            <w:rFonts w:cs="Tahoma"/>
            <w:color w:val="61A984"/>
            <w:lang w:val="en-US"/>
          </w:rPr>
          <w:t>EIP-AGRI Workshop Conversion to organic farming</w:t>
        </w:r>
      </w:hyperlink>
    </w:p>
    <w:p w14:paraId="1B435EB9"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3" w:tgtFrame="_blank" w:history="1">
        <w:r w:rsidR="00DB441A" w:rsidRPr="00CB63F6">
          <w:rPr>
            <w:rStyle w:val="Hyperlink"/>
            <w:rFonts w:cs="Tahoma"/>
            <w:color w:val="61A984"/>
            <w:lang w:val="en-US"/>
          </w:rPr>
          <w:t>EIP-AGRI Workshop Tools for environmental farm performance </w:t>
        </w:r>
      </w:hyperlink>
    </w:p>
    <w:p w14:paraId="0295A9B1"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4" w:tgtFrame="_blank" w:history="1">
        <w:r w:rsidR="00DB441A" w:rsidRPr="00CB63F6">
          <w:rPr>
            <w:rStyle w:val="Hyperlink"/>
            <w:rFonts w:cs="Tahoma"/>
            <w:color w:val="61A984"/>
            <w:lang w:val="en-US"/>
          </w:rPr>
          <w:t>EIP-AGRI seminar: Healthy soils for Europe: sustainable management through knowledge and practice</w:t>
        </w:r>
      </w:hyperlink>
    </w:p>
    <w:p w14:paraId="429B8D8B"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5" w:tgtFrame="_blank" w:history="1">
        <w:r w:rsidR="00DB441A" w:rsidRPr="00CB63F6">
          <w:rPr>
            <w:rStyle w:val="Hyperlink"/>
            <w:rFonts w:cs="Tahoma"/>
            <w:color w:val="61A984"/>
            <w:lang w:val="en-US"/>
          </w:rPr>
          <w:t>EIP-AGRI workshop: Shaping the EU mission ‘Caring for soil is caring for life’</w:t>
        </w:r>
      </w:hyperlink>
    </w:p>
    <w:p w14:paraId="6491E7B6" w14:textId="77777777" w:rsidR="00DB441A" w:rsidRPr="00CB63F6" w:rsidRDefault="00000000">
      <w:pPr>
        <w:numPr>
          <w:ilvl w:val="0"/>
          <w:numId w:val="1"/>
        </w:numPr>
        <w:shd w:val="clear" w:color="auto" w:fill="FFFFFF"/>
        <w:spacing w:before="100" w:beforeAutospacing="1" w:after="100" w:afterAutospacing="1"/>
        <w:rPr>
          <w:rStyle w:val="Hyperlink"/>
          <w:rFonts w:cs="Tahoma"/>
          <w:color w:val="61A984"/>
          <w:lang w:val="en-US"/>
        </w:rPr>
      </w:pPr>
      <w:hyperlink r:id="rId46" w:tgtFrame="_blank" w:history="1">
        <w:r w:rsidR="00DB441A" w:rsidRPr="00CB63F6">
          <w:rPr>
            <w:rStyle w:val="Hyperlink"/>
            <w:rFonts w:cs="Tahoma"/>
            <w:color w:val="61A984"/>
            <w:lang w:val="en-US"/>
          </w:rPr>
          <w:t>Agri-Innovation summit 2019 on the transition to agroecology</w:t>
        </w:r>
      </w:hyperlink>
    </w:p>
    <w:p w14:paraId="663B6741" w14:textId="041FCE5A" w:rsidR="00003927" w:rsidRPr="00CB63F6" w:rsidRDefault="00000000">
      <w:pPr>
        <w:numPr>
          <w:ilvl w:val="0"/>
          <w:numId w:val="1"/>
        </w:numPr>
        <w:shd w:val="clear" w:color="auto" w:fill="FFFFFF"/>
        <w:spacing w:before="100" w:beforeAutospacing="1" w:after="100" w:afterAutospacing="1"/>
        <w:rPr>
          <w:rStyle w:val="Hyperlink"/>
          <w:rFonts w:cs="Tahoma"/>
          <w:b w:val="0"/>
          <w:color w:val="61A984"/>
          <w:lang w:val="en-US"/>
        </w:rPr>
      </w:pPr>
      <w:hyperlink r:id="rId47" w:tgtFrame="_blank" w:history="1">
        <w:r w:rsidR="00DB441A" w:rsidRPr="00CB63F6">
          <w:rPr>
            <w:rStyle w:val="Hyperlink"/>
            <w:rFonts w:cs="Tahoma"/>
            <w:color w:val="61A984"/>
            <w:lang w:val="en-US"/>
          </w:rPr>
          <w:t>EIP-AGRI brokerage event 'Get involved in the EU Mission: A Soil Deal for Europe'</w:t>
        </w:r>
      </w:hyperlink>
    </w:p>
    <w:p w14:paraId="66F91BB1" w14:textId="4067B945" w:rsidR="0095357D" w:rsidRPr="0095357D" w:rsidRDefault="0095357D" w:rsidP="00003927">
      <w:pPr>
        <w:pStyle w:val="Heading3"/>
        <w:rPr>
          <w:lang w:val="en-US"/>
        </w:rPr>
      </w:pPr>
      <w:r w:rsidRPr="0095357D">
        <w:rPr>
          <w:lang w:val="en-US"/>
        </w:rPr>
        <w:lastRenderedPageBreak/>
        <w:t>EIP-AGRI publications</w:t>
      </w:r>
    </w:p>
    <w:p w14:paraId="73A68DA3"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48" w:tgtFrame="_blank" w:history="1">
        <w:r w:rsidR="00DB441A" w:rsidRPr="00CB63F6">
          <w:rPr>
            <w:rStyle w:val="Hyperlink"/>
            <w:rFonts w:cs="Tahoma"/>
            <w:color w:val="61A984"/>
            <w:lang w:val="en-US"/>
          </w:rPr>
          <w:t>EIP-AGRI Factsheet on IPM for Brassica</w:t>
        </w:r>
      </w:hyperlink>
    </w:p>
    <w:p w14:paraId="5794940F"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49" w:tgtFrame="_blank" w:history="1">
        <w:r w:rsidR="00DB441A" w:rsidRPr="00CB63F6">
          <w:rPr>
            <w:rStyle w:val="Hyperlink"/>
            <w:rFonts w:cs="Tahoma"/>
            <w:color w:val="61A984"/>
            <w:lang w:val="en-US"/>
          </w:rPr>
          <w:t>EIP-AGRI Factsheet Soil-borne Diseases</w:t>
        </w:r>
      </w:hyperlink>
    </w:p>
    <w:p w14:paraId="7A00E860"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50" w:tgtFrame="_blank" w:history="1">
        <w:r w:rsidR="00DB441A" w:rsidRPr="00CB63F6">
          <w:rPr>
            <w:rStyle w:val="Hyperlink"/>
            <w:rFonts w:cs="Tahoma"/>
            <w:color w:val="61A984"/>
            <w:lang w:val="en-US"/>
          </w:rPr>
          <w:t>EIP-AGRI Factsheet on Diseases and pests in viticulture</w:t>
        </w:r>
      </w:hyperlink>
    </w:p>
    <w:p w14:paraId="0FDF9E6B"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51" w:tgtFrame="_blank" w:history="1">
        <w:r w:rsidR="00DB441A" w:rsidRPr="00CB63F6">
          <w:rPr>
            <w:rStyle w:val="Hyperlink"/>
            <w:rFonts w:cs="Tahoma"/>
            <w:color w:val="61A984"/>
            <w:lang w:val="en-US"/>
          </w:rPr>
          <w:t>EIP-AGRI Brochure Organic is operational</w:t>
        </w:r>
      </w:hyperlink>
    </w:p>
    <w:p w14:paraId="10CD25F2"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52" w:tgtFrame="_blank" w:history="1">
        <w:r w:rsidR="00DB441A" w:rsidRPr="00CB63F6">
          <w:rPr>
            <w:rStyle w:val="Hyperlink"/>
            <w:rFonts w:cs="Tahoma"/>
            <w:color w:val="61A984"/>
            <w:lang w:val="en-US"/>
          </w:rPr>
          <w:t xml:space="preserve">EIP-AGRI Brochure Sustainable and resilient farming: Inspiration from </w:t>
        </w:r>
        <w:proofErr w:type="spellStart"/>
        <w:r w:rsidR="00DB441A" w:rsidRPr="00CB63F6">
          <w:rPr>
            <w:rStyle w:val="Hyperlink"/>
            <w:rFonts w:cs="Tahoma"/>
            <w:color w:val="61A984"/>
            <w:lang w:val="en-US"/>
          </w:rPr>
          <w:t>agro</w:t>
        </w:r>
        <w:proofErr w:type="spellEnd"/>
        <w:r w:rsidR="00DB441A" w:rsidRPr="00CB63F6">
          <w:rPr>
            <w:rStyle w:val="Hyperlink"/>
            <w:rFonts w:cs="Tahoma"/>
            <w:color w:val="61A984"/>
            <w:lang w:val="en-US"/>
          </w:rPr>
          <w:t>-ecology</w:t>
        </w:r>
      </w:hyperlink>
    </w:p>
    <w:p w14:paraId="29357BCC"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53" w:tgtFrame="_blank" w:history="1">
        <w:r w:rsidR="00DB441A" w:rsidRPr="00CB63F6">
          <w:rPr>
            <w:rStyle w:val="Hyperlink"/>
            <w:rFonts w:cs="Tahoma"/>
            <w:color w:val="61A984"/>
            <w:lang w:val="en-US"/>
          </w:rPr>
          <w:t>EIP-AGRI Factsheet on Ecological Focus Areas</w:t>
        </w:r>
      </w:hyperlink>
    </w:p>
    <w:p w14:paraId="03DB1482" w14:textId="77777777" w:rsidR="00DB441A" w:rsidRPr="00CB63F6" w:rsidRDefault="00000000">
      <w:pPr>
        <w:numPr>
          <w:ilvl w:val="0"/>
          <w:numId w:val="2"/>
        </w:numPr>
        <w:shd w:val="clear" w:color="auto" w:fill="FFFFFF"/>
        <w:spacing w:before="100" w:beforeAutospacing="1" w:after="100" w:afterAutospacing="1"/>
        <w:rPr>
          <w:rFonts w:cs="Tahoma"/>
          <w:color w:val="333333"/>
          <w:lang w:val="en-US"/>
        </w:rPr>
      </w:pPr>
      <w:hyperlink r:id="rId54" w:tgtFrame="_blank" w:history="1">
        <w:proofErr w:type="spellStart"/>
        <w:r w:rsidR="00DB441A" w:rsidRPr="00CB63F6">
          <w:rPr>
            <w:rStyle w:val="Hyperlink"/>
            <w:rFonts w:cs="Tahoma"/>
            <w:color w:val="61A984"/>
            <w:lang w:val="en-US"/>
          </w:rPr>
          <w:t>Agrinnovation</w:t>
        </w:r>
        <w:proofErr w:type="spellEnd"/>
        <w:r w:rsidR="00DB441A" w:rsidRPr="00CB63F6">
          <w:rPr>
            <w:rStyle w:val="Hyperlink"/>
            <w:rFonts w:cs="Tahoma"/>
            <w:color w:val="61A984"/>
            <w:lang w:val="en-US"/>
          </w:rPr>
          <w:t xml:space="preserve"> magazine - Issue n° 7 - September 2020</w:t>
        </w:r>
      </w:hyperlink>
      <w:r w:rsidR="00DB441A" w:rsidRPr="00CB63F6">
        <w:rPr>
          <w:rFonts w:cs="Tahoma"/>
          <w:color w:val="333333"/>
          <w:lang w:val="en-US"/>
        </w:rPr>
        <w:t> (focus on soil health)</w:t>
      </w:r>
    </w:p>
    <w:p w14:paraId="78B08CD1" w14:textId="16CDC0A7" w:rsidR="0095357D" w:rsidRPr="00CB63F6" w:rsidRDefault="00000000">
      <w:pPr>
        <w:numPr>
          <w:ilvl w:val="0"/>
          <w:numId w:val="2"/>
        </w:numPr>
        <w:shd w:val="clear" w:color="auto" w:fill="FFFFFF"/>
        <w:spacing w:before="100" w:beforeAutospacing="1" w:after="100" w:afterAutospacing="1"/>
        <w:rPr>
          <w:rFonts w:cs="Tahoma"/>
          <w:color w:val="333333"/>
          <w:lang w:val="en-US"/>
        </w:rPr>
      </w:pPr>
      <w:hyperlink r:id="rId55" w:tgtFrame="_blank" w:history="1">
        <w:r w:rsidR="00DB441A" w:rsidRPr="00CB63F6">
          <w:rPr>
            <w:rStyle w:val="Hyperlink"/>
            <w:rFonts w:cs="Tahoma"/>
            <w:color w:val="61A984"/>
            <w:lang w:val="en-US"/>
          </w:rPr>
          <w:t>EIP-AGRI Brochure Organic farming: Innovative approaches to support conversion</w:t>
        </w:r>
      </w:hyperlink>
      <w:r w:rsidR="0095357D" w:rsidRPr="00DB441A">
        <w:rPr>
          <w:rFonts w:cs="Tahoma"/>
          <w:color w:val="333333"/>
          <w:lang w:val="en-US"/>
        </w:rPr>
        <w:t> </w:t>
      </w:r>
    </w:p>
    <w:p w14:paraId="281725F6" w14:textId="77777777" w:rsidR="0095357D" w:rsidRPr="0095357D" w:rsidRDefault="0095357D" w:rsidP="00003927">
      <w:pPr>
        <w:pStyle w:val="Heading3"/>
        <w:rPr>
          <w:lang w:val="en-US"/>
        </w:rPr>
      </w:pPr>
      <w:r w:rsidRPr="0095357D">
        <w:rPr>
          <w:lang w:val="en-US"/>
        </w:rPr>
        <w:t>EIP-AGRI Videos</w:t>
      </w:r>
    </w:p>
    <w:p w14:paraId="5AC29AC0" w14:textId="77777777" w:rsidR="00F46AB3" w:rsidRPr="00CB63F6" w:rsidRDefault="00000000">
      <w:pPr>
        <w:numPr>
          <w:ilvl w:val="0"/>
          <w:numId w:val="3"/>
        </w:numPr>
        <w:shd w:val="clear" w:color="auto" w:fill="FFFFFF"/>
        <w:spacing w:before="100" w:beforeAutospacing="1" w:after="100" w:afterAutospacing="1"/>
        <w:rPr>
          <w:rFonts w:cs="Tahoma"/>
          <w:color w:val="333333"/>
          <w:lang w:val="en-US"/>
        </w:rPr>
      </w:pPr>
      <w:hyperlink r:id="rId56" w:tgtFrame="_blank" w:history="1">
        <w:r w:rsidR="00F46AB3" w:rsidRPr="00CB63F6">
          <w:rPr>
            <w:rStyle w:val="Hyperlink"/>
            <w:rFonts w:cs="Tahoma"/>
            <w:color w:val="61A984"/>
            <w:lang w:val="en-US"/>
          </w:rPr>
          <w:t>AGRI Challenge: Non-chemical weed management in arable cropping systems</w:t>
        </w:r>
      </w:hyperlink>
    </w:p>
    <w:p w14:paraId="76B7AA50" w14:textId="77777777" w:rsidR="00F46AB3" w:rsidRPr="00CB63F6" w:rsidRDefault="00000000">
      <w:pPr>
        <w:numPr>
          <w:ilvl w:val="0"/>
          <w:numId w:val="3"/>
        </w:numPr>
        <w:shd w:val="clear" w:color="auto" w:fill="FFFFFF"/>
        <w:spacing w:before="100" w:beforeAutospacing="1" w:after="100" w:afterAutospacing="1"/>
        <w:rPr>
          <w:rFonts w:cs="Tahoma"/>
          <w:color w:val="333333"/>
          <w:lang w:val="en-US"/>
        </w:rPr>
      </w:pPr>
      <w:hyperlink r:id="rId57" w:tgtFrame="_blank" w:history="1">
        <w:r w:rsidR="00F46AB3" w:rsidRPr="00CB63F6">
          <w:rPr>
            <w:rStyle w:val="Hyperlink"/>
            <w:rFonts w:cs="Tahoma"/>
            <w:color w:val="61A984"/>
            <w:lang w:val="en-US"/>
          </w:rPr>
          <w:t>AGRI Challenge: increasing biodiversity in agricultural landscapes</w:t>
        </w:r>
      </w:hyperlink>
    </w:p>
    <w:p w14:paraId="7F0DB4D9" w14:textId="3EAFD636" w:rsidR="00F46AB3" w:rsidRPr="00CB63F6" w:rsidRDefault="00000000">
      <w:pPr>
        <w:numPr>
          <w:ilvl w:val="0"/>
          <w:numId w:val="3"/>
        </w:numPr>
        <w:shd w:val="clear" w:color="auto" w:fill="FFFFFF"/>
        <w:spacing w:before="100" w:beforeAutospacing="1" w:after="100" w:afterAutospacing="1"/>
        <w:rPr>
          <w:rFonts w:cs="Tahoma"/>
          <w:color w:val="333333"/>
          <w:lang w:val="en-US"/>
        </w:rPr>
      </w:pPr>
      <w:hyperlink r:id="rId58" w:tgtFrame="_blank" w:history="1">
        <w:r w:rsidR="00F46AB3" w:rsidRPr="00CB63F6">
          <w:rPr>
            <w:rStyle w:val="Hyperlink"/>
            <w:rFonts w:cs="Tahoma"/>
            <w:color w:val="61A984"/>
            <w:lang w:val="en-US"/>
          </w:rPr>
          <w:t>AGRI Challenge: Pests and diseases in olive trees in Mediterranean regions</w:t>
        </w:r>
      </w:hyperlink>
    </w:p>
    <w:p w14:paraId="2706B178" w14:textId="7AEB3C3C" w:rsidR="00E90289" w:rsidRPr="00CB63F6" w:rsidRDefault="00000000">
      <w:pPr>
        <w:numPr>
          <w:ilvl w:val="0"/>
          <w:numId w:val="3"/>
        </w:numPr>
        <w:shd w:val="clear" w:color="auto" w:fill="FFFFFF"/>
        <w:spacing w:before="100" w:beforeAutospacing="1" w:after="100" w:afterAutospacing="1"/>
        <w:rPr>
          <w:rFonts w:cs="Tahoma"/>
          <w:color w:val="333333"/>
          <w:lang w:val="en-US"/>
        </w:rPr>
      </w:pPr>
      <w:hyperlink r:id="rId59" w:tgtFrame="_blank" w:history="1">
        <w:r w:rsidR="00F46AB3" w:rsidRPr="00CB63F6">
          <w:rPr>
            <w:rStyle w:val="Hyperlink"/>
            <w:rFonts w:cs="Tahoma"/>
            <w:color w:val="61A984"/>
            <w:lang w:val="en-US"/>
          </w:rPr>
          <w:t>AGRI Challenge: Monitoring bee health through beehive sensors</w:t>
        </w:r>
      </w:hyperlink>
    </w:p>
    <w:p w14:paraId="251004F5" w14:textId="77777777" w:rsidR="0095357D" w:rsidRPr="0095357D" w:rsidRDefault="0095357D" w:rsidP="00003927">
      <w:pPr>
        <w:pStyle w:val="Heading3"/>
        <w:rPr>
          <w:lang w:val="en-US"/>
        </w:rPr>
      </w:pPr>
      <w:r w:rsidRPr="0095357D">
        <w:rPr>
          <w:lang w:val="en-US"/>
        </w:rPr>
        <w:t>Inspirational ideas from the network</w:t>
      </w:r>
    </w:p>
    <w:p w14:paraId="49B8D2E0"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0" w:tgtFrame="_blank" w:history="1">
        <w:r w:rsidR="00FA7925" w:rsidRPr="00CB63F6">
          <w:rPr>
            <w:rStyle w:val="Hyperlink"/>
            <w:rFonts w:cs="Tahoma"/>
            <w:color w:val="61A984"/>
            <w:lang w:val="en-US"/>
          </w:rPr>
          <w:t>Inspirational ideas: Vineyard app for plant protection (ES)</w:t>
        </w:r>
      </w:hyperlink>
    </w:p>
    <w:p w14:paraId="527EBBE2"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1" w:tgtFrame="_blank" w:history="1">
        <w:r w:rsidR="00FA7925" w:rsidRPr="00CB63F6">
          <w:rPr>
            <w:rStyle w:val="Hyperlink"/>
            <w:rFonts w:cs="Tahoma"/>
            <w:color w:val="61A984"/>
            <w:lang w:val="en-US"/>
          </w:rPr>
          <w:t>Inspirational ideas: Crop health and pesticide resistance (UK)</w:t>
        </w:r>
      </w:hyperlink>
    </w:p>
    <w:p w14:paraId="62FAA524"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2" w:tgtFrame="_blank" w:history="1">
        <w:r w:rsidR="00FA7925" w:rsidRPr="00CB63F6">
          <w:rPr>
            <w:rStyle w:val="Hyperlink"/>
            <w:rFonts w:cs="Tahoma"/>
            <w:color w:val="61A984"/>
            <w:lang w:val="en-US"/>
          </w:rPr>
          <w:t>Inspirational ideas: Fighting grapevine trunk diseases (ES)</w:t>
        </w:r>
      </w:hyperlink>
    </w:p>
    <w:p w14:paraId="449E4054"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3" w:tgtFrame="_blank" w:history="1">
        <w:r w:rsidR="00FA7925" w:rsidRPr="00CB63F6">
          <w:rPr>
            <w:rStyle w:val="Hyperlink"/>
            <w:rFonts w:cs="Tahoma"/>
            <w:color w:val="61A984"/>
            <w:lang w:val="en-US"/>
          </w:rPr>
          <w:t>Inspirational ideas: Dealing with pests from the air (FR)</w:t>
        </w:r>
      </w:hyperlink>
    </w:p>
    <w:p w14:paraId="06169FB9"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4" w:tgtFrame="_blank" w:history="1">
        <w:r w:rsidR="00FA7925" w:rsidRPr="00CB63F6">
          <w:rPr>
            <w:rStyle w:val="Hyperlink"/>
            <w:rFonts w:cs="Tahoma"/>
            <w:color w:val="61A984"/>
            <w:lang w:val="en-US"/>
          </w:rPr>
          <w:t>Inspirational ideas: Smart sensors to better understand plant growth (NL, Serbia)</w:t>
        </w:r>
      </w:hyperlink>
    </w:p>
    <w:p w14:paraId="2CFA4171"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5" w:tgtFrame="_blank" w:history="1">
        <w:r w:rsidR="00FA7925" w:rsidRPr="00CB63F6">
          <w:rPr>
            <w:rStyle w:val="Hyperlink"/>
            <w:rFonts w:cs="Tahoma"/>
            <w:color w:val="61A984"/>
            <w:lang w:val="en-US"/>
          </w:rPr>
          <w:t>Inspirational ideas: Ideas for IPM (NL, SI, CH)</w:t>
        </w:r>
      </w:hyperlink>
    </w:p>
    <w:p w14:paraId="17AD5F99"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6" w:tgtFrame="_blank" w:history="1">
        <w:r w:rsidR="00FA7925" w:rsidRPr="00CB63F6">
          <w:rPr>
            <w:rStyle w:val="Hyperlink"/>
            <w:rFonts w:cs="Tahoma"/>
            <w:color w:val="61A984"/>
            <w:lang w:val="en-US"/>
          </w:rPr>
          <w:t>Inspirational ideas: Changing weather conditions force olive farmers to start with pest management (IT)</w:t>
        </w:r>
      </w:hyperlink>
    </w:p>
    <w:p w14:paraId="7139385C"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7" w:tgtFrame="_blank" w:history="1">
        <w:r w:rsidR="00FA7925" w:rsidRPr="00CB63F6">
          <w:rPr>
            <w:rStyle w:val="Hyperlink"/>
            <w:rFonts w:cs="Tahoma"/>
            <w:color w:val="61A984"/>
            <w:lang w:val="en-US"/>
          </w:rPr>
          <w:t>Inspirational ideas: Olive groves and drones - science fiction turned reality (ES)</w:t>
        </w:r>
      </w:hyperlink>
    </w:p>
    <w:p w14:paraId="3B342213"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8" w:tgtFrame="_blank" w:history="1">
        <w:r w:rsidR="00FA7925" w:rsidRPr="00CB63F6">
          <w:rPr>
            <w:rStyle w:val="Hyperlink"/>
            <w:rFonts w:cs="Tahoma"/>
            <w:color w:val="61A984"/>
            <w:lang w:val="en-US"/>
          </w:rPr>
          <w:t>Inspirational ideas: Combatting weeds with non-chemical alternatives (PT)</w:t>
        </w:r>
      </w:hyperlink>
    </w:p>
    <w:p w14:paraId="5A0C0818"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69" w:tgtFrame="_blank" w:history="1">
        <w:r w:rsidR="00FA7925" w:rsidRPr="00CB63F6">
          <w:rPr>
            <w:rStyle w:val="Hyperlink"/>
            <w:rFonts w:cs="Tahoma"/>
            <w:color w:val="61A984"/>
            <w:lang w:val="en-US"/>
          </w:rPr>
          <w:t>Inspirational ideas: A mobile app to monitor pests and diseases in Umbria, Italy (IT)</w:t>
        </w:r>
      </w:hyperlink>
    </w:p>
    <w:p w14:paraId="1A9F6EB7"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0" w:tgtFrame="_blank" w:history="1">
        <w:r w:rsidR="00FA7925" w:rsidRPr="00CB63F6">
          <w:rPr>
            <w:rStyle w:val="Hyperlink"/>
            <w:rFonts w:cs="Tahoma"/>
            <w:color w:val="61A984"/>
            <w:lang w:val="en-US"/>
          </w:rPr>
          <w:t xml:space="preserve">Inspirational ideas: </w:t>
        </w:r>
        <w:proofErr w:type="spellStart"/>
        <w:r w:rsidR="00FA7925" w:rsidRPr="00CB63F6">
          <w:rPr>
            <w:rStyle w:val="Hyperlink"/>
            <w:rFonts w:cs="Tahoma"/>
            <w:color w:val="61A984"/>
            <w:lang w:val="en-US"/>
          </w:rPr>
          <w:t>Biostimulants</w:t>
        </w:r>
        <w:proofErr w:type="spellEnd"/>
        <w:r w:rsidR="00FA7925" w:rsidRPr="00CB63F6">
          <w:rPr>
            <w:rStyle w:val="Hyperlink"/>
            <w:rFonts w:cs="Tahoma"/>
            <w:color w:val="61A984"/>
            <w:lang w:val="en-US"/>
          </w:rPr>
          <w:t xml:space="preserve"> for sustainable agriculture (IT)</w:t>
        </w:r>
      </w:hyperlink>
    </w:p>
    <w:p w14:paraId="71672ED4"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1" w:tgtFrame="_blank" w:history="1">
        <w:r w:rsidR="00FA7925" w:rsidRPr="00CB63F6">
          <w:rPr>
            <w:rStyle w:val="Hyperlink"/>
            <w:rFonts w:cs="Tahoma"/>
            <w:color w:val="61A984"/>
            <w:lang w:val="en-US"/>
          </w:rPr>
          <w:t>Inspirational ideas: Chickens tackle weeds in Portuguese vineyards (PT)</w:t>
        </w:r>
      </w:hyperlink>
    </w:p>
    <w:p w14:paraId="1E7C7EBE"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2" w:tgtFrame="_blank" w:history="1">
        <w:r w:rsidR="00FA7925" w:rsidRPr="00CB63F6">
          <w:rPr>
            <w:rStyle w:val="Hyperlink"/>
            <w:rFonts w:cs="Tahoma"/>
            <w:color w:val="61A984"/>
            <w:lang w:val="en-US"/>
          </w:rPr>
          <w:t>Inspirational ideas: Weed control without chemicals (IE)</w:t>
        </w:r>
      </w:hyperlink>
    </w:p>
    <w:p w14:paraId="2916FF17"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3" w:tgtFrame="_blank" w:history="1">
        <w:r w:rsidR="00FA7925" w:rsidRPr="00CB63F6">
          <w:rPr>
            <w:rStyle w:val="Hyperlink"/>
            <w:rFonts w:cs="Tahoma"/>
            <w:color w:val="61A984"/>
            <w:lang w:val="en-US"/>
          </w:rPr>
          <w:t>Inspirational ideas: Co-designing measures for grass weed control in arable systems (DE)</w:t>
        </w:r>
      </w:hyperlink>
    </w:p>
    <w:p w14:paraId="7244D471"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4" w:tgtFrame="_blank" w:history="1">
        <w:r w:rsidR="00FA7925" w:rsidRPr="00CB63F6">
          <w:rPr>
            <w:rStyle w:val="Hyperlink"/>
            <w:rFonts w:cs="Tahoma"/>
            <w:color w:val="61A984"/>
            <w:lang w:val="en-US"/>
          </w:rPr>
          <w:t>Inspirational ideas: Weed control in organic viticulture (FR)</w:t>
        </w:r>
      </w:hyperlink>
    </w:p>
    <w:p w14:paraId="5596F101" w14:textId="77777777"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5" w:tgtFrame="_blank" w:history="1">
        <w:r w:rsidR="00FA7925" w:rsidRPr="00CB63F6">
          <w:rPr>
            <w:rStyle w:val="Hyperlink"/>
            <w:rFonts w:cs="Tahoma"/>
            <w:color w:val="61A984"/>
            <w:lang w:val="en-US"/>
          </w:rPr>
          <w:t>Inspirational ideas: Sustainable farming in French Guiana (FR)</w:t>
        </w:r>
      </w:hyperlink>
    </w:p>
    <w:p w14:paraId="1AA89A3E" w14:textId="4CE306FA"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6" w:tgtFrame="_blank" w:history="1">
        <w:r w:rsidR="00FA7925" w:rsidRPr="00CB63F6">
          <w:rPr>
            <w:rStyle w:val="Hyperlink"/>
            <w:rFonts w:cs="Tahoma"/>
            <w:color w:val="61A984"/>
            <w:lang w:val="en-US"/>
          </w:rPr>
          <w:t>Inspirational idea: Certification of Pesticide residue free fruit &amp; veg (FR)</w:t>
        </w:r>
      </w:hyperlink>
    </w:p>
    <w:p w14:paraId="5131FF0F" w14:textId="3BB51EA4" w:rsidR="00FA7925" w:rsidRPr="00CB63F6" w:rsidRDefault="00000000">
      <w:pPr>
        <w:numPr>
          <w:ilvl w:val="0"/>
          <w:numId w:val="4"/>
        </w:numPr>
        <w:shd w:val="clear" w:color="auto" w:fill="FFFFFF"/>
        <w:spacing w:before="100" w:beforeAutospacing="1" w:after="100" w:afterAutospacing="1"/>
        <w:rPr>
          <w:rFonts w:cs="Tahoma"/>
          <w:color w:val="333333"/>
          <w:lang w:val="en-US"/>
        </w:rPr>
      </w:pPr>
      <w:hyperlink r:id="rId77" w:history="1">
        <w:r w:rsidR="00FA7925" w:rsidRPr="00CB63F6">
          <w:rPr>
            <w:rStyle w:val="Hyperlink"/>
            <w:rFonts w:cs="Tahoma"/>
            <w:color w:val="61A984"/>
            <w:lang w:val="en-US"/>
          </w:rPr>
          <w:t>Inspirational idea: Controlling wireworms in potato production (AT)</w:t>
        </w:r>
      </w:hyperlink>
    </w:p>
    <w:p w14:paraId="0ACBAB66" w14:textId="1CC89A32" w:rsidR="00232E38" w:rsidRPr="00CB63F6" w:rsidRDefault="00232E38" w:rsidP="00137F20">
      <w:pPr>
        <w:rPr>
          <w:lang w:val="en-US"/>
        </w:rPr>
      </w:pPr>
    </w:p>
    <w:tbl>
      <w:tblPr>
        <w:tblStyle w:val="TableGrid"/>
        <w:tblW w:w="0" w:type="auto"/>
        <w:tblLook w:val="04A0" w:firstRow="1" w:lastRow="0" w:firstColumn="1" w:lastColumn="0" w:noHBand="0" w:noVBand="1"/>
      </w:tblPr>
      <w:tblGrid>
        <w:gridCol w:w="9772"/>
      </w:tblGrid>
      <w:tr w:rsidR="00003927" w:rsidRPr="00553864" w14:paraId="21C5B308" w14:textId="77777777" w:rsidTr="008D4F43">
        <w:tc>
          <w:tcPr>
            <w:tcW w:w="9772" w:type="dxa"/>
            <w:shd w:val="clear" w:color="auto" w:fill="61A984" w:themeFill="accent1"/>
          </w:tcPr>
          <w:p w14:paraId="1118F55D" w14:textId="77777777" w:rsidR="00003927" w:rsidRDefault="00003927" w:rsidP="008D4F43">
            <w:pPr>
              <w:jc w:val="both"/>
              <w:rPr>
                <w:b/>
                <w:bCs/>
                <w:lang w:val="en-US"/>
              </w:rPr>
            </w:pPr>
          </w:p>
          <w:p w14:paraId="0C1C13C4" w14:textId="7E83B460" w:rsidR="00003927" w:rsidRPr="00003927" w:rsidRDefault="00003927" w:rsidP="008D4F43">
            <w:pPr>
              <w:jc w:val="both"/>
              <w:rPr>
                <w:b/>
                <w:bCs/>
                <w:color w:val="FFFFFF" w:themeColor="background1"/>
                <w:lang w:val="en-US"/>
              </w:rPr>
            </w:pPr>
            <w:r w:rsidRPr="00344967">
              <w:rPr>
                <w:b/>
                <w:bCs/>
                <w:lang w:val="en-US"/>
              </w:rPr>
              <w:t xml:space="preserve">The EIP-AGRI network supports </w:t>
            </w:r>
            <w:r w:rsidR="00E26728">
              <w:rPr>
                <w:b/>
                <w:bCs/>
                <w:lang w:val="en-US"/>
              </w:rPr>
              <w:t>sustainable use of pesticides</w:t>
            </w:r>
            <w:r w:rsidRPr="00344967">
              <w:rPr>
                <w:b/>
                <w:bCs/>
                <w:lang w:val="en-US"/>
              </w:rPr>
              <w:t xml:space="preserve"> by promoting and sharing innovative practices.</w:t>
            </w:r>
            <w:r>
              <w:rPr>
                <w:b/>
                <w:bCs/>
                <w:lang w:val="en-US"/>
              </w:rPr>
              <w:t xml:space="preserve"> </w:t>
            </w:r>
            <w:r w:rsidRPr="00344967">
              <w:rPr>
                <w:b/>
                <w:bCs/>
                <w:lang w:val="en-US"/>
              </w:rPr>
              <w:t>Read the</w:t>
            </w:r>
            <w:r w:rsidRPr="009044D7">
              <w:rPr>
                <w:b/>
                <w:bCs/>
                <w:color w:val="FFFFFF" w:themeColor="background1"/>
                <w:lang w:val="en-US"/>
              </w:rPr>
              <w:t xml:space="preserve"> </w:t>
            </w:r>
            <w:hyperlink r:id="rId78" w:history="1">
              <w:r w:rsidRPr="003D2EA4">
                <w:rPr>
                  <w:rStyle w:val="Hyperlink"/>
                  <w:bCs/>
                  <w:color w:val="FFFFFF" w:themeColor="background1"/>
                  <w:lang w:val="en-US"/>
                </w:rPr>
                <w:t xml:space="preserve">EIP-AGRI Newsletter from </w:t>
              </w:r>
              <w:r w:rsidR="003D2EA4" w:rsidRPr="003D2EA4">
                <w:rPr>
                  <w:rStyle w:val="Hyperlink"/>
                  <w:bCs/>
                  <w:color w:val="FFFFFF" w:themeColor="background1"/>
                  <w:lang w:val="en-US"/>
                </w:rPr>
                <w:t>September</w:t>
              </w:r>
              <w:r w:rsidRPr="003D2EA4">
                <w:rPr>
                  <w:rStyle w:val="Hyperlink"/>
                  <w:bCs/>
                  <w:color w:val="FFFFFF" w:themeColor="background1"/>
                  <w:lang w:val="en-US"/>
                </w:rPr>
                <w:t xml:space="preserve"> 202</w:t>
              </w:r>
              <w:r w:rsidR="003D2EA4" w:rsidRPr="003D2EA4">
                <w:rPr>
                  <w:rStyle w:val="Hyperlink"/>
                  <w:bCs/>
                  <w:color w:val="FFFFFF" w:themeColor="background1"/>
                  <w:lang w:val="en-US"/>
                </w:rPr>
                <w:t>2</w:t>
              </w:r>
            </w:hyperlink>
            <w:r w:rsidRPr="003D2EA4">
              <w:rPr>
                <w:b/>
                <w:bCs/>
                <w:color w:val="FFFFFF" w:themeColor="background1"/>
                <w:lang w:val="en-US"/>
              </w:rPr>
              <w:t xml:space="preserve"> </w:t>
            </w:r>
            <w:r w:rsidRPr="00344967">
              <w:rPr>
                <w:b/>
                <w:bCs/>
                <w:lang w:val="en-US"/>
              </w:rPr>
              <w:t xml:space="preserve">which </w:t>
            </w:r>
            <w:r>
              <w:rPr>
                <w:b/>
                <w:bCs/>
                <w:lang w:val="en-US"/>
              </w:rPr>
              <w:t>wa</w:t>
            </w:r>
            <w:r w:rsidRPr="00344967">
              <w:rPr>
                <w:b/>
                <w:bCs/>
                <w:lang w:val="en-US"/>
              </w:rPr>
              <w:t xml:space="preserve">s dedicated to </w:t>
            </w:r>
            <w:r w:rsidR="003D2EA4">
              <w:rPr>
                <w:b/>
                <w:bCs/>
                <w:lang w:val="en-US"/>
              </w:rPr>
              <w:t>sustainable use of pesticides</w:t>
            </w:r>
            <w:r w:rsidRPr="00344967">
              <w:rPr>
                <w:b/>
                <w:bCs/>
                <w:lang w:val="en-US"/>
              </w:rPr>
              <w:t>.</w:t>
            </w:r>
            <w:r>
              <w:rPr>
                <w:b/>
                <w:bCs/>
                <w:lang w:val="en-US"/>
              </w:rPr>
              <w:t xml:space="preserve"> For all relevant EIP-AGRI network activities see the </w:t>
            </w:r>
            <w:hyperlink r:id="rId79" w:history="1">
              <w:r w:rsidR="003D2EA4" w:rsidRPr="003D2EA4">
                <w:rPr>
                  <w:rStyle w:val="Hyperlink"/>
                  <w:color w:val="FFFFFF" w:themeColor="background1"/>
                  <w:lang w:val="en-IE"/>
                </w:rPr>
                <w:t>sustainable use of pesticides</w:t>
              </w:r>
              <w:r w:rsidRPr="003D2EA4">
                <w:rPr>
                  <w:rStyle w:val="Hyperlink"/>
                  <w:color w:val="FFFFFF" w:themeColor="background1"/>
                  <w:lang w:val="en-IE"/>
                </w:rPr>
                <w:t xml:space="preserve"> ‘spotlight page’</w:t>
              </w:r>
            </w:hyperlink>
            <w:r w:rsidRPr="003D2EA4">
              <w:rPr>
                <w:b/>
                <w:bCs/>
                <w:color w:val="FFFFFF" w:themeColor="background1"/>
                <w:lang w:val="en-US"/>
              </w:rPr>
              <w:t xml:space="preserve">. </w:t>
            </w:r>
          </w:p>
          <w:p w14:paraId="2C2EFDA7" w14:textId="77777777" w:rsidR="00003927" w:rsidRPr="00FB7BBE" w:rsidRDefault="00003927" w:rsidP="008D4F43">
            <w:pPr>
              <w:pStyle w:val="paragraph"/>
              <w:spacing w:before="0" w:beforeAutospacing="0" w:after="0" w:afterAutospacing="0"/>
              <w:textAlignment w:val="baseline"/>
              <w:rPr>
                <w:rStyle w:val="eop"/>
                <w:rFonts w:ascii="Tahoma" w:hAnsi="Tahoma" w:cs="Tahoma"/>
                <w:sz w:val="20"/>
                <w:szCs w:val="20"/>
                <w:lang w:val="en-US"/>
              </w:rPr>
            </w:pPr>
          </w:p>
        </w:tc>
      </w:tr>
    </w:tbl>
    <w:p w14:paraId="5680CA0C" w14:textId="77777777" w:rsidR="00DC6E8B" w:rsidRDefault="00DC6E8B" w:rsidP="00137F20">
      <w:pPr>
        <w:rPr>
          <w:lang w:val="en-US"/>
        </w:rPr>
      </w:pPr>
    </w:p>
    <w:p w14:paraId="4D7AD94E" w14:textId="05105B22" w:rsidR="00E10A0F" w:rsidRDefault="00E10A0F" w:rsidP="00137F20">
      <w:pPr>
        <w:rPr>
          <w:lang w:val="en-US"/>
        </w:rPr>
      </w:pPr>
    </w:p>
    <w:p w14:paraId="1360A8A4" w14:textId="792F1B7F" w:rsidR="008D45DC" w:rsidRDefault="00EB72A8" w:rsidP="00EB72A8">
      <w:pPr>
        <w:pStyle w:val="Heading2"/>
        <w:rPr>
          <w:lang w:val="en-US"/>
        </w:rPr>
      </w:pPr>
      <w:r w:rsidRPr="00EB72A8">
        <w:rPr>
          <w:lang w:val="en-US"/>
        </w:rPr>
        <w:lastRenderedPageBreak/>
        <w:t>Horizon 2020 multi-actor projects working on</w:t>
      </w:r>
      <w:r>
        <w:rPr>
          <w:lang w:val="en-US"/>
        </w:rPr>
        <w:t xml:space="preserve"> </w:t>
      </w:r>
      <w:r w:rsidR="00E26728">
        <w:rPr>
          <w:lang w:val="en-US"/>
        </w:rPr>
        <w:t>sustainable use of pesticides</w:t>
      </w:r>
    </w:p>
    <w:p w14:paraId="2AED8A3B" w14:textId="6ED91F00"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IPMWORKS</w:t>
      </w:r>
      <w:r w:rsidRPr="00CB63F6">
        <w:rPr>
          <w:rFonts w:cs="Tahoma"/>
          <w:color w:val="333333"/>
          <w:lang w:val="en-US"/>
        </w:rPr>
        <w:t> - An EU-wide farm network demonstrating and promoting cost-effective IPM strategies: </w:t>
      </w:r>
      <w:hyperlink r:id="rId80" w:tgtFrame="_blank" w:history="1">
        <w:r w:rsidRPr="00CB63F6">
          <w:rPr>
            <w:rStyle w:val="Hyperlink"/>
            <w:rFonts w:cs="Tahoma"/>
            <w:color w:val="61A984"/>
            <w:lang w:val="en-US"/>
          </w:rPr>
          <w:t>website </w:t>
        </w:r>
      </w:hyperlink>
      <w:r w:rsidRPr="00CB63F6">
        <w:rPr>
          <w:rFonts w:cs="Tahoma"/>
          <w:color w:val="333333"/>
          <w:lang w:val="en-US"/>
        </w:rPr>
        <w:t>- </w:t>
      </w:r>
      <w:hyperlink r:id="rId81" w:tgtFrame="_blank" w:history="1">
        <w:r w:rsidRPr="00CB63F6">
          <w:rPr>
            <w:rStyle w:val="Hyperlink"/>
            <w:rFonts w:cs="Tahoma"/>
            <w:color w:val="61A984"/>
            <w:lang w:val="en-US"/>
          </w:rPr>
          <w:t>CORDIS</w:t>
        </w:r>
      </w:hyperlink>
    </w:p>
    <w:p w14:paraId="75DCD0DF"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proofErr w:type="spellStart"/>
      <w:r w:rsidRPr="00CB63F6">
        <w:rPr>
          <w:rStyle w:val="Strong"/>
          <w:rFonts w:cs="Tahoma"/>
          <w:color w:val="333333"/>
          <w:lang w:val="en-US"/>
        </w:rPr>
        <w:t>IPMDecisions</w:t>
      </w:r>
      <w:proofErr w:type="spellEnd"/>
      <w:r w:rsidRPr="00CB63F6">
        <w:rPr>
          <w:rFonts w:cs="Tahoma"/>
          <w:color w:val="333333"/>
          <w:lang w:val="en-US"/>
        </w:rPr>
        <w:t>: Stepping-up IPM decision support for crop protection: </w:t>
      </w:r>
      <w:hyperlink r:id="rId82" w:tgtFrame="_blank" w:history="1">
        <w:r w:rsidRPr="00CB63F6">
          <w:rPr>
            <w:rStyle w:val="Hyperlink"/>
            <w:rFonts w:cs="Tahoma"/>
            <w:color w:val="61A984"/>
            <w:lang w:val="en-US"/>
          </w:rPr>
          <w:t>CORDIS </w:t>
        </w:r>
      </w:hyperlink>
      <w:r w:rsidRPr="00CB63F6">
        <w:rPr>
          <w:rFonts w:cs="Tahoma"/>
          <w:color w:val="333333"/>
          <w:lang w:val="en-US"/>
        </w:rPr>
        <w:t>- </w:t>
      </w:r>
      <w:hyperlink r:id="rId83" w:tgtFrame="_blank" w:history="1">
        <w:r w:rsidRPr="00CB63F6">
          <w:rPr>
            <w:rStyle w:val="Hyperlink"/>
            <w:rFonts w:cs="Tahoma"/>
            <w:color w:val="61A984"/>
            <w:lang w:val="en-US"/>
          </w:rPr>
          <w:t>website</w:t>
        </w:r>
      </w:hyperlink>
    </w:p>
    <w:p w14:paraId="3345FA3E"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OPTIMA</w:t>
      </w:r>
      <w:r w:rsidRPr="00CB63F6">
        <w:rPr>
          <w:rFonts w:cs="Tahoma"/>
          <w:color w:val="333333"/>
          <w:lang w:val="en-US"/>
        </w:rPr>
        <w:t xml:space="preserve">: </w:t>
      </w:r>
      <w:proofErr w:type="spellStart"/>
      <w:r w:rsidRPr="00CB63F6">
        <w:rPr>
          <w:rFonts w:cs="Tahoma"/>
          <w:color w:val="333333"/>
          <w:lang w:val="en-US"/>
        </w:rPr>
        <w:t>Optimised</w:t>
      </w:r>
      <w:proofErr w:type="spellEnd"/>
      <w:r w:rsidRPr="00CB63F6">
        <w:rPr>
          <w:rFonts w:cs="Tahoma"/>
          <w:color w:val="333333"/>
          <w:lang w:val="en-US"/>
        </w:rPr>
        <w:t xml:space="preserve"> Pest Integrated Management to precisely detect and control plant diseases in perennial crops and open-field vegetables: </w:t>
      </w:r>
      <w:hyperlink r:id="rId84" w:history="1">
        <w:r w:rsidRPr="00CB63F6">
          <w:rPr>
            <w:rStyle w:val="Hyperlink"/>
            <w:rFonts w:cs="Tahoma"/>
            <w:color w:val="61A984"/>
            <w:lang w:val="en-US"/>
          </w:rPr>
          <w:t>CORDIS </w:t>
        </w:r>
      </w:hyperlink>
      <w:r w:rsidRPr="00CB63F6">
        <w:rPr>
          <w:rFonts w:cs="Tahoma"/>
          <w:color w:val="333333"/>
          <w:lang w:val="en-US"/>
        </w:rPr>
        <w:t>- </w:t>
      </w:r>
      <w:hyperlink r:id="rId85" w:tgtFrame="_blank" w:history="1">
        <w:r w:rsidRPr="00CB63F6">
          <w:rPr>
            <w:rStyle w:val="Hyperlink"/>
            <w:rFonts w:cs="Tahoma"/>
            <w:color w:val="61A984"/>
            <w:lang w:val="en-US"/>
          </w:rPr>
          <w:t>website</w:t>
        </w:r>
      </w:hyperlink>
    </w:p>
    <w:p w14:paraId="1E9DE07C"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INNOSETA</w:t>
      </w:r>
      <w:r w:rsidRPr="00CB63F6">
        <w:rPr>
          <w:rFonts w:cs="Tahoma"/>
          <w:color w:val="333333"/>
          <w:lang w:val="en-US"/>
        </w:rPr>
        <w:t> Thematic network: Accelerating Innovative practices for Spraying Equipment, Training and Advising in European agriculture through the mobilization of Agricultural Knowledge and Innovation Systems: </w:t>
      </w:r>
      <w:hyperlink r:id="rId86" w:tgtFrame="_blank" w:history="1">
        <w:r w:rsidRPr="00CB63F6">
          <w:rPr>
            <w:rStyle w:val="Hyperlink"/>
            <w:rFonts w:cs="Tahoma"/>
            <w:color w:val="61A984"/>
            <w:lang w:val="en-US"/>
          </w:rPr>
          <w:t>CORDIS </w:t>
        </w:r>
      </w:hyperlink>
      <w:r w:rsidRPr="00CB63F6">
        <w:rPr>
          <w:rFonts w:cs="Tahoma"/>
          <w:color w:val="333333"/>
          <w:lang w:val="en-US"/>
        </w:rPr>
        <w:t>- </w:t>
      </w:r>
      <w:hyperlink r:id="rId87" w:tgtFrame="_blank" w:history="1">
        <w:r w:rsidRPr="00CB63F6">
          <w:rPr>
            <w:rStyle w:val="Hyperlink"/>
            <w:rFonts w:cs="Tahoma"/>
            <w:color w:val="61A984"/>
            <w:lang w:val="en-US"/>
          </w:rPr>
          <w:t>website</w:t>
        </w:r>
      </w:hyperlink>
    </w:p>
    <w:p w14:paraId="29B9C539"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WINETWORK</w:t>
      </w:r>
      <w:r w:rsidRPr="00CB63F6">
        <w:rPr>
          <w:rFonts w:cs="Tahoma"/>
          <w:color w:val="333333"/>
          <w:lang w:val="en-US"/>
        </w:rPr>
        <w:t> Thematic network for the exchange and transfer of innovative knowledge between European wine-growing regions to increase the productivity and sustainability of the sector: </w:t>
      </w:r>
      <w:hyperlink r:id="rId88" w:tgtFrame="_blank" w:history="1">
        <w:r w:rsidRPr="00CB63F6">
          <w:rPr>
            <w:rStyle w:val="Hyperlink"/>
            <w:rFonts w:cs="Tahoma"/>
            <w:color w:val="61A984"/>
            <w:lang w:val="en-US"/>
          </w:rPr>
          <w:t>CORDIS </w:t>
        </w:r>
      </w:hyperlink>
      <w:r w:rsidRPr="00CB63F6">
        <w:rPr>
          <w:rFonts w:cs="Tahoma"/>
          <w:color w:val="333333"/>
          <w:lang w:val="en-US"/>
        </w:rPr>
        <w:t>- </w:t>
      </w:r>
      <w:hyperlink r:id="rId89" w:tgtFrame="_blank" w:history="1">
        <w:r w:rsidRPr="00CB63F6">
          <w:rPr>
            <w:rStyle w:val="Hyperlink"/>
            <w:rFonts w:cs="Tahoma"/>
            <w:color w:val="61A984"/>
            <w:lang w:val="en-US"/>
          </w:rPr>
          <w:t>website </w:t>
        </w:r>
      </w:hyperlink>
    </w:p>
    <w:p w14:paraId="56CFDCD2"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SMARTPROTECT</w:t>
      </w:r>
      <w:r w:rsidRPr="00CB63F6">
        <w:rPr>
          <w:rFonts w:cs="Tahoma"/>
          <w:color w:val="333333"/>
          <w:lang w:val="en-US"/>
        </w:rPr>
        <w:t xml:space="preserve"> Thematic network: SMART agriculture for innovative vegetable crop </w:t>
      </w:r>
      <w:proofErr w:type="spellStart"/>
      <w:r w:rsidRPr="00CB63F6">
        <w:rPr>
          <w:rFonts w:cs="Tahoma"/>
          <w:color w:val="333333"/>
          <w:lang w:val="en-US"/>
        </w:rPr>
        <w:t>PROTECTion</w:t>
      </w:r>
      <w:proofErr w:type="spellEnd"/>
      <w:r w:rsidRPr="00CB63F6">
        <w:rPr>
          <w:rFonts w:cs="Tahoma"/>
          <w:color w:val="333333"/>
          <w:lang w:val="en-US"/>
        </w:rPr>
        <w:t>: harnessing advanced methodologies and technologies: </w:t>
      </w:r>
      <w:hyperlink r:id="rId90" w:tgtFrame="_blank" w:history="1">
        <w:r w:rsidRPr="00CB63F6">
          <w:rPr>
            <w:rStyle w:val="Hyperlink"/>
            <w:rFonts w:cs="Tahoma"/>
            <w:color w:val="61A984"/>
            <w:lang w:val="en-US"/>
          </w:rPr>
          <w:t>CORDIS </w:t>
        </w:r>
      </w:hyperlink>
      <w:r w:rsidRPr="00CB63F6">
        <w:rPr>
          <w:rFonts w:cs="Tahoma"/>
          <w:color w:val="333333"/>
          <w:lang w:val="en-US"/>
        </w:rPr>
        <w:t>- </w:t>
      </w:r>
      <w:hyperlink r:id="rId91" w:tgtFrame="_blank" w:history="1">
        <w:r w:rsidRPr="00CB63F6">
          <w:rPr>
            <w:rStyle w:val="Hyperlink"/>
            <w:rFonts w:cs="Tahoma"/>
            <w:color w:val="61A984"/>
            <w:lang w:val="en-US"/>
          </w:rPr>
          <w:t>website</w:t>
        </w:r>
      </w:hyperlink>
    </w:p>
    <w:p w14:paraId="7F573835" w14:textId="058F94AD"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VIRTIGATION</w:t>
      </w:r>
      <w:r w:rsidRPr="00CB63F6">
        <w:rPr>
          <w:rFonts w:cs="Tahoma"/>
          <w:color w:val="333333"/>
          <w:lang w:val="en-US"/>
        </w:rPr>
        <w:t> - Emerging viral diseases in tomatoes and cucurbits: implementation of mitigation strategies for durable disease management: </w:t>
      </w:r>
      <w:hyperlink r:id="rId92" w:history="1">
        <w:r w:rsidRPr="00CB63F6">
          <w:rPr>
            <w:rStyle w:val="Hyperlink"/>
            <w:rFonts w:cs="Tahoma"/>
            <w:color w:val="61A984"/>
            <w:lang w:val="en-US"/>
          </w:rPr>
          <w:t>website </w:t>
        </w:r>
      </w:hyperlink>
      <w:r w:rsidRPr="00CB63F6">
        <w:rPr>
          <w:rFonts w:cs="Tahoma"/>
          <w:color w:val="333333"/>
          <w:lang w:val="en-US"/>
        </w:rPr>
        <w:t>- </w:t>
      </w:r>
      <w:hyperlink r:id="rId93" w:tgtFrame="_blank" w:history="1">
        <w:r w:rsidRPr="00CB63F6">
          <w:rPr>
            <w:rStyle w:val="Hyperlink"/>
            <w:rFonts w:cs="Tahoma"/>
            <w:color w:val="61A984"/>
            <w:lang w:val="en-US"/>
          </w:rPr>
          <w:t>CORDIS</w:t>
        </w:r>
      </w:hyperlink>
    </w:p>
    <w:p w14:paraId="501433E0" w14:textId="546ABD9F"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IPM Popillia</w:t>
      </w:r>
      <w:r w:rsidRPr="00CB63F6">
        <w:rPr>
          <w:rFonts w:cs="Tahoma"/>
          <w:color w:val="333333"/>
          <w:lang w:val="en-US"/>
        </w:rPr>
        <w:t> - Integrated Pest Management of the invasive Japanese Beetle, Popillia japonica: </w:t>
      </w:r>
      <w:hyperlink r:id="rId94" w:tgtFrame="_blank" w:history="1">
        <w:r w:rsidRPr="00CB63F6">
          <w:rPr>
            <w:rStyle w:val="Hyperlink"/>
            <w:rFonts w:cs="Tahoma"/>
            <w:color w:val="61A984"/>
            <w:lang w:val="en-US"/>
          </w:rPr>
          <w:t>website</w:t>
        </w:r>
      </w:hyperlink>
      <w:r w:rsidRPr="00CB63F6">
        <w:rPr>
          <w:rFonts w:cs="Tahoma"/>
          <w:color w:val="333333"/>
          <w:lang w:val="en-US"/>
        </w:rPr>
        <w:t> - </w:t>
      </w:r>
      <w:hyperlink r:id="rId95" w:tgtFrame="_blank" w:history="1">
        <w:r w:rsidRPr="00CB63F6">
          <w:rPr>
            <w:rStyle w:val="Hyperlink"/>
            <w:rFonts w:cs="Tahoma"/>
            <w:color w:val="61A984"/>
            <w:lang w:val="en-US"/>
          </w:rPr>
          <w:t>CORDIS</w:t>
        </w:r>
      </w:hyperlink>
    </w:p>
    <w:p w14:paraId="3217047F"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PESTNU</w:t>
      </w:r>
      <w:r w:rsidRPr="00CB63F6">
        <w:rPr>
          <w:rFonts w:cs="Tahoma"/>
          <w:color w:val="333333"/>
          <w:lang w:val="en-US"/>
        </w:rPr>
        <w:t xml:space="preserve"> -  Field -testing and demonstration of digital and space based technologies with </w:t>
      </w:r>
      <w:proofErr w:type="spellStart"/>
      <w:r w:rsidRPr="00CB63F6">
        <w:rPr>
          <w:rFonts w:cs="Tahoma"/>
          <w:color w:val="333333"/>
          <w:lang w:val="en-US"/>
        </w:rPr>
        <w:t>agro</w:t>
      </w:r>
      <w:proofErr w:type="spellEnd"/>
      <w:r w:rsidRPr="00CB63F6">
        <w:rPr>
          <w:rFonts w:cs="Tahoma"/>
          <w:color w:val="333333"/>
          <w:lang w:val="en-US"/>
        </w:rPr>
        <w:t>-ecological and organic practices in systemic innovation: </w:t>
      </w:r>
      <w:hyperlink r:id="rId96" w:tgtFrame="_blank" w:history="1">
        <w:r w:rsidRPr="00CB63F6">
          <w:rPr>
            <w:rStyle w:val="Hyperlink"/>
            <w:rFonts w:cs="Tahoma"/>
            <w:color w:val="61A984"/>
            <w:lang w:val="en-US"/>
          </w:rPr>
          <w:t>website </w:t>
        </w:r>
      </w:hyperlink>
      <w:r w:rsidRPr="00CB63F6">
        <w:rPr>
          <w:rFonts w:cs="Tahoma"/>
          <w:color w:val="333333"/>
          <w:lang w:val="en-US"/>
        </w:rPr>
        <w:t>- </w:t>
      </w:r>
      <w:hyperlink r:id="rId97" w:tgtFrame="_blank" w:history="1">
        <w:r w:rsidRPr="00CB63F6">
          <w:rPr>
            <w:rStyle w:val="Hyperlink"/>
            <w:rFonts w:cs="Tahoma"/>
            <w:color w:val="61A984"/>
            <w:lang w:val="en-US"/>
          </w:rPr>
          <w:t>CORDIS</w:t>
        </w:r>
      </w:hyperlink>
      <w:r w:rsidRPr="00CB63F6">
        <w:rPr>
          <w:rFonts w:cs="Tahoma"/>
          <w:color w:val="333333"/>
          <w:lang w:val="en-US"/>
        </w:rPr>
        <w:t> - </w:t>
      </w:r>
      <w:hyperlink r:id="rId98" w:tgtFrame="_blank" w:history="1">
        <w:r w:rsidRPr="00CB63F6">
          <w:rPr>
            <w:rStyle w:val="Hyperlink"/>
            <w:rFonts w:cs="Tahoma"/>
            <w:color w:val="61A984"/>
            <w:lang w:val="en-US"/>
          </w:rPr>
          <w:t>video</w:t>
        </w:r>
      </w:hyperlink>
    </w:p>
    <w:p w14:paraId="38145A19" w14:textId="77777777"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NOVATERRA</w:t>
      </w:r>
      <w:r w:rsidRPr="00CB63F6">
        <w:rPr>
          <w:rFonts w:cs="Tahoma"/>
          <w:color w:val="333333"/>
          <w:lang w:val="en-US"/>
        </w:rPr>
        <w:t> - Integrated novel strategies for reducing the use and impact of pesticides, towards sustainable Mediterranean vineyards and olive grove: </w:t>
      </w:r>
      <w:hyperlink r:id="rId99" w:tgtFrame="_blank" w:history="1">
        <w:r w:rsidRPr="00CB63F6">
          <w:rPr>
            <w:rStyle w:val="Hyperlink"/>
            <w:rFonts w:cs="Tahoma"/>
            <w:color w:val="61A984"/>
            <w:lang w:val="en-US"/>
          </w:rPr>
          <w:t>website </w:t>
        </w:r>
      </w:hyperlink>
      <w:r w:rsidRPr="00CB63F6">
        <w:rPr>
          <w:rFonts w:cs="Tahoma"/>
          <w:color w:val="333333"/>
          <w:lang w:val="en-US"/>
        </w:rPr>
        <w:t>- </w:t>
      </w:r>
      <w:hyperlink r:id="rId100" w:tgtFrame="_blank" w:history="1">
        <w:r w:rsidRPr="00CB63F6">
          <w:rPr>
            <w:rStyle w:val="Hyperlink"/>
            <w:rFonts w:cs="Tahoma"/>
            <w:color w:val="61A984"/>
            <w:lang w:val="en-US"/>
          </w:rPr>
          <w:t>CORDIS </w:t>
        </w:r>
      </w:hyperlink>
    </w:p>
    <w:p w14:paraId="7FD14260" w14:textId="6C996A96"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WELASER</w:t>
      </w:r>
      <w:r w:rsidRPr="00CB63F6">
        <w:rPr>
          <w:rFonts w:cs="Tahoma"/>
          <w:color w:val="333333"/>
          <w:lang w:val="en-US"/>
        </w:rPr>
        <w:t> - sustainable weed management in agriculture with laser-based autonomous tools: </w:t>
      </w:r>
      <w:hyperlink r:id="rId101" w:tgtFrame="_blank" w:history="1">
        <w:r w:rsidRPr="00CB63F6">
          <w:rPr>
            <w:rStyle w:val="Hyperlink"/>
            <w:rFonts w:cs="Tahoma"/>
            <w:color w:val="61A984"/>
            <w:lang w:val="en-US"/>
          </w:rPr>
          <w:t>website </w:t>
        </w:r>
      </w:hyperlink>
      <w:r w:rsidRPr="00CB63F6">
        <w:rPr>
          <w:rFonts w:cs="Tahoma"/>
          <w:color w:val="333333"/>
          <w:lang w:val="en-US"/>
        </w:rPr>
        <w:t>- </w:t>
      </w:r>
      <w:hyperlink r:id="rId102" w:tgtFrame="_blank" w:history="1">
        <w:r w:rsidRPr="00CB63F6">
          <w:rPr>
            <w:rStyle w:val="Hyperlink"/>
            <w:rFonts w:cs="Tahoma"/>
            <w:color w:val="61A984"/>
            <w:lang w:val="en-US"/>
          </w:rPr>
          <w:t>CORDIS</w:t>
        </w:r>
      </w:hyperlink>
    </w:p>
    <w:p w14:paraId="19EC6027" w14:textId="0F4F5331"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BIOSCHAMP</w:t>
      </w:r>
      <w:r w:rsidRPr="00CB63F6">
        <w:rPr>
          <w:rFonts w:cs="Tahoma"/>
          <w:color w:val="333333"/>
          <w:lang w:val="en-US"/>
        </w:rPr>
        <w:t xml:space="preserve"> - </w:t>
      </w:r>
      <w:proofErr w:type="spellStart"/>
      <w:r w:rsidRPr="00CB63F6">
        <w:rPr>
          <w:rFonts w:cs="Tahoma"/>
          <w:color w:val="333333"/>
          <w:lang w:val="en-US"/>
        </w:rPr>
        <w:t>Biostimulant</w:t>
      </w:r>
      <w:proofErr w:type="spellEnd"/>
      <w:r w:rsidRPr="00CB63F6">
        <w:rPr>
          <w:rFonts w:cs="Tahoma"/>
          <w:color w:val="333333"/>
          <w:lang w:val="en-US"/>
        </w:rPr>
        <w:t xml:space="preserve"> alternative casing for a sustainable and profitable mushroom industry: </w:t>
      </w:r>
      <w:hyperlink r:id="rId103" w:tgtFrame="_blank" w:history="1">
        <w:r w:rsidRPr="00CB63F6">
          <w:rPr>
            <w:rStyle w:val="Hyperlink"/>
            <w:rFonts w:cs="Tahoma"/>
            <w:color w:val="61A984"/>
            <w:lang w:val="en-US"/>
          </w:rPr>
          <w:t>website </w:t>
        </w:r>
      </w:hyperlink>
      <w:r w:rsidRPr="00CB63F6">
        <w:rPr>
          <w:rFonts w:cs="Tahoma"/>
          <w:color w:val="333333"/>
          <w:lang w:val="en-US"/>
        </w:rPr>
        <w:t>- </w:t>
      </w:r>
      <w:hyperlink r:id="rId104" w:tgtFrame="_blank" w:history="1">
        <w:r w:rsidRPr="00CB63F6">
          <w:rPr>
            <w:rStyle w:val="Hyperlink"/>
            <w:rFonts w:cs="Tahoma"/>
            <w:color w:val="61A984"/>
            <w:lang w:val="en-US"/>
          </w:rPr>
          <w:t>CORDIS</w:t>
        </w:r>
      </w:hyperlink>
    </w:p>
    <w:p w14:paraId="1C3174A3" w14:textId="40CE9CAE" w:rsidR="00FA7925" w:rsidRPr="00CB63F6" w:rsidRDefault="00FA7925">
      <w:pPr>
        <w:numPr>
          <w:ilvl w:val="0"/>
          <w:numId w:val="7"/>
        </w:numPr>
        <w:shd w:val="clear" w:color="auto" w:fill="FFFFFF"/>
        <w:spacing w:before="100" w:beforeAutospacing="1" w:after="100" w:afterAutospacing="1"/>
        <w:rPr>
          <w:rFonts w:cs="Tahoma"/>
          <w:color w:val="333333"/>
          <w:lang w:val="en-US"/>
        </w:rPr>
      </w:pPr>
      <w:proofErr w:type="spellStart"/>
      <w:r w:rsidRPr="00CB63F6">
        <w:rPr>
          <w:rStyle w:val="Strong"/>
          <w:rFonts w:cs="Tahoma"/>
          <w:color w:val="333333"/>
          <w:lang w:val="en-US"/>
        </w:rPr>
        <w:t>novIGRain</w:t>
      </w:r>
      <w:proofErr w:type="spellEnd"/>
      <w:r w:rsidRPr="00CB63F6">
        <w:rPr>
          <w:rFonts w:cs="Tahoma"/>
          <w:color w:val="333333"/>
          <w:lang w:val="en-US"/>
        </w:rPr>
        <w:t> -  Sustainable storage of grains by implementing a novel protectant and a versatile application technology:  </w:t>
      </w:r>
      <w:hyperlink r:id="rId105" w:tgtFrame="_blank" w:history="1">
        <w:r w:rsidRPr="00CB63F6">
          <w:rPr>
            <w:rStyle w:val="Hyperlink"/>
            <w:rFonts w:cs="Tahoma"/>
            <w:color w:val="61A984"/>
            <w:lang w:val="en-US"/>
          </w:rPr>
          <w:t>website </w:t>
        </w:r>
      </w:hyperlink>
      <w:r w:rsidRPr="00CB63F6">
        <w:rPr>
          <w:rFonts w:cs="Tahoma"/>
          <w:color w:val="333333"/>
          <w:lang w:val="en-US"/>
        </w:rPr>
        <w:t>- </w:t>
      </w:r>
      <w:hyperlink r:id="rId106" w:tgtFrame="_blank" w:history="1">
        <w:r w:rsidRPr="00CB63F6">
          <w:rPr>
            <w:rStyle w:val="Hyperlink"/>
            <w:rFonts w:cs="Tahoma"/>
            <w:color w:val="61A984"/>
            <w:lang w:val="en-US"/>
          </w:rPr>
          <w:t>CORDIS</w:t>
        </w:r>
      </w:hyperlink>
    </w:p>
    <w:p w14:paraId="30545B18" w14:textId="2AA08D20" w:rsidR="00FA7925" w:rsidRPr="00CB63F6" w:rsidRDefault="00FA7925">
      <w:pPr>
        <w:numPr>
          <w:ilvl w:val="0"/>
          <w:numId w:val="7"/>
        </w:numPr>
        <w:shd w:val="clear" w:color="auto" w:fill="FFFFFF"/>
        <w:spacing w:before="100" w:beforeAutospacing="1" w:after="100" w:afterAutospacing="1"/>
        <w:rPr>
          <w:rFonts w:cs="Tahoma"/>
          <w:color w:val="333333"/>
          <w:lang w:val="en-US"/>
        </w:rPr>
      </w:pPr>
      <w:r w:rsidRPr="00CB63F6">
        <w:rPr>
          <w:rStyle w:val="Strong"/>
          <w:rFonts w:cs="Tahoma"/>
          <w:color w:val="333333"/>
          <w:lang w:val="en-US"/>
        </w:rPr>
        <w:t>Excalibur</w:t>
      </w:r>
      <w:r w:rsidRPr="00CB63F6">
        <w:rPr>
          <w:rFonts w:cs="Tahoma"/>
          <w:color w:val="333333"/>
          <w:lang w:val="en-US"/>
        </w:rPr>
        <w:t> -  Exploiting the multifunctional potential of belowground biodiversity in horticultural farming:  </w:t>
      </w:r>
      <w:hyperlink r:id="rId107" w:tgtFrame="_blank" w:history="1">
        <w:r w:rsidRPr="00CB63F6">
          <w:rPr>
            <w:rStyle w:val="Hyperlink"/>
            <w:rFonts w:cs="Tahoma"/>
            <w:color w:val="61A984"/>
            <w:lang w:val="en-US"/>
          </w:rPr>
          <w:t>website </w:t>
        </w:r>
      </w:hyperlink>
      <w:r w:rsidRPr="00CB63F6">
        <w:rPr>
          <w:rFonts w:cs="Tahoma"/>
          <w:color w:val="333333"/>
          <w:lang w:val="en-US"/>
        </w:rPr>
        <w:t>- </w:t>
      </w:r>
      <w:hyperlink r:id="rId108" w:tgtFrame="_blank" w:history="1">
        <w:r w:rsidRPr="00CB63F6">
          <w:rPr>
            <w:rStyle w:val="Hyperlink"/>
            <w:rFonts w:cs="Tahoma"/>
            <w:color w:val="61A984"/>
            <w:lang w:val="en-US"/>
          </w:rPr>
          <w:t>CORDIS</w:t>
        </w:r>
      </w:hyperlink>
    </w:p>
    <w:p w14:paraId="1429304C" w14:textId="6C2EB311" w:rsidR="00EB72A8" w:rsidRPr="006A520D" w:rsidRDefault="006A520D" w:rsidP="00EB72A8">
      <w:pPr>
        <w:pStyle w:val="NormalWeb"/>
        <w:shd w:val="clear" w:color="auto" w:fill="FFFFFF"/>
        <w:spacing w:before="0" w:beforeAutospacing="0" w:after="150" w:afterAutospacing="0"/>
        <w:rPr>
          <w:rFonts w:ascii="Tahoma" w:hAnsi="Tahoma" w:cs="Tahoma"/>
          <w:color w:val="333333"/>
          <w:sz w:val="20"/>
          <w:szCs w:val="20"/>
          <w:lang w:val="en-US"/>
        </w:rPr>
      </w:pPr>
      <w:r>
        <w:rPr>
          <w:rFonts w:ascii="Tahoma" w:hAnsi="Tahoma" w:cs="Tahoma"/>
          <w:color w:val="333333"/>
          <w:sz w:val="20"/>
          <w:szCs w:val="20"/>
          <w:lang w:val="en-US"/>
        </w:rPr>
        <w:t>Further</w:t>
      </w:r>
      <w:r w:rsidR="00EB72A8" w:rsidRPr="006A520D">
        <w:rPr>
          <w:rFonts w:ascii="Tahoma" w:hAnsi="Tahoma" w:cs="Tahoma"/>
          <w:color w:val="333333"/>
          <w:sz w:val="20"/>
          <w:szCs w:val="20"/>
          <w:lang w:val="en-US"/>
        </w:rPr>
        <w:t xml:space="preserve"> relevant multi-actor projects and thematic networks </w:t>
      </w:r>
      <w:hyperlink r:id="rId109" w:history="1">
        <w:r w:rsidR="00EB72A8" w:rsidRPr="006A520D">
          <w:rPr>
            <w:rStyle w:val="Hyperlink"/>
            <w:rFonts w:ascii="Tahoma" w:eastAsiaTheme="majorEastAsia" w:hAnsi="Tahoma" w:cs="Tahoma"/>
            <w:b w:val="0"/>
            <w:bCs/>
            <w:color w:val="61A984"/>
            <w:sz w:val="20"/>
            <w:szCs w:val="20"/>
            <w:lang w:val="en-US"/>
          </w:rPr>
          <w:t>here</w:t>
        </w:r>
      </w:hyperlink>
      <w:r w:rsidR="00EB72A8" w:rsidRPr="006A520D">
        <w:rPr>
          <w:rFonts w:ascii="Tahoma" w:hAnsi="Tahoma" w:cs="Tahoma"/>
          <w:color w:val="333333"/>
          <w:sz w:val="20"/>
          <w:szCs w:val="20"/>
          <w:lang w:val="en-US"/>
        </w:rPr>
        <w:t>.</w:t>
      </w:r>
    </w:p>
    <w:p w14:paraId="031E1814" w14:textId="77777777" w:rsidR="00EB72A8" w:rsidRPr="00EB72A8" w:rsidRDefault="00000000" w:rsidP="00EB72A8">
      <w:pPr>
        <w:shd w:val="clear" w:color="auto" w:fill="FFFFFF"/>
        <w:spacing w:before="100" w:beforeAutospacing="1" w:after="100" w:afterAutospacing="1"/>
        <w:ind w:right="423"/>
        <w:jc w:val="both"/>
        <w:rPr>
          <w:sz w:val="16"/>
          <w:szCs w:val="16"/>
          <w:lang w:val="en-US"/>
        </w:rPr>
      </w:pPr>
      <w:hyperlink r:id="rId110" w:history="1">
        <w:r w:rsidR="00EB72A8" w:rsidRPr="00EB72A8">
          <w:rPr>
            <w:rStyle w:val="Hyperlink"/>
            <w:sz w:val="16"/>
            <w:szCs w:val="16"/>
            <w:lang w:val="en-US"/>
          </w:rPr>
          <w:t>Multi-actor projects</w:t>
        </w:r>
      </w:hyperlink>
      <w:r w:rsidR="00EB72A8" w:rsidRPr="00EB72A8">
        <w:rPr>
          <w:sz w:val="16"/>
          <w:szCs w:val="16"/>
          <w:lang w:val="en-US"/>
        </w:rPr>
        <w:t xml:space="preserve"> are projects in which end users and multipliers of research results such as farmers and farmers’ groups, advisers, </w:t>
      </w:r>
      <w:proofErr w:type="gramStart"/>
      <w:r w:rsidR="00EB72A8" w:rsidRPr="00EB72A8">
        <w:rPr>
          <w:sz w:val="16"/>
          <w:szCs w:val="16"/>
          <w:lang w:val="en-US"/>
        </w:rPr>
        <w:t>enterprises</w:t>
      </w:r>
      <w:proofErr w:type="gramEnd"/>
      <w:r w:rsidR="00EB72A8" w:rsidRPr="00EB72A8">
        <w:rPr>
          <w:sz w:val="16"/>
          <w:szCs w:val="16"/>
          <w:lang w:val="en-US"/>
        </w:rPr>
        <w:t xml:space="preserve"> and others, are closely cooperating throughout the whole research project period. </w:t>
      </w:r>
    </w:p>
    <w:p w14:paraId="348E6D24" w14:textId="77777777" w:rsidR="00EB72A8" w:rsidRPr="00AB7D55" w:rsidRDefault="00000000" w:rsidP="00EB72A8">
      <w:pPr>
        <w:ind w:right="423"/>
        <w:jc w:val="both"/>
        <w:rPr>
          <w:rFonts w:cs="Tahoma"/>
          <w:b/>
          <w:color w:val="61A984" w:themeColor="accent1"/>
          <w:sz w:val="16"/>
          <w:szCs w:val="16"/>
          <w:lang w:val="en-US"/>
        </w:rPr>
      </w:pPr>
      <w:hyperlink r:id="rId111" w:history="1">
        <w:r w:rsidR="00EB72A8" w:rsidRPr="00EB72A8">
          <w:rPr>
            <w:rStyle w:val="Hyperlink"/>
            <w:sz w:val="16"/>
            <w:szCs w:val="16"/>
            <w:lang w:val="en-US"/>
          </w:rPr>
          <w:t>Thematic networks</w:t>
        </w:r>
      </w:hyperlink>
      <w:r w:rsidR="00EB72A8" w:rsidRPr="00EB72A8">
        <w:rPr>
          <w:sz w:val="16"/>
          <w:szCs w:val="16"/>
          <w:lang w:val="en-US"/>
        </w:rPr>
        <w:t xml:space="preserve"> are multi-actor projects which collect existing knowledge and best practices on a given theme to make it available in easily understandable formats for end-users such as farmers, foresters, advisers etc.</w:t>
      </w:r>
    </w:p>
    <w:p w14:paraId="56FDD636" w14:textId="77777777" w:rsidR="00EB72A8" w:rsidRPr="00B67201" w:rsidRDefault="00EB72A8" w:rsidP="00EB72A8">
      <w:pPr>
        <w:rPr>
          <w:lang w:val="en-US"/>
        </w:rPr>
      </w:pPr>
    </w:p>
    <w:p w14:paraId="00100F0D" w14:textId="79876D82" w:rsidR="00EB72A8" w:rsidRDefault="00EB72A8" w:rsidP="00EB72A8">
      <w:pPr>
        <w:pStyle w:val="Heading2"/>
        <w:rPr>
          <w:lang w:val="en-US"/>
        </w:rPr>
      </w:pPr>
      <w:r w:rsidRPr="00EB72A8">
        <w:rPr>
          <w:lang w:val="en-US"/>
        </w:rPr>
        <w:t xml:space="preserve">Operational Groups working on </w:t>
      </w:r>
      <w:r w:rsidR="005B65CE">
        <w:rPr>
          <w:lang w:val="en-US"/>
        </w:rPr>
        <w:t>sustainable use of pesticides</w:t>
      </w:r>
    </w:p>
    <w:p w14:paraId="326DD43F" w14:textId="0166F83C" w:rsidR="00EB72A8" w:rsidRPr="005B65CE" w:rsidRDefault="00EB72A8" w:rsidP="00EB72A8">
      <w:pPr>
        <w:rPr>
          <w:b/>
          <w:lang w:val="en-GB"/>
        </w:rPr>
      </w:pPr>
    </w:p>
    <w:p w14:paraId="3A74383F" w14:textId="1AECDDFC" w:rsidR="00EB72A8" w:rsidRDefault="00000000" w:rsidP="00EB72A8">
      <w:pPr>
        <w:rPr>
          <w:lang w:val="en-US"/>
        </w:rPr>
      </w:pPr>
      <w:hyperlink r:id="rId112" w:history="1">
        <w:r w:rsidR="005B65CE" w:rsidRPr="005B65CE">
          <w:rPr>
            <w:rStyle w:val="Hyperlink"/>
            <w:lang w:val="en-US"/>
          </w:rPr>
          <w:t>4</w:t>
        </w:r>
        <w:r w:rsidR="00686C49">
          <w:rPr>
            <w:rStyle w:val="Hyperlink"/>
            <w:lang w:val="en-US"/>
          </w:rPr>
          <w:t>24</w:t>
        </w:r>
        <w:r w:rsidR="00EB72A8" w:rsidRPr="005B65CE">
          <w:rPr>
            <w:rStyle w:val="Hyperlink"/>
            <w:lang w:val="en-US"/>
          </w:rPr>
          <w:t xml:space="preserve"> Operational Groups working on</w:t>
        </w:r>
        <w:r w:rsidR="005B65CE" w:rsidRPr="005B65CE">
          <w:rPr>
            <w:rStyle w:val="Hyperlink"/>
            <w:lang w:val="en-US"/>
          </w:rPr>
          <w:t xml:space="preserve"> sustainable use of pesticides</w:t>
        </w:r>
      </w:hyperlink>
      <w:r w:rsidR="00EB72A8" w:rsidRPr="00EB72A8">
        <w:rPr>
          <w:b/>
          <w:lang w:val="en-US"/>
        </w:rPr>
        <w:t xml:space="preserve"> </w:t>
      </w:r>
      <w:r w:rsidR="00EB72A8" w:rsidRPr="00EB72A8">
        <w:rPr>
          <w:lang w:val="en-US"/>
        </w:rPr>
        <w:t xml:space="preserve">are available in the EIP-AGRI Operational Groups database (update </w:t>
      </w:r>
      <w:r w:rsidR="005B65CE">
        <w:rPr>
          <w:lang w:val="en-US"/>
        </w:rPr>
        <w:t>September</w:t>
      </w:r>
      <w:r w:rsidR="00EB72A8" w:rsidRPr="00EB72A8">
        <w:rPr>
          <w:lang w:val="en-US"/>
        </w:rPr>
        <w:t xml:space="preserve"> 2022)</w:t>
      </w:r>
    </w:p>
    <w:p w14:paraId="3A170192" w14:textId="1FA4231F" w:rsidR="00EB72A8" w:rsidRDefault="00EB72A8" w:rsidP="00EB72A8">
      <w:pPr>
        <w:rPr>
          <w:lang w:val="en-US"/>
        </w:rPr>
      </w:pPr>
    </w:p>
    <w:p w14:paraId="2BEE5B30" w14:textId="4A40E5D0" w:rsidR="00DB441A" w:rsidRPr="00CB63F6" w:rsidRDefault="00000000" w:rsidP="00686C49">
      <w:pPr>
        <w:rPr>
          <w:lang w:val="en-US"/>
        </w:rPr>
      </w:pPr>
      <w:hyperlink r:id="rId113" w:history="1">
        <w:r w:rsidR="00DB441A" w:rsidRPr="00CB63F6">
          <w:rPr>
            <w:rStyle w:val="Hyperlink"/>
            <w:lang w:val="en-US"/>
          </w:rPr>
          <w:t>Austria</w:t>
        </w:r>
      </w:hyperlink>
      <w:r w:rsidR="00DB441A" w:rsidRPr="00CB63F6">
        <w:rPr>
          <w:lang w:val="en-US"/>
        </w:rPr>
        <w:t>: 10</w:t>
      </w:r>
    </w:p>
    <w:p w14:paraId="530EB867" w14:textId="77777777" w:rsidR="00686C49" w:rsidRPr="00CB63F6" w:rsidRDefault="00000000" w:rsidP="00686C49">
      <w:pPr>
        <w:rPr>
          <w:lang w:val="en-US"/>
        </w:rPr>
      </w:pPr>
      <w:hyperlink r:id="rId114" w:history="1">
        <w:r w:rsidR="00DB441A" w:rsidRPr="00CB63F6">
          <w:rPr>
            <w:rStyle w:val="Hyperlink"/>
            <w:lang w:val="en-US"/>
          </w:rPr>
          <w:t>Belgium</w:t>
        </w:r>
      </w:hyperlink>
      <w:r w:rsidR="00DB441A" w:rsidRPr="00CB63F6">
        <w:rPr>
          <w:lang w:val="en-US"/>
        </w:rPr>
        <w:t>: 9</w:t>
      </w:r>
    </w:p>
    <w:p w14:paraId="03717477" w14:textId="7BA81741" w:rsidR="00686C49" w:rsidRPr="00CB63F6" w:rsidRDefault="00000000" w:rsidP="00686C49">
      <w:pPr>
        <w:rPr>
          <w:lang w:val="en-US"/>
        </w:rPr>
      </w:pPr>
      <w:hyperlink r:id="rId115" w:history="1">
        <w:r w:rsidR="00686C49" w:rsidRPr="00CB63F6">
          <w:rPr>
            <w:rStyle w:val="Hyperlink"/>
            <w:lang w:val="en-US"/>
          </w:rPr>
          <w:t>Bulgaria</w:t>
        </w:r>
      </w:hyperlink>
      <w:r w:rsidR="00686C49" w:rsidRPr="00CB63F6">
        <w:rPr>
          <w:lang w:val="en-US"/>
        </w:rPr>
        <w:t>: 1</w:t>
      </w:r>
    </w:p>
    <w:p w14:paraId="446D68F6" w14:textId="62984FA8" w:rsidR="00DB441A" w:rsidRPr="00CB63F6" w:rsidRDefault="00000000" w:rsidP="00686C49">
      <w:pPr>
        <w:rPr>
          <w:lang w:val="en-US"/>
        </w:rPr>
      </w:pPr>
      <w:hyperlink r:id="rId116" w:history="1">
        <w:r w:rsidR="00DB441A" w:rsidRPr="00CB63F6">
          <w:rPr>
            <w:rStyle w:val="Hyperlink"/>
            <w:lang w:val="en-US"/>
          </w:rPr>
          <w:t>Croatia</w:t>
        </w:r>
      </w:hyperlink>
      <w:r w:rsidR="00DB441A" w:rsidRPr="00CB63F6">
        <w:rPr>
          <w:lang w:val="en-US"/>
        </w:rPr>
        <w:t xml:space="preserve">: </w:t>
      </w:r>
      <w:r w:rsidR="00686C49" w:rsidRPr="00CB63F6">
        <w:rPr>
          <w:lang w:val="en-US"/>
        </w:rPr>
        <w:t>2</w:t>
      </w:r>
    </w:p>
    <w:p w14:paraId="34607804" w14:textId="16AE8E0C" w:rsidR="00DB441A" w:rsidRPr="00CB63F6" w:rsidRDefault="00000000" w:rsidP="00686C49">
      <w:pPr>
        <w:rPr>
          <w:lang w:val="en-US"/>
        </w:rPr>
      </w:pPr>
      <w:hyperlink r:id="rId117" w:history="1">
        <w:r w:rsidR="00DB441A" w:rsidRPr="00CB63F6">
          <w:rPr>
            <w:rStyle w:val="Hyperlink"/>
            <w:lang w:val="en-US"/>
          </w:rPr>
          <w:t>Finland</w:t>
        </w:r>
      </w:hyperlink>
      <w:r w:rsidR="00DB441A" w:rsidRPr="00CB63F6">
        <w:rPr>
          <w:lang w:val="en-US"/>
        </w:rPr>
        <w:t xml:space="preserve">: </w:t>
      </w:r>
      <w:r w:rsidR="00686C49" w:rsidRPr="00CB63F6">
        <w:rPr>
          <w:lang w:val="en-US"/>
        </w:rPr>
        <w:t>3</w:t>
      </w:r>
    </w:p>
    <w:p w14:paraId="73E8F257" w14:textId="1AD7DC83" w:rsidR="00DB441A" w:rsidRPr="00686C49" w:rsidRDefault="00000000" w:rsidP="00686C49">
      <w:pPr>
        <w:rPr>
          <w:lang w:val="en-US"/>
        </w:rPr>
      </w:pPr>
      <w:hyperlink r:id="rId118" w:history="1">
        <w:r w:rsidR="00DB441A" w:rsidRPr="00686C49">
          <w:rPr>
            <w:rStyle w:val="Hyperlink"/>
            <w:lang w:val="en-US"/>
          </w:rPr>
          <w:t>France</w:t>
        </w:r>
      </w:hyperlink>
      <w:r w:rsidR="00DB441A" w:rsidRPr="00686C49">
        <w:rPr>
          <w:lang w:val="en-US"/>
        </w:rPr>
        <w:t xml:space="preserve">: </w:t>
      </w:r>
      <w:r w:rsidR="00686C49">
        <w:rPr>
          <w:lang w:val="en-US"/>
        </w:rPr>
        <w:t>41</w:t>
      </w:r>
    </w:p>
    <w:p w14:paraId="4AA5D8FC" w14:textId="3F73EDCE" w:rsidR="00DB441A" w:rsidRPr="00686C49" w:rsidRDefault="00000000" w:rsidP="00686C49">
      <w:pPr>
        <w:rPr>
          <w:lang w:val="en-US"/>
        </w:rPr>
      </w:pPr>
      <w:hyperlink r:id="rId119" w:history="1">
        <w:r w:rsidR="00DB441A" w:rsidRPr="00DE5168">
          <w:rPr>
            <w:rStyle w:val="Hyperlink"/>
            <w:lang w:val="en-US"/>
          </w:rPr>
          <w:t>Germany</w:t>
        </w:r>
      </w:hyperlink>
      <w:r w:rsidR="00DB441A" w:rsidRPr="00686C49">
        <w:rPr>
          <w:lang w:val="en-US"/>
        </w:rPr>
        <w:t xml:space="preserve">: </w:t>
      </w:r>
      <w:r w:rsidR="00DE5168">
        <w:rPr>
          <w:lang w:val="en-US"/>
        </w:rPr>
        <w:t>40</w:t>
      </w:r>
    </w:p>
    <w:p w14:paraId="57820C3E" w14:textId="4B03F471" w:rsidR="00DB441A" w:rsidRPr="00686C49" w:rsidRDefault="00000000" w:rsidP="00686C49">
      <w:pPr>
        <w:rPr>
          <w:lang w:val="en-US"/>
        </w:rPr>
      </w:pPr>
      <w:hyperlink r:id="rId120" w:history="1">
        <w:r w:rsidR="00DB441A" w:rsidRPr="00DE5168">
          <w:rPr>
            <w:rStyle w:val="Hyperlink"/>
            <w:lang w:val="en-US"/>
          </w:rPr>
          <w:t>Hungary</w:t>
        </w:r>
      </w:hyperlink>
      <w:r w:rsidR="00DB441A" w:rsidRPr="00686C49">
        <w:rPr>
          <w:lang w:val="en-US"/>
        </w:rPr>
        <w:t xml:space="preserve">: </w:t>
      </w:r>
      <w:r w:rsidR="00DE5168">
        <w:rPr>
          <w:lang w:val="en-US"/>
        </w:rPr>
        <w:t>3</w:t>
      </w:r>
    </w:p>
    <w:p w14:paraId="331C986A" w14:textId="12F15DC3" w:rsidR="00DB441A" w:rsidRPr="00686C49" w:rsidRDefault="00000000" w:rsidP="00686C49">
      <w:pPr>
        <w:rPr>
          <w:lang w:val="en-US"/>
        </w:rPr>
      </w:pPr>
      <w:hyperlink r:id="rId121" w:history="1">
        <w:r w:rsidR="00DB441A" w:rsidRPr="00DE5168">
          <w:rPr>
            <w:rStyle w:val="Hyperlink"/>
            <w:lang w:val="en-US"/>
          </w:rPr>
          <w:t>Ireland</w:t>
        </w:r>
      </w:hyperlink>
      <w:r w:rsidR="00DB441A" w:rsidRPr="00686C49">
        <w:rPr>
          <w:lang w:val="en-US"/>
        </w:rPr>
        <w:t xml:space="preserve">: </w:t>
      </w:r>
      <w:r w:rsidR="00DE5168">
        <w:rPr>
          <w:lang w:val="en-US"/>
        </w:rPr>
        <w:t>5</w:t>
      </w:r>
    </w:p>
    <w:p w14:paraId="6B0FF7F1" w14:textId="7DE0DC06" w:rsidR="00DB441A" w:rsidRPr="00686C49" w:rsidRDefault="00000000" w:rsidP="00DE5168">
      <w:pPr>
        <w:tabs>
          <w:tab w:val="left" w:pos="1720"/>
        </w:tabs>
        <w:rPr>
          <w:lang w:val="en-US"/>
        </w:rPr>
      </w:pPr>
      <w:hyperlink r:id="rId122" w:history="1">
        <w:r w:rsidR="00DB441A" w:rsidRPr="00DE5168">
          <w:rPr>
            <w:rStyle w:val="Hyperlink"/>
            <w:lang w:val="en-US"/>
          </w:rPr>
          <w:t>Italy</w:t>
        </w:r>
      </w:hyperlink>
      <w:r w:rsidR="00DB441A" w:rsidRPr="00686C49">
        <w:rPr>
          <w:lang w:val="en-US"/>
        </w:rPr>
        <w:t xml:space="preserve">: </w:t>
      </w:r>
      <w:r w:rsidR="00DE5168">
        <w:rPr>
          <w:lang w:val="en-US"/>
        </w:rPr>
        <w:t>92</w:t>
      </w:r>
      <w:r w:rsidR="00DE5168">
        <w:rPr>
          <w:lang w:val="en-US"/>
        </w:rPr>
        <w:tab/>
      </w:r>
    </w:p>
    <w:p w14:paraId="5EA7C5CB" w14:textId="0A888519" w:rsidR="00DB441A" w:rsidRPr="00686C49" w:rsidRDefault="00000000" w:rsidP="00686C49">
      <w:pPr>
        <w:rPr>
          <w:lang w:val="en-US"/>
        </w:rPr>
      </w:pPr>
      <w:hyperlink r:id="rId123" w:history="1">
        <w:r w:rsidR="00DB441A" w:rsidRPr="00DE5168">
          <w:rPr>
            <w:rStyle w:val="Hyperlink"/>
            <w:lang w:val="en-US"/>
          </w:rPr>
          <w:t>Latvia</w:t>
        </w:r>
      </w:hyperlink>
      <w:r w:rsidR="00DB441A" w:rsidRPr="00686C49">
        <w:rPr>
          <w:lang w:val="en-US"/>
        </w:rPr>
        <w:t xml:space="preserve">: </w:t>
      </w:r>
      <w:r w:rsidR="00DE5168">
        <w:rPr>
          <w:lang w:val="en-US"/>
        </w:rPr>
        <w:t>5</w:t>
      </w:r>
    </w:p>
    <w:p w14:paraId="655BF6A7" w14:textId="05B66C21" w:rsidR="00DB441A" w:rsidRPr="00686C49" w:rsidRDefault="00000000" w:rsidP="00686C49">
      <w:pPr>
        <w:rPr>
          <w:lang w:val="en-US"/>
        </w:rPr>
      </w:pPr>
      <w:hyperlink r:id="rId124" w:history="1">
        <w:r w:rsidR="00DB441A" w:rsidRPr="00DE5168">
          <w:rPr>
            <w:rStyle w:val="Hyperlink"/>
            <w:lang w:val="en-US"/>
          </w:rPr>
          <w:t>Lithuania</w:t>
        </w:r>
      </w:hyperlink>
      <w:r w:rsidR="00DB441A" w:rsidRPr="00686C49">
        <w:rPr>
          <w:lang w:val="en-US"/>
        </w:rPr>
        <w:t xml:space="preserve">: </w:t>
      </w:r>
      <w:r w:rsidR="00DE5168">
        <w:rPr>
          <w:lang w:val="en-US"/>
        </w:rPr>
        <w:t>4</w:t>
      </w:r>
    </w:p>
    <w:p w14:paraId="141252D1" w14:textId="4250E64A" w:rsidR="00DB441A" w:rsidRDefault="00000000" w:rsidP="00686C49">
      <w:pPr>
        <w:rPr>
          <w:lang w:val="en-US"/>
        </w:rPr>
      </w:pPr>
      <w:hyperlink r:id="rId125" w:history="1">
        <w:r w:rsidR="00DB441A" w:rsidRPr="00DE5168">
          <w:rPr>
            <w:rStyle w:val="Hyperlink"/>
            <w:lang w:val="en-US"/>
          </w:rPr>
          <w:t>The Netherlands</w:t>
        </w:r>
      </w:hyperlink>
      <w:r w:rsidR="00DB441A" w:rsidRPr="00686C49">
        <w:rPr>
          <w:lang w:val="en-US"/>
        </w:rPr>
        <w:t xml:space="preserve">: </w:t>
      </w:r>
      <w:r w:rsidR="00DE5168">
        <w:rPr>
          <w:lang w:val="en-US"/>
        </w:rPr>
        <w:t>47</w:t>
      </w:r>
    </w:p>
    <w:p w14:paraId="349F7DD3" w14:textId="2478F04F" w:rsidR="00DE5168" w:rsidRPr="00686C49" w:rsidRDefault="00000000" w:rsidP="00686C49">
      <w:pPr>
        <w:rPr>
          <w:lang w:val="en-US"/>
        </w:rPr>
      </w:pPr>
      <w:hyperlink r:id="rId126" w:history="1">
        <w:r w:rsidR="00DE5168" w:rsidRPr="00DE5168">
          <w:rPr>
            <w:rStyle w:val="Hyperlink"/>
            <w:lang w:val="en-US"/>
          </w:rPr>
          <w:t>Poland</w:t>
        </w:r>
      </w:hyperlink>
      <w:r w:rsidR="00DE5168">
        <w:rPr>
          <w:lang w:val="en-US"/>
        </w:rPr>
        <w:t>: 2</w:t>
      </w:r>
    </w:p>
    <w:p w14:paraId="1DFFCFDA" w14:textId="29FBFDCC" w:rsidR="00DB441A" w:rsidRDefault="00000000" w:rsidP="00686C49">
      <w:pPr>
        <w:rPr>
          <w:lang w:val="en-US"/>
        </w:rPr>
      </w:pPr>
      <w:hyperlink r:id="rId127" w:history="1">
        <w:r w:rsidR="00DB441A" w:rsidRPr="00DE5168">
          <w:rPr>
            <w:rStyle w:val="Hyperlink"/>
            <w:lang w:val="en-US"/>
          </w:rPr>
          <w:t>Portugal</w:t>
        </w:r>
      </w:hyperlink>
      <w:r w:rsidR="00DB441A" w:rsidRPr="00686C49">
        <w:rPr>
          <w:lang w:val="en-US"/>
        </w:rPr>
        <w:t xml:space="preserve">: </w:t>
      </w:r>
      <w:r w:rsidR="00DE5168">
        <w:rPr>
          <w:lang w:val="en-US"/>
        </w:rPr>
        <w:t>34</w:t>
      </w:r>
    </w:p>
    <w:p w14:paraId="43444896" w14:textId="236CF2D9" w:rsidR="00DE5168" w:rsidRPr="00686C49" w:rsidRDefault="00000000" w:rsidP="00686C49">
      <w:pPr>
        <w:rPr>
          <w:lang w:val="en-US"/>
        </w:rPr>
      </w:pPr>
      <w:hyperlink r:id="rId128" w:history="1">
        <w:r w:rsidR="00DE5168" w:rsidRPr="00DE5168">
          <w:rPr>
            <w:rStyle w:val="Hyperlink"/>
            <w:lang w:val="en-US"/>
          </w:rPr>
          <w:t>Romania</w:t>
        </w:r>
      </w:hyperlink>
      <w:r w:rsidR="00DE5168">
        <w:rPr>
          <w:lang w:val="en-US"/>
        </w:rPr>
        <w:t>: 6</w:t>
      </w:r>
    </w:p>
    <w:p w14:paraId="5E6081FD" w14:textId="7E6A1243" w:rsidR="00DE5168" w:rsidRDefault="00000000" w:rsidP="00686C49">
      <w:pPr>
        <w:rPr>
          <w:lang w:val="en-US"/>
        </w:rPr>
      </w:pPr>
      <w:hyperlink r:id="rId129" w:history="1">
        <w:r w:rsidR="00DB441A" w:rsidRPr="00DE5168">
          <w:rPr>
            <w:rStyle w:val="Hyperlink"/>
            <w:lang w:val="en-US"/>
          </w:rPr>
          <w:t>Slovenia</w:t>
        </w:r>
      </w:hyperlink>
      <w:r w:rsidR="00DB441A" w:rsidRPr="00686C49">
        <w:rPr>
          <w:lang w:val="en-US"/>
        </w:rPr>
        <w:t xml:space="preserve">: </w:t>
      </w:r>
      <w:r w:rsidR="00DE5168">
        <w:rPr>
          <w:lang w:val="en-US"/>
        </w:rPr>
        <w:t>11</w:t>
      </w:r>
    </w:p>
    <w:p w14:paraId="164CEB17" w14:textId="72BACBCD" w:rsidR="00DB441A" w:rsidRPr="00686C49" w:rsidRDefault="00000000" w:rsidP="00686C49">
      <w:pPr>
        <w:rPr>
          <w:lang w:val="en-US"/>
        </w:rPr>
      </w:pPr>
      <w:hyperlink r:id="rId130" w:history="1">
        <w:r w:rsidR="00DB441A" w:rsidRPr="00DE5168">
          <w:rPr>
            <w:rStyle w:val="Hyperlink"/>
            <w:lang w:val="en-US"/>
          </w:rPr>
          <w:t>Spain</w:t>
        </w:r>
      </w:hyperlink>
      <w:r w:rsidR="00DB441A" w:rsidRPr="00686C49">
        <w:rPr>
          <w:lang w:val="en-US"/>
        </w:rPr>
        <w:t xml:space="preserve">: </w:t>
      </w:r>
      <w:r w:rsidR="00DE5168">
        <w:rPr>
          <w:lang w:val="en-US"/>
        </w:rPr>
        <w:t>81</w:t>
      </w:r>
    </w:p>
    <w:p w14:paraId="1FE3A1E8" w14:textId="48BE1175" w:rsidR="00DB441A" w:rsidRPr="00686C49" w:rsidRDefault="00000000" w:rsidP="00686C49">
      <w:pPr>
        <w:rPr>
          <w:lang w:val="en-US"/>
        </w:rPr>
      </w:pPr>
      <w:hyperlink r:id="rId131" w:history="1">
        <w:r w:rsidR="00DB441A" w:rsidRPr="00DE5168">
          <w:rPr>
            <w:rStyle w:val="Hyperlink"/>
            <w:lang w:val="en-US"/>
          </w:rPr>
          <w:t>Sweden</w:t>
        </w:r>
      </w:hyperlink>
      <w:r w:rsidR="00DB441A" w:rsidRPr="00686C49">
        <w:rPr>
          <w:lang w:val="en-US"/>
        </w:rPr>
        <w:t xml:space="preserve">: </w:t>
      </w:r>
      <w:r w:rsidR="00DE5168">
        <w:rPr>
          <w:lang w:val="en-US"/>
        </w:rPr>
        <w:t>6</w:t>
      </w:r>
    </w:p>
    <w:p w14:paraId="77DBF40F" w14:textId="5570EC73" w:rsidR="00EB72A8" w:rsidRPr="00686C49" w:rsidRDefault="00000000" w:rsidP="00686C49">
      <w:pPr>
        <w:rPr>
          <w:lang w:val="en-US"/>
        </w:rPr>
      </w:pPr>
      <w:hyperlink r:id="rId132" w:history="1">
        <w:r w:rsidR="00DB441A" w:rsidRPr="00FA28B1">
          <w:rPr>
            <w:rStyle w:val="Hyperlink"/>
            <w:lang w:val="en-US"/>
          </w:rPr>
          <w:t>UK</w:t>
        </w:r>
      </w:hyperlink>
      <w:r w:rsidR="00DB441A" w:rsidRPr="00686C49">
        <w:rPr>
          <w:lang w:val="en-US"/>
        </w:rPr>
        <w:t xml:space="preserve">: </w:t>
      </w:r>
      <w:r w:rsidR="00FA28B1">
        <w:rPr>
          <w:lang w:val="en-US"/>
        </w:rPr>
        <w:t>22</w:t>
      </w:r>
    </w:p>
    <w:p w14:paraId="7236787C" w14:textId="0B89164D" w:rsidR="00137F20" w:rsidRPr="0095357D" w:rsidRDefault="00137F20" w:rsidP="00137F20">
      <w:pPr>
        <w:rPr>
          <w:lang w:val="en-US"/>
        </w:rPr>
      </w:pPr>
    </w:p>
    <w:p w14:paraId="1CB53B1D" w14:textId="7540F6BA" w:rsidR="00071AC7" w:rsidRPr="00FB7BBE" w:rsidRDefault="00071AC7" w:rsidP="00071AC7">
      <w:pPr>
        <w:pStyle w:val="Heading2"/>
        <w:rPr>
          <w:rFonts w:cs="Tahoma"/>
          <w:lang w:val="en-US"/>
        </w:rPr>
      </w:pPr>
      <w:r w:rsidRPr="00FB7BBE">
        <w:rPr>
          <w:rFonts w:cs="Tahoma"/>
          <w:lang w:val="en-US"/>
        </w:rPr>
        <w:t xml:space="preserve">The CAP </w:t>
      </w:r>
      <w:r w:rsidR="00CB63F6">
        <w:rPr>
          <w:rFonts w:cs="Tahoma"/>
          <w:lang w:val="en-US"/>
        </w:rPr>
        <w:t>Agricultural Policy from 2023 to 2027</w:t>
      </w:r>
    </w:p>
    <w:p w14:paraId="6FA99682" w14:textId="77777777" w:rsidR="00071AC7" w:rsidRPr="00FB7BBE" w:rsidRDefault="00071AC7" w:rsidP="00071AC7">
      <w:pPr>
        <w:jc w:val="both"/>
        <w:rPr>
          <w:rFonts w:cs="Tahoma"/>
          <w:bCs/>
          <w:lang w:val="en-US"/>
        </w:rPr>
      </w:pPr>
      <w:r w:rsidRPr="00FB7BBE">
        <w:rPr>
          <w:rFonts w:cs="Tahoma"/>
          <w:lang w:val="en-US"/>
        </w:rPr>
        <w:t xml:space="preserve">The reform of the Common Agricultural Policy (2023-2027) </w:t>
      </w:r>
      <w:r>
        <w:rPr>
          <w:rFonts w:cs="Tahoma"/>
          <w:lang w:val="en-US"/>
        </w:rPr>
        <w:t>was</w:t>
      </w:r>
      <w:r w:rsidRPr="00FB7BBE">
        <w:rPr>
          <w:rFonts w:cs="Tahoma"/>
          <w:lang w:val="en-US"/>
        </w:rPr>
        <w:t xml:space="preserve"> formally approved end November 2021. Find </w:t>
      </w:r>
      <w:hyperlink r:id="rId133" w:history="1">
        <w:r w:rsidRPr="00FB7BBE">
          <w:rPr>
            <w:rStyle w:val="Hyperlink"/>
            <w:rFonts w:cs="Tahoma"/>
            <w:lang w:val="en-US"/>
          </w:rPr>
          <w:t>all information on the new CAP on the European Commission website</w:t>
        </w:r>
      </w:hyperlink>
      <w:r w:rsidRPr="00FB7BBE">
        <w:rPr>
          <w:rStyle w:val="Hyperlink"/>
          <w:rFonts w:cs="Tahoma"/>
          <w:bCs/>
          <w:lang w:val="en-US"/>
        </w:rPr>
        <w:t>.</w:t>
      </w:r>
    </w:p>
    <w:p w14:paraId="57FFE44C" w14:textId="77777777" w:rsidR="00071AC7" w:rsidRPr="00FB7BBE" w:rsidRDefault="00071AC7" w:rsidP="00071AC7">
      <w:pPr>
        <w:pStyle w:val="Heading2"/>
        <w:rPr>
          <w:rFonts w:cs="Tahoma"/>
          <w:lang w:val="en-US"/>
        </w:rPr>
      </w:pPr>
      <w:r w:rsidRPr="00FB7BBE">
        <w:rPr>
          <w:rFonts w:cs="Tahoma"/>
          <w:lang w:val="en-US"/>
        </w:rPr>
        <w:t>Innovation &amp; knowledge exchange | EIP-AGRI</w:t>
      </w:r>
    </w:p>
    <w:p w14:paraId="0EE6272E" w14:textId="77777777" w:rsidR="00071AC7" w:rsidRPr="00071AC7" w:rsidRDefault="00071AC7" w:rsidP="00071AC7">
      <w:pPr>
        <w:jc w:val="both"/>
        <w:rPr>
          <w:rFonts w:cs="Tahoma"/>
          <w:lang w:val="en-US"/>
        </w:rPr>
      </w:pPr>
      <w:r w:rsidRPr="00071AC7">
        <w:rPr>
          <w:rFonts w:cs="Tahoma"/>
          <w:lang w:val="en-US"/>
        </w:rPr>
        <w:t xml:space="preserve">The European Innovation Partnership 'Agricultural Productivity and Sustainability' (EIP-AGRI) was launched in 2013 by the European Commission in a bid to promote rapid </w:t>
      </w:r>
      <w:proofErr w:type="spellStart"/>
      <w:r w:rsidRPr="00071AC7">
        <w:rPr>
          <w:rFonts w:cs="Tahoma"/>
          <w:lang w:val="en-US"/>
        </w:rPr>
        <w:t>modernisation</w:t>
      </w:r>
      <w:proofErr w:type="spellEnd"/>
      <w:r w:rsidRPr="00071AC7">
        <w:rPr>
          <w:rFonts w:cs="Tahoma"/>
          <w:lang w:val="en-US"/>
        </w:rPr>
        <w:t xml:space="preserve">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w:t>
      </w:r>
      <w:proofErr w:type="gramStart"/>
      <w:r w:rsidRPr="00071AC7">
        <w:rPr>
          <w:rFonts w:cs="Tahoma"/>
          <w:lang w:val="en-US"/>
        </w:rPr>
        <w:t>Also</w:t>
      </w:r>
      <w:proofErr w:type="gramEnd"/>
      <w:r w:rsidRPr="00071AC7">
        <w:rPr>
          <w:rFonts w:cs="Tahoma"/>
          <w:lang w:val="en-US"/>
        </w:rPr>
        <w:t xml:space="preserve"> grassroots ideas from farmers get developed into innovations through the so-called Operational Group innovation projects. The EIP-AGRI aims to streamline, </w:t>
      </w:r>
      <w:proofErr w:type="gramStart"/>
      <w:r w:rsidRPr="00071AC7">
        <w:rPr>
          <w:rFonts w:cs="Tahoma"/>
          <w:lang w:val="en-US"/>
        </w:rPr>
        <w:t>simplify</w:t>
      </w:r>
      <w:proofErr w:type="gramEnd"/>
      <w:r w:rsidRPr="00071AC7">
        <w:rPr>
          <w:rFonts w:cs="Tahoma"/>
          <w:lang w:val="en-US"/>
        </w:rPr>
        <w:t xml:space="preserve"> and better coordinate existing instruments and initiatives, and complement them with actions where necessary. More information at the </w:t>
      </w:r>
      <w:hyperlink r:id="rId134" w:history="1">
        <w:r w:rsidRPr="00071AC7">
          <w:rPr>
            <w:rStyle w:val="Hyperlink"/>
            <w:rFonts w:cs="Tahoma"/>
            <w:lang w:val="en-US"/>
          </w:rPr>
          <w:t>‘About section’</w:t>
        </w:r>
      </w:hyperlink>
      <w:r w:rsidRPr="00071AC7">
        <w:rPr>
          <w:rFonts w:cs="Tahoma"/>
          <w:lang w:val="en-US"/>
        </w:rPr>
        <w:t xml:space="preserve"> of the EIP-AGRI website. </w:t>
      </w:r>
    </w:p>
    <w:p w14:paraId="2E79D4F2" w14:textId="77777777" w:rsidR="00071AC7" w:rsidRPr="00FB7BBE" w:rsidRDefault="00071AC7" w:rsidP="00071AC7">
      <w:pPr>
        <w:pStyle w:val="Heading2"/>
        <w:rPr>
          <w:rFonts w:cs="Tahoma"/>
        </w:rPr>
      </w:pPr>
      <w:r w:rsidRPr="00FB7BBE">
        <w:rPr>
          <w:rFonts w:cs="Tahoma"/>
        </w:rPr>
        <w:t xml:space="preserve">EIP-AGRI Operational Groups </w:t>
      </w:r>
    </w:p>
    <w:p w14:paraId="12EB1B76" w14:textId="63AA6517" w:rsidR="00071AC7" w:rsidRPr="00071AC7" w:rsidRDefault="00071AC7">
      <w:pPr>
        <w:pStyle w:val="ListParagraph"/>
        <w:numPr>
          <w:ilvl w:val="0"/>
          <w:numId w:val="6"/>
        </w:numPr>
        <w:jc w:val="both"/>
        <w:rPr>
          <w:rFonts w:cs="Tahoma"/>
          <w:lang w:val="en-US"/>
        </w:rPr>
      </w:pPr>
      <w:r w:rsidRPr="00071AC7">
        <w:rPr>
          <w:rFonts w:cs="Tahoma"/>
          <w:lang w:val="en-US"/>
        </w:rPr>
        <w:t xml:space="preserve">98 Rural Development </w:t>
      </w:r>
      <w:proofErr w:type="spellStart"/>
      <w:r w:rsidRPr="00071AC7">
        <w:rPr>
          <w:rFonts w:cs="Tahoma"/>
          <w:lang w:val="en-US"/>
        </w:rPr>
        <w:t>Programmes</w:t>
      </w:r>
      <w:proofErr w:type="spellEnd"/>
      <w:r w:rsidRPr="00071AC7">
        <w:rPr>
          <w:rFonts w:cs="Tahoma"/>
          <w:lang w:val="en-US"/>
        </w:rPr>
        <w:t xml:space="preserve"> provide support to innovative EIP Operational Group projects* </w:t>
      </w:r>
    </w:p>
    <w:p w14:paraId="608945A6" w14:textId="77777777" w:rsidR="00071AC7" w:rsidRPr="00071AC7" w:rsidRDefault="00071AC7">
      <w:pPr>
        <w:pStyle w:val="ListParagraph"/>
        <w:numPr>
          <w:ilvl w:val="0"/>
          <w:numId w:val="6"/>
        </w:numPr>
        <w:jc w:val="both"/>
        <w:rPr>
          <w:rFonts w:cs="Tahoma"/>
          <w:lang w:val="en-US"/>
        </w:rPr>
      </w:pPr>
      <w:r w:rsidRPr="00071AC7">
        <w:rPr>
          <w:rFonts w:cs="Tahoma"/>
          <w:lang w:val="en-US"/>
        </w:rPr>
        <w:t xml:space="preserve">Over 3200 Operational Groups are planned to be established under the approved RDPs (2014 – 2020) </w:t>
      </w:r>
    </w:p>
    <w:p w14:paraId="0D41CB99" w14:textId="77777777" w:rsidR="00071AC7" w:rsidRPr="00FB7BBE" w:rsidRDefault="00071AC7">
      <w:pPr>
        <w:pStyle w:val="ListParagraph"/>
        <w:numPr>
          <w:ilvl w:val="0"/>
          <w:numId w:val="5"/>
        </w:numPr>
        <w:spacing w:after="120"/>
        <w:ind w:left="357" w:hanging="357"/>
        <w:contextualSpacing w:val="0"/>
        <w:jc w:val="both"/>
        <w:rPr>
          <w:rFonts w:cs="Tahoma"/>
          <w:lang w:val="en-US"/>
        </w:rPr>
      </w:pPr>
      <w:r w:rsidRPr="00071AC7">
        <w:rPr>
          <w:rFonts w:cs="Tahoma"/>
          <w:lang w:val="en-US"/>
        </w:rPr>
        <w:t xml:space="preserve">More than 2400 Operational Groups projects have been selected for funding and are currently ongoing (or already </w:t>
      </w:r>
      <w:proofErr w:type="gramStart"/>
      <w:r w:rsidRPr="00071AC7">
        <w:rPr>
          <w:rFonts w:cs="Tahoma"/>
          <w:lang w:val="en-US"/>
        </w:rPr>
        <w:t>finished)*</w:t>
      </w:r>
      <w:proofErr w:type="gramEnd"/>
      <w:r w:rsidRPr="00071AC7">
        <w:rPr>
          <w:rFonts w:cs="Tahoma"/>
          <w:lang w:val="en-US"/>
        </w:rPr>
        <w:t xml:space="preserve">. Member States will still start more Operational Group projects which may run until 2025 (under current transitional rules for EU rural development </w:t>
      </w:r>
      <w:proofErr w:type="spellStart"/>
      <w:r w:rsidRPr="00071AC7">
        <w:rPr>
          <w:rFonts w:cs="Tahoma"/>
          <w:lang w:val="en-US"/>
        </w:rPr>
        <w:t>programmes</w:t>
      </w:r>
      <w:proofErr w:type="spellEnd"/>
      <w:r w:rsidRPr="00071AC7">
        <w:rPr>
          <w:rFonts w:cs="Tahoma"/>
          <w:lang w:val="en-US"/>
        </w:rPr>
        <w:t xml:space="preserve">). </w:t>
      </w:r>
      <w:hyperlink r:id="rId135" w:history="1">
        <w:r w:rsidRPr="00FB7BBE">
          <w:rPr>
            <w:rStyle w:val="Hyperlink"/>
            <w:rFonts w:cs="Tahoma"/>
            <w:lang w:val="en-US"/>
          </w:rPr>
          <w:t>Find information on all of them in the EIP-AGRI database.</w:t>
        </w:r>
      </w:hyperlink>
    </w:p>
    <w:p w14:paraId="302C5B57" w14:textId="77777777" w:rsidR="00071AC7" w:rsidRPr="00FB7BBE" w:rsidRDefault="00071AC7" w:rsidP="00071AC7">
      <w:pPr>
        <w:pStyle w:val="ListParagraph"/>
        <w:rPr>
          <w:rFonts w:cs="Tahoma"/>
          <w:lang w:val="en-US"/>
        </w:rPr>
      </w:pPr>
    </w:p>
    <w:p w14:paraId="30B8D945" w14:textId="77777777" w:rsidR="00071AC7" w:rsidRPr="00071AC7" w:rsidRDefault="00071AC7" w:rsidP="00071AC7">
      <w:pPr>
        <w:jc w:val="both"/>
        <w:rPr>
          <w:rFonts w:cs="Tahoma"/>
          <w:lang w:val="en-US"/>
        </w:rPr>
      </w:pPr>
      <w:r w:rsidRPr="00071AC7">
        <w:rPr>
          <w:rFonts w:cs="Tahoma"/>
          <w:lang w:val="en-US"/>
        </w:rPr>
        <w:t xml:space="preserve">* Information officially submitted to the European Commission by RDP Managing Authorities (November 2020) </w:t>
      </w:r>
    </w:p>
    <w:p w14:paraId="3E73FC8A" w14:textId="77777777" w:rsidR="00071AC7" w:rsidRPr="00071AC7" w:rsidRDefault="00071AC7" w:rsidP="00071AC7">
      <w:pPr>
        <w:jc w:val="both"/>
        <w:rPr>
          <w:rFonts w:cs="Tahoma"/>
          <w:lang w:val="en-US"/>
        </w:rPr>
      </w:pPr>
    </w:p>
    <w:p w14:paraId="02AC171F" w14:textId="77777777" w:rsidR="00071AC7" w:rsidRPr="00071AC7" w:rsidRDefault="00071AC7" w:rsidP="00071AC7">
      <w:pPr>
        <w:jc w:val="both"/>
        <w:rPr>
          <w:rFonts w:cs="Tahoma"/>
          <w:lang w:val="en-US"/>
        </w:rPr>
      </w:pPr>
      <w:r w:rsidRPr="00071AC7">
        <w:rPr>
          <w:rFonts w:cs="Tahoma"/>
          <w:lang w:val="en-US"/>
        </w:rPr>
        <w:t xml:space="preserve">EIP-AGRI Operational Groups </w:t>
      </w:r>
      <w:r w:rsidRPr="00071AC7">
        <w:rPr>
          <w:rFonts w:cs="Tahoma"/>
          <w:b/>
          <w:bCs/>
          <w:lang w:val="en-US"/>
        </w:rPr>
        <w:t xml:space="preserve">are groups of people who work together in an innovation project funded by Rural Development </w:t>
      </w:r>
      <w:proofErr w:type="spellStart"/>
      <w:r w:rsidRPr="00071AC7">
        <w:rPr>
          <w:rFonts w:cs="Tahoma"/>
          <w:b/>
          <w:bCs/>
          <w:lang w:val="en-US"/>
        </w:rPr>
        <w:t>Programmes</w:t>
      </w:r>
      <w:proofErr w:type="spellEnd"/>
      <w:r w:rsidRPr="00071AC7">
        <w:rPr>
          <w:rFonts w:cs="Tahoma"/>
          <w:b/>
          <w:bCs/>
          <w:lang w:val="en-US"/>
        </w:rPr>
        <w:t xml:space="preserve"> (RDPs).</w:t>
      </w:r>
      <w:r w:rsidRPr="00071AC7">
        <w:rPr>
          <w:rFonts w:cs="Tahoma"/>
          <w:lang w:val="en-US"/>
        </w:rPr>
        <w:t xml:space="preserve"> They bring together partners with complementary knowledge. The composition of the group will vary according to the theme and specific objectives of each project. Farmers, advisors, scientists, </w:t>
      </w:r>
      <w:proofErr w:type="gramStart"/>
      <w:r w:rsidRPr="00071AC7">
        <w:rPr>
          <w:rFonts w:cs="Tahoma"/>
          <w:lang w:val="en-US"/>
        </w:rPr>
        <w:t>businesses</w:t>
      </w:r>
      <w:proofErr w:type="gramEnd"/>
      <w:r w:rsidRPr="00071AC7">
        <w:rPr>
          <w:rFonts w:cs="Tahoma"/>
          <w:lang w:val="en-US"/>
        </w:rPr>
        <w:t xml:space="preserve">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136" w:history="1">
        <w:r w:rsidRPr="00071AC7">
          <w:rPr>
            <w:rStyle w:val="Hyperlink"/>
            <w:rFonts w:cs="Tahoma"/>
            <w:lang w:val="en-US"/>
          </w:rPr>
          <w:t>basic principles</w:t>
        </w:r>
      </w:hyperlink>
      <w:r w:rsidRPr="00071AC7">
        <w:rPr>
          <w:rFonts w:cs="Tahoma"/>
          <w:lang w:val="en-US"/>
        </w:rPr>
        <w:t xml:space="preserve">. </w:t>
      </w:r>
      <w:hyperlink r:id="rId137" w:history="1">
        <w:r w:rsidRPr="00071AC7">
          <w:rPr>
            <w:rStyle w:val="Hyperlink"/>
            <w:rFonts w:cs="Tahoma"/>
            <w:lang w:val="en-US"/>
          </w:rPr>
          <w:t>Innovation support services</w:t>
        </w:r>
      </w:hyperlink>
      <w:r w:rsidRPr="00071AC7">
        <w:rPr>
          <w:rFonts w:cs="Tahoma"/>
          <w:lang w:val="en-US"/>
        </w:rPr>
        <w:t xml:space="preserve"> (including advisors with a focus on innovation), and in particular innovation brokering, can therefore play a crucial role in getting worthwhile projects off the ground by facilitating contacts.</w:t>
      </w:r>
    </w:p>
    <w:p w14:paraId="1EFFC3B3" w14:textId="77777777" w:rsidR="00071AC7" w:rsidRPr="00071AC7" w:rsidRDefault="00071AC7" w:rsidP="00071AC7">
      <w:pPr>
        <w:rPr>
          <w:rFonts w:cs="Tahoma"/>
          <w:lang w:val="en-US"/>
        </w:rPr>
      </w:pPr>
    </w:p>
    <w:p w14:paraId="55036FC9" w14:textId="77777777" w:rsidR="00071AC7" w:rsidRPr="00071AC7" w:rsidRDefault="00071AC7" w:rsidP="00071AC7">
      <w:pPr>
        <w:rPr>
          <w:rFonts w:cs="Tahoma"/>
          <w:lang w:val="en-US"/>
        </w:rPr>
      </w:pPr>
      <w:r w:rsidRPr="00071AC7">
        <w:rPr>
          <w:rFonts w:cs="Tahoma"/>
          <w:lang w:val="en-US"/>
        </w:rPr>
        <w:t xml:space="preserve">Check out the section on the EIP-AGRI website dedicated to </w:t>
      </w:r>
      <w:hyperlink r:id="rId138" w:history="1">
        <w:r w:rsidRPr="00071AC7">
          <w:rPr>
            <w:rStyle w:val="Hyperlink"/>
            <w:rFonts w:cs="Tahoma"/>
            <w:lang w:val="en-US"/>
          </w:rPr>
          <w:t>'Operational Groups'</w:t>
        </w:r>
      </w:hyperlink>
      <w:r w:rsidRPr="00071AC7">
        <w:rPr>
          <w:rFonts w:cs="Tahoma"/>
          <w:lang w:val="en-US"/>
        </w:rPr>
        <w:t xml:space="preserve">, including: </w:t>
      </w:r>
    </w:p>
    <w:p w14:paraId="7FE466FB" w14:textId="77777777" w:rsidR="00071AC7" w:rsidRPr="00071AC7" w:rsidRDefault="00071AC7">
      <w:pPr>
        <w:pStyle w:val="ListParagraph"/>
        <w:numPr>
          <w:ilvl w:val="0"/>
          <w:numId w:val="6"/>
        </w:numPr>
        <w:rPr>
          <w:rFonts w:cs="Tahoma"/>
          <w:lang w:val="en-US"/>
        </w:rPr>
      </w:pPr>
      <w:r w:rsidRPr="00071AC7">
        <w:rPr>
          <w:rFonts w:cs="Tahoma"/>
          <w:lang w:val="en-US"/>
        </w:rPr>
        <w:t xml:space="preserve">more than 2400 Operational Groups available in the database </w:t>
      </w:r>
    </w:p>
    <w:p w14:paraId="784F99C6" w14:textId="77777777" w:rsidR="00071AC7" w:rsidRPr="00071AC7" w:rsidRDefault="00071AC7">
      <w:pPr>
        <w:pStyle w:val="ListParagraph"/>
        <w:numPr>
          <w:ilvl w:val="0"/>
          <w:numId w:val="6"/>
        </w:numPr>
        <w:rPr>
          <w:rFonts w:cs="Tahoma"/>
          <w:lang w:val="en-US"/>
        </w:rPr>
      </w:pPr>
      <w:r w:rsidRPr="00071AC7">
        <w:rPr>
          <w:rFonts w:cs="Tahoma"/>
          <w:lang w:val="en-US"/>
        </w:rPr>
        <w:lastRenderedPageBreak/>
        <w:t xml:space="preserve">detailed information on how to set up Operational Groups, on supporting networks and relevant EIP-AGRI seminars and workshops </w:t>
      </w:r>
    </w:p>
    <w:p w14:paraId="20CB4508" w14:textId="77777777" w:rsidR="00071AC7" w:rsidRPr="00071AC7" w:rsidRDefault="00071AC7">
      <w:pPr>
        <w:pStyle w:val="ListParagraph"/>
        <w:numPr>
          <w:ilvl w:val="0"/>
          <w:numId w:val="6"/>
        </w:numPr>
        <w:rPr>
          <w:rFonts w:cs="Tahoma"/>
          <w:lang w:val="en-US"/>
        </w:rPr>
      </w:pPr>
      <w:r w:rsidRPr="00071AC7">
        <w:rPr>
          <w:rFonts w:cs="Tahoma"/>
          <w:lang w:val="en-US"/>
        </w:rPr>
        <w:t xml:space="preserve">links to results and contact details of ongoing Operational Groups in the </w:t>
      </w:r>
      <w:hyperlink r:id="rId139" w:history="1">
        <w:r w:rsidRPr="00071AC7">
          <w:rPr>
            <w:rStyle w:val="Hyperlink"/>
            <w:rFonts w:cs="Tahoma"/>
            <w:lang w:val="en-US"/>
          </w:rPr>
          <w:t>EIP-AGRI database</w:t>
        </w:r>
      </w:hyperlink>
      <w:r w:rsidRPr="00071AC7">
        <w:rPr>
          <w:rFonts w:cs="Tahoma"/>
          <w:lang w:val="en-US"/>
        </w:rPr>
        <w:t xml:space="preserve"> </w:t>
      </w:r>
    </w:p>
    <w:p w14:paraId="31240060" w14:textId="77777777" w:rsidR="00071AC7" w:rsidRPr="00FB7BBE" w:rsidRDefault="00071AC7">
      <w:pPr>
        <w:pStyle w:val="ListParagraph"/>
        <w:numPr>
          <w:ilvl w:val="0"/>
          <w:numId w:val="6"/>
        </w:numPr>
        <w:rPr>
          <w:rFonts w:cs="Tahoma"/>
          <w:lang w:val="en-US"/>
        </w:rPr>
      </w:pPr>
      <w:r w:rsidRPr="00071AC7">
        <w:rPr>
          <w:rFonts w:cs="Tahoma"/>
          <w:lang w:val="en-US"/>
        </w:rPr>
        <w:t xml:space="preserve">a </w:t>
      </w:r>
      <w:hyperlink r:id="rId140" w:history="1">
        <w:r w:rsidRPr="00071AC7">
          <w:rPr>
            <w:rStyle w:val="Hyperlink"/>
            <w:rFonts w:cs="Tahoma"/>
            <w:lang w:val="en-US"/>
          </w:rPr>
          <w:t>list of all RDP Managing Authorities</w:t>
        </w:r>
      </w:hyperlink>
    </w:p>
    <w:p w14:paraId="4D2F2CC1" w14:textId="77777777" w:rsidR="00071AC7" w:rsidRDefault="00071AC7" w:rsidP="00071AC7">
      <w:pPr>
        <w:spacing w:after="-1"/>
        <w:rPr>
          <w:rFonts w:cs="Tahoma"/>
          <w:lang w:val="en-US"/>
        </w:rPr>
      </w:pPr>
    </w:p>
    <w:p w14:paraId="25D4C5B3" w14:textId="77777777" w:rsidR="00071AC7" w:rsidRPr="00FB7BBE" w:rsidRDefault="00071AC7" w:rsidP="00071AC7">
      <w:pPr>
        <w:spacing w:after="-1"/>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071AC7" w:rsidRPr="00FB7BBE" w14:paraId="3BDF4F94" w14:textId="77777777" w:rsidTr="008D4F43">
        <w:tc>
          <w:tcPr>
            <w:tcW w:w="4751" w:type="dxa"/>
          </w:tcPr>
          <w:p w14:paraId="6EB138D8" w14:textId="77777777" w:rsidR="00071AC7" w:rsidRPr="00FB7BBE" w:rsidRDefault="00071AC7" w:rsidP="008D4F43">
            <w:pPr>
              <w:jc w:val="both"/>
              <w:rPr>
                <w:rFonts w:cs="Tahoma"/>
                <w:b/>
                <w:bCs/>
                <w:noProof/>
                <w:color w:val="333333"/>
              </w:rPr>
            </w:pPr>
            <w:r w:rsidRPr="00FB7BBE">
              <w:rPr>
                <w:rFonts w:cs="Tahoma"/>
                <w:b/>
                <w:bCs/>
                <w:noProof/>
              </w:rPr>
              <w:t>EIP-AGRI videos</w:t>
            </w:r>
          </w:p>
        </w:tc>
        <w:tc>
          <w:tcPr>
            <w:tcW w:w="4751" w:type="dxa"/>
          </w:tcPr>
          <w:p w14:paraId="1FDEA7FD" w14:textId="77777777" w:rsidR="00071AC7" w:rsidRPr="00FB7BBE" w:rsidRDefault="00071AC7" w:rsidP="008D4F43">
            <w:pPr>
              <w:jc w:val="both"/>
              <w:rPr>
                <w:rFonts w:cs="Tahoma"/>
                <w:b/>
                <w:bCs/>
                <w:noProof/>
                <w:color w:val="333333"/>
              </w:rPr>
            </w:pPr>
          </w:p>
        </w:tc>
      </w:tr>
      <w:tr w:rsidR="00071AC7" w:rsidRPr="00FB7BBE" w14:paraId="7C4E10FF" w14:textId="77777777" w:rsidTr="008D4F43">
        <w:tc>
          <w:tcPr>
            <w:tcW w:w="4751" w:type="dxa"/>
          </w:tcPr>
          <w:p w14:paraId="00FCC33A"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44990A64" wp14:editId="3E30801C">
                  <wp:extent cx="2865120" cy="1607820"/>
                  <wp:effectExtent l="0" t="0" r="0" b="0"/>
                  <wp:docPr id="7" name="Picture 7" descr="Afbeelding met computer, tafel, monitor, schermAutomatisch gegenereerde beschrijvi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computer, tafel, monitor, schermAutomatisch gegenereerde beschrijvin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7BDA2F1B"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65AF8D95" wp14:editId="1AD77E0C">
                  <wp:extent cx="2865120" cy="1607820"/>
                  <wp:effectExtent l="0" t="0" r="0" b="0"/>
                  <wp:docPr id="6" name="Picture 6" descr="Afbeelding met teken, kamer, klokAutomatisch gegenereerde beschrijvi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en, kamer, klokAutomatisch gegenereerde beschrijvi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071AC7" w:rsidRPr="00553864" w14:paraId="6D072BC6" w14:textId="77777777" w:rsidTr="008D4F43">
        <w:trPr>
          <w:trHeight w:val="543"/>
        </w:trPr>
        <w:tc>
          <w:tcPr>
            <w:tcW w:w="4751" w:type="dxa"/>
            <w:vAlign w:val="center"/>
          </w:tcPr>
          <w:p w14:paraId="59EF0B7C" w14:textId="77777777" w:rsidR="00071AC7" w:rsidRPr="00B360A7" w:rsidRDefault="00000000" w:rsidP="008D4F43">
            <w:pPr>
              <w:rPr>
                <w:rFonts w:cs="Tahoma"/>
                <w:b/>
                <w:color w:val="61A984" w:themeColor="accent1"/>
                <w:sz w:val="16"/>
                <w:szCs w:val="16"/>
                <w:u w:val="single"/>
              </w:rPr>
            </w:pPr>
            <w:hyperlink r:id="rId145" w:history="1">
              <w:r w:rsidR="00071AC7" w:rsidRPr="00B360A7">
                <w:rPr>
                  <w:rStyle w:val="Hyperlink"/>
                  <w:rFonts w:cs="Tahoma"/>
                  <w:color w:val="61A984" w:themeColor="accent1"/>
                  <w:sz w:val="16"/>
                  <w:szCs w:val="16"/>
                </w:rPr>
                <w:t>Operational Groups – first experiences</w:t>
              </w:r>
            </w:hyperlink>
          </w:p>
        </w:tc>
        <w:tc>
          <w:tcPr>
            <w:tcW w:w="4751" w:type="dxa"/>
            <w:vAlign w:val="center"/>
          </w:tcPr>
          <w:p w14:paraId="42986FD6" w14:textId="77777777" w:rsidR="00071AC7" w:rsidRPr="00071AC7" w:rsidRDefault="00000000" w:rsidP="008D4F43">
            <w:pPr>
              <w:rPr>
                <w:rFonts w:cs="Tahoma"/>
                <w:color w:val="61A984" w:themeColor="accent1"/>
                <w:sz w:val="16"/>
                <w:szCs w:val="16"/>
                <w:lang w:val="en-US"/>
              </w:rPr>
            </w:pPr>
            <w:hyperlink r:id="rId146" w:history="1">
              <w:r w:rsidR="00071AC7" w:rsidRPr="00071AC7">
                <w:rPr>
                  <w:rStyle w:val="Hyperlink"/>
                  <w:rFonts w:cs="Tahoma"/>
                  <w:color w:val="61A984" w:themeColor="accent1"/>
                  <w:sz w:val="16"/>
                  <w:szCs w:val="16"/>
                  <w:lang w:val="en-US"/>
                </w:rPr>
                <w:t>Operational Groups – collaborate to innovate</w:t>
              </w:r>
            </w:hyperlink>
          </w:p>
        </w:tc>
      </w:tr>
      <w:tr w:rsidR="00071AC7" w:rsidRPr="00FB7BBE" w14:paraId="7535197C" w14:textId="77777777" w:rsidTr="008D4F43">
        <w:tc>
          <w:tcPr>
            <w:tcW w:w="4751" w:type="dxa"/>
          </w:tcPr>
          <w:p w14:paraId="47272C43"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580B61EF" wp14:editId="47B8E3EB">
                  <wp:extent cx="2865120" cy="1607820"/>
                  <wp:effectExtent l="0" t="0" r="0" b="0"/>
                  <wp:docPr id="5" name="Picture 5" descr="Afbeelding met teken, computer, klok, tafelAutomatisch gegenereerde beschrijvi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en, computer, klok, tafelAutomatisch gegenereerde beschrijvin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44D9DE61"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1B0C7CE6" wp14:editId="492044D1">
                  <wp:extent cx="2796540" cy="1524000"/>
                  <wp:effectExtent l="0" t="0" r="3810" b="0"/>
                  <wp:docPr id="4" name="Picture 4" descr="Graphical user interface, application, websiteDescription automatically generated">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websiteDescription automatically generated">
                            <a:hlinkClick r:id="rId146"/>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96540" cy="1524000"/>
                          </a:xfrm>
                          <a:prstGeom prst="rect">
                            <a:avLst/>
                          </a:prstGeom>
                          <a:noFill/>
                          <a:ln>
                            <a:noFill/>
                          </a:ln>
                        </pic:spPr>
                      </pic:pic>
                    </a:graphicData>
                  </a:graphic>
                </wp:inline>
              </w:drawing>
            </w:r>
          </w:p>
        </w:tc>
      </w:tr>
      <w:tr w:rsidR="00071AC7" w:rsidRPr="00553864" w14:paraId="4D158544" w14:textId="77777777" w:rsidTr="008D4F43">
        <w:trPr>
          <w:trHeight w:val="856"/>
        </w:trPr>
        <w:tc>
          <w:tcPr>
            <w:tcW w:w="4751" w:type="dxa"/>
            <w:vAlign w:val="center"/>
          </w:tcPr>
          <w:p w14:paraId="111F999E" w14:textId="77777777" w:rsidR="00071AC7" w:rsidRPr="00071AC7" w:rsidRDefault="00000000" w:rsidP="008D4F43">
            <w:pPr>
              <w:rPr>
                <w:rFonts w:cs="Tahoma"/>
                <w:b/>
                <w:bCs/>
                <w:color w:val="61A984" w:themeColor="accent1"/>
                <w:sz w:val="16"/>
                <w:szCs w:val="16"/>
                <w:lang w:val="en-US"/>
              </w:rPr>
            </w:pPr>
            <w:hyperlink r:id="rId150" w:history="1">
              <w:r w:rsidR="00071AC7" w:rsidRPr="00071AC7">
                <w:rPr>
                  <w:rStyle w:val="Hyperlink"/>
                  <w:rFonts w:cs="Tahoma"/>
                  <w:bCs/>
                  <w:color w:val="61A984" w:themeColor="accent1"/>
                  <w:sz w:val="16"/>
                  <w:szCs w:val="16"/>
                  <w:lang w:val="en-US"/>
                </w:rPr>
                <w:t>Innovation Support Services, supporting innovation in EU farming and forestry</w:t>
              </w:r>
            </w:hyperlink>
          </w:p>
        </w:tc>
        <w:tc>
          <w:tcPr>
            <w:tcW w:w="4751" w:type="dxa"/>
            <w:vAlign w:val="center"/>
          </w:tcPr>
          <w:p w14:paraId="045507B6" w14:textId="77777777" w:rsidR="00071AC7" w:rsidRPr="00B360A7" w:rsidRDefault="00000000" w:rsidP="008D4F43">
            <w:pPr>
              <w:pStyle w:val="Heading1"/>
              <w:shd w:val="clear" w:color="auto" w:fill="F9F9F9"/>
              <w:spacing w:before="0" w:after="0"/>
              <w:outlineLvl w:val="0"/>
              <w:rPr>
                <w:rFonts w:cs="Tahoma"/>
                <w:bCs/>
                <w:color w:val="61A984" w:themeColor="accent1"/>
                <w:sz w:val="16"/>
                <w:szCs w:val="16"/>
                <w:lang w:val="en-US"/>
              </w:rPr>
            </w:pPr>
            <w:hyperlink r:id="rId151" w:history="1">
              <w:r w:rsidR="00071AC7" w:rsidRPr="00071AC7">
                <w:rPr>
                  <w:rStyle w:val="Hyperlink"/>
                  <w:rFonts w:cs="Tahoma"/>
                  <w:b/>
                  <w:bCs/>
                  <w:sz w:val="16"/>
                  <w:szCs w:val="16"/>
                  <w:lang w:val="en-US"/>
                </w:rPr>
                <w:t>EIP-AGRI Focus Groups, sharing knowledge to inspire innovation</w:t>
              </w:r>
            </w:hyperlink>
          </w:p>
        </w:tc>
      </w:tr>
      <w:tr w:rsidR="00071AC7" w:rsidRPr="00FB7BBE" w14:paraId="2E266465" w14:textId="77777777" w:rsidTr="008D4F43">
        <w:tc>
          <w:tcPr>
            <w:tcW w:w="4751" w:type="dxa"/>
          </w:tcPr>
          <w:p w14:paraId="4DA66BBA"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75FCE7C7" wp14:editId="0254C60B">
                  <wp:extent cx="2872740" cy="1607820"/>
                  <wp:effectExtent l="0" t="0" r="3810" b="0"/>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4751" w:type="dxa"/>
          </w:tcPr>
          <w:p w14:paraId="047F993D" w14:textId="77777777" w:rsidR="00071AC7" w:rsidRPr="00FB7BBE" w:rsidRDefault="00071AC7" w:rsidP="008D4F43">
            <w:pPr>
              <w:jc w:val="both"/>
              <w:rPr>
                <w:rFonts w:cs="Tahoma"/>
                <w:color w:val="333333"/>
              </w:rPr>
            </w:pPr>
          </w:p>
        </w:tc>
      </w:tr>
      <w:tr w:rsidR="00071AC7" w:rsidRPr="00553864" w14:paraId="182C0A2F" w14:textId="77777777" w:rsidTr="008D4F43">
        <w:trPr>
          <w:trHeight w:val="856"/>
        </w:trPr>
        <w:tc>
          <w:tcPr>
            <w:tcW w:w="4751" w:type="dxa"/>
            <w:vAlign w:val="center"/>
          </w:tcPr>
          <w:p w14:paraId="11E6491E" w14:textId="77777777" w:rsidR="00071AC7" w:rsidRPr="00071AC7" w:rsidRDefault="00000000" w:rsidP="008D4F43">
            <w:pPr>
              <w:jc w:val="center"/>
              <w:rPr>
                <w:rFonts w:cs="Tahoma"/>
                <w:sz w:val="16"/>
                <w:szCs w:val="16"/>
                <w:lang w:val="en-US"/>
              </w:rPr>
            </w:pPr>
            <w:hyperlink r:id="rId153" w:history="1">
              <w:r w:rsidR="00071AC7" w:rsidRPr="00071AC7">
                <w:rPr>
                  <w:rStyle w:val="Hyperlink"/>
                  <w:rFonts w:cs="Tahoma"/>
                  <w:sz w:val="16"/>
                  <w:szCs w:val="16"/>
                  <w:lang w:val="en-US"/>
                </w:rPr>
                <w:t>AKIS: building effective knowledge flows across Europe</w:t>
              </w:r>
            </w:hyperlink>
          </w:p>
          <w:p w14:paraId="4A8FAFE2" w14:textId="77777777" w:rsidR="00071AC7" w:rsidRPr="00071AC7" w:rsidRDefault="00071AC7" w:rsidP="008D4F43">
            <w:pPr>
              <w:rPr>
                <w:rFonts w:cs="Tahoma"/>
                <w:color w:val="61A984" w:themeColor="accent1"/>
                <w:sz w:val="16"/>
                <w:szCs w:val="16"/>
                <w:lang w:val="en-US"/>
              </w:rPr>
            </w:pPr>
          </w:p>
        </w:tc>
        <w:tc>
          <w:tcPr>
            <w:tcW w:w="4751" w:type="dxa"/>
            <w:vAlign w:val="center"/>
          </w:tcPr>
          <w:p w14:paraId="055B3C7C" w14:textId="77777777" w:rsidR="00071AC7" w:rsidRPr="00B360A7" w:rsidRDefault="00071AC7" w:rsidP="008D4F43">
            <w:pPr>
              <w:pStyle w:val="Heading1"/>
              <w:shd w:val="clear" w:color="auto" w:fill="F9F9F9"/>
              <w:spacing w:before="0" w:after="0"/>
              <w:outlineLvl w:val="0"/>
              <w:rPr>
                <w:rFonts w:cs="Tahoma"/>
                <w:b w:val="0"/>
                <w:bCs/>
                <w:color w:val="61A984" w:themeColor="accent1"/>
                <w:sz w:val="16"/>
                <w:szCs w:val="16"/>
                <w:lang w:val="en-US"/>
              </w:rPr>
            </w:pPr>
          </w:p>
        </w:tc>
      </w:tr>
    </w:tbl>
    <w:p w14:paraId="6C8F7C32" w14:textId="77777777" w:rsidR="00071AC7" w:rsidRPr="00071AC7" w:rsidRDefault="00071AC7" w:rsidP="00071AC7">
      <w:pPr>
        <w:jc w:val="both"/>
        <w:rPr>
          <w:rFonts w:cs="Tahoma"/>
          <w:b/>
          <w:bCs/>
          <w:lang w:val="en-US"/>
        </w:rPr>
      </w:pPr>
    </w:p>
    <w:p w14:paraId="254DBCBD" w14:textId="77777777" w:rsidR="00CB63F6" w:rsidRPr="00553864" w:rsidRDefault="00CB63F6">
      <w:pPr>
        <w:spacing w:after="-1"/>
        <w:rPr>
          <w:rFonts w:cs="Tahoma"/>
          <w:b/>
          <w:bCs/>
          <w:lang w:val="en-US"/>
        </w:rPr>
      </w:pPr>
      <w:r w:rsidRPr="00553864">
        <w:rPr>
          <w:rFonts w:cs="Tahoma"/>
          <w:b/>
          <w:bCs/>
          <w:lang w:val="en-US"/>
        </w:rPr>
        <w:br w:type="page"/>
      </w:r>
    </w:p>
    <w:p w14:paraId="579C832C" w14:textId="1A14A6BF" w:rsidR="00071AC7" w:rsidRPr="00CB63F6" w:rsidRDefault="00071AC7" w:rsidP="00071AC7">
      <w:pPr>
        <w:jc w:val="both"/>
        <w:rPr>
          <w:rFonts w:cs="Tahoma"/>
          <w:b/>
          <w:bCs/>
          <w:lang w:val="en-US"/>
        </w:rPr>
      </w:pPr>
      <w:r w:rsidRPr="00CB63F6">
        <w:rPr>
          <w:rFonts w:cs="Tahoma"/>
          <w:b/>
          <w:bCs/>
          <w:lang w:val="en-US"/>
        </w:rPr>
        <w:lastRenderedPageBreak/>
        <w:t>EIP-AGRI, 7 years of innovation</w:t>
      </w:r>
    </w:p>
    <w:p w14:paraId="2A611650" w14:textId="77777777" w:rsidR="00071AC7" w:rsidRPr="00CB63F6" w:rsidRDefault="00071AC7" w:rsidP="00071AC7">
      <w:pPr>
        <w:jc w:val="both"/>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5030"/>
      </w:tblGrid>
      <w:tr w:rsidR="00071AC7" w:rsidRPr="00553864" w14:paraId="7488A437" w14:textId="77777777" w:rsidTr="002B6C15">
        <w:trPr>
          <w:trHeight w:val="2551"/>
        </w:trPr>
        <w:tc>
          <w:tcPr>
            <w:tcW w:w="4751" w:type="dxa"/>
            <w:gridSpan w:val="2"/>
          </w:tcPr>
          <w:p w14:paraId="69A1C10B" w14:textId="77777777" w:rsidR="00071AC7" w:rsidRPr="00FB7BBE" w:rsidRDefault="00071AC7" w:rsidP="008D4F43">
            <w:pPr>
              <w:jc w:val="both"/>
              <w:rPr>
                <w:rFonts w:cs="Tahoma"/>
                <w:noProof/>
                <w:color w:val="333333"/>
                <w:lang w:eastAsia="en-GB"/>
              </w:rPr>
            </w:pPr>
            <w:r w:rsidRPr="004E3B65">
              <w:rPr>
                <w:rFonts w:cs="Tahoma"/>
                <w:noProof/>
                <w:color w:val="333333"/>
                <w:lang w:val="en-US"/>
              </w:rPr>
              <w:drawing>
                <wp:inline distT="0" distB="0" distL="0" distR="0" wp14:anchorId="093E3425" wp14:editId="32632000">
                  <wp:extent cx="2872740" cy="1607820"/>
                  <wp:effectExtent l="0" t="0" r="3810" b="0"/>
                  <wp:docPr id="2" name="Picture 2" descr="A picture containing text, monitor, screenDescription automatically generate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5030" w:type="dxa"/>
          </w:tcPr>
          <w:p w14:paraId="7D77B5DC" w14:textId="77777777" w:rsidR="00071AC7" w:rsidRPr="00071AC7" w:rsidRDefault="00071AC7" w:rsidP="008D4F43">
            <w:pPr>
              <w:jc w:val="both"/>
              <w:rPr>
                <w:rFonts w:cs="Tahoma"/>
                <w:color w:val="333333"/>
                <w:lang w:val="en-US"/>
              </w:rPr>
            </w:pPr>
            <w:r w:rsidRPr="00071AC7">
              <w:rPr>
                <w:rFonts w:cs="Tahoma"/>
                <w:color w:val="333333"/>
                <w:lang w:val="en-US"/>
              </w:rPr>
              <w:t xml:space="preserve">The enthusiasm of the EIP-AGRI network members is essential to the success of the EIP-AGRI, and in ensuring that everyone can benefit. </w:t>
            </w:r>
            <w:hyperlink r:id="rId156" w:history="1">
              <w:r w:rsidRPr="00071AC7">
                <w:rPr>
                  <w:rStyle w:val="Hyperlink"/>
                  <w:rFonts w:cs="Tahoma"/>
                  <w:lang w:val="en-US"/>
                </w:rPr>
                <w:t>Watch this EIP-AGRI video</w:t>
              </w:r>
            </w:hyperlink>
            <w:r w:rsidRPr="00071AC7">
              <w:rPr>
                <w:rFonts w:cs="Tahoma"/>
                <w:color w:val="333333"/>
                <w:lang w:val="en-US"/>
              </w:rPr>
              <w:t xml:space="preserve"> to hear researchers, farmers, advisors, Managing Authorities and National Rural Networks explain how the EIP-AGRI has helped them over the past 7 years.</w:t>
            </w:r>
          </w:p>
        </w:tc>
      </w:tr>
      <w:tr w:rsidR="00071AC7" w:rsidRPr="00FB7BBE" w14:paraId="6AB15086" w14:textId="77777777" w:rsidTr="002B6C15">
        <w:trPr>
          <w:trHeight w:val="3005"/>
        </w:trPr>
        <w:tc>
          <w:tcPr>
            <w:tcW w:w="3828" w:type="dxa"/>
            <w:vAlign w:val="bottom"/>
          </w:tcPr>
          <w:p w14:paraId="3910D661" w14:textId="77777777" w:rsidR="00071AC7" w:rsidRPr="00FB7BBE" w:rsidRDefault="00071AC7" w:rsidP="008D4F43">
            <w:pPr>
              <w:rPr>
                <w:rFonts w:cs="Tahoma"/>
                <w:b/>
              </w:rPr>
            </w:pPr>
            <w:r w:rsidRPr="004E3B65">
              <w:rPr>
                <w:rFonts w:cs="Tahoma"/>
                <w:noProof/>
                <w:color w:val="333333"/>
                <w:lang w:val="en-US"/>
              </w:rPr>
              <w:drawing>
                <wp:inline distT="0" distB="0" distL="0" distR="0" wp14:anchorId="1FCF5F15" wp14:editId="717F70F8">
                  <wp:extent cx="1790700" cy="2110740"/>
                  <wp:effectExtent l="0" t="0" r="0" b="0"/>
                  <wp:docPr id="1" name="Picture 1" descr="Afbeelding met tekst, persoon, scherm, schermafbeeldingAutomatisch gegenereerde beschrijvi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t="3447"/>
                          <a:stretch>
                            <a:fillRect/>
                          </a:stretch>
                        </pic:blipFill>
                        <pic:spPr bwMode="auto">
                          <a:xfrm>
                            <a:off x="0" y="0"/>
                            <a:ext cx="1790700" cy="2110740"/>
                          </a:xfrm>
                          <a:prstGeom prst="rect">
                            <a:avLst/>
                          </a:prstGeom>
                          <a:noFill/>
                          <a:ln>
                            <a:noFill/>
                          </a:ln>
                        </pic:spPr>
                      </pic:pic>
                    </a:graphicData>
                  </a:graphic>
                </wp:inline>
              </w:drawing>
            </w:r>
          </w:p>
        </w:tc>
        <w:tc>
          <w:tcPr>
            <w:tcW w:w="5953" w:type="dxa"/>
            <w:gridSpan w:val="2"/>
            <w:vAlign w:val="bottom"/>
          </w:tcPr>
          <w:p w14:paraId="55FD1F94" w14:textId="77777777" w:rsidR="00071AC7" w:rsidRPr="00FB7BBE" w:rsidRDefault="00071AC7" w:rsidP="008D4F43">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159" w:history="1">
              <w:r w:rsidRPr="00FB7BBE">
                <w:rPr>
                  <w:rStyle w:val="Hyperlink"/>
                  <w:rFonts w:cs="Tahoma"/>
                  <w:lang w:val="en-US"/>
                </w:rPr>
                <w:t>Read the report</w:t>
              </w:r>
            </w:hyperlink>
          </w:p>
        </w:tc>
      </w:tr>
    </w:tbl>
    <w:p w14:paraId="2F6B03C4" w14:textId="77777777" w:rsidR="00071AC7" w:rsidRPr="00FB7BBE" w:rsidRDefault="00071AC7" w:rsidP="00071AC7">
      <w:pPr>
        <w:rPr>
          <w:rFonts w:cs="Tahoma"/>
          <w:lang w:val="en-US"/>
        </w:rPr>
      </w:pPr>
    </w:p>
    <w:p w14:paraId="377C3CF0" w14:textId="77777777" w:rsidR="00071AC7" w:rsidRPr="00141466" w:rsidRDefault="00071AC7" w:rsidP="00071AC7">
      <w:pPr>
        <w:spacing w:after="120"/>
        <w:ind w:right="284"/>
        <w:jc w:val="both"/>
        <w:rPr>
          <w:rFonts w:eastAsia="Tahoma" w:cs="Tahoma"/>
        </w:rPr>
      </w:pPr>
    </w:p>
    <w:p w14:paraId="343A88A6" w14:textId="77777777" w:rsidR="00071AC7" w:rsidRPr="00DB616A" w:rsidRDefault="00071AC7" w:rsidP="00071AC7">
      <w:pPr>
        <w:rPr>
          <w:lang w:val="en-US"/>
        </w:rPr>
      </w:pPr>
    </w:p>
    <w:p w14:paraId="7B4D761B" w14:textId="6F627F39" w:rsidR="008D45DC" w:rsidRPr="008D45DC" w:rsidRDefault="008D45DC" w:rsidP="00137F20">
      <w:pPr>
        <w:rPr>
          <w:lang w:val="en-IE"/>
        </w:rPr>
      </w:pPr>
    </w:p>
    <w:p w14:paraId="30B795C9" w14:textId="72CCC654" w:rsidR="008D45DC" w:rsidRDefault="008D45DC" w:rsidP="00137F20">
      <w:pPr>
        <w:rPr>
          <w:lang w:val="en-IE"/>
        </w:rPr>
      </w:pPr>
    </w:p>
    <w:sectPr w:rsidR="008D45DC" w:rsidSect="00CB63F6">
      <w:headerReference w:type="default" r:id="rId160"/>
      <w:headerReference w:type="first" r:id="rId161"/>
      <w:pgSz w:w="11906" w:h="16838" w:code="9"/>
      <w:pgMar w:top="1985" w:right="707" w:bottom="1985" w:left="1417" w:header="851"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44A01" w14:textId="77777777" w:rsidR="00C271AD" w:rsidRDefault="00C271AD" w:rsidP="00B85502">
      <w:r>
        <w:separator/>
      </w:r>
    </w:p>
  </w:endnote>
  <w:endnote w:type="continuationSeparator" w:id="0">
    <w:p w14:paraId="54982CBC" w14:textId="77777777" w:rsidR="00C271AD" w:rsidRDefault="00C271AD" w:rsidP="00B85502">
      <w:r>
        <w:continuationSeparator/>
      </w:r>
    </w:p>
  </w:endnote>
  <w:endnote w:type="continuationNotice" w:id="1">
    <w:p w14:paraId="26D11607" w14:textId="77777777" w:rsidR="00C271AD" w:rsidRDefault="00C27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Times New Roman"/>
    <w:charset w:val="00"/>
    <w:family w:val="swiss"/>
    <w:pitch w:val="variable"/>
    <w:sig w:usb0="C05F8EFF" w:usb1="500760FB" w:usb2="000002A0" w:usb3="00000000" w:csb0="8002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599C3" w14:textId="77777777" w:rsidR="00C271AD" w:rsidRDefault="00C271AD" w:rsidP="00B85502">
      <w:r>
        <w:separator/>
      </w:r>
    </w:p>
  </w:footnote>
  <w:footnote w:type="continuationSeparator" w:id="0">
    <w:p w14:paraId="4D8FF580" w14:textId="77777777" w:rsidR="00C271AD" w:rsidRDefault="00C271AD" w:rsidP="00B85502">
      <w:r>
        <w:continuationSeparator/>
      </w:r>
    </w:p>
  </w:footnote>
  <w:footnote w:type="continuationNotice" w:id="1">
    <w:p w14:paraId="30425B5D" w14:textId="77777777" w:rsidR="00C271AD" w:rsidRDefault="00C271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2014" w14:textId="67887A9A" w:rsidR="00217B20" w:rsidRPr="00586740" w:rsidRDefault="00217B20" w:rsidP="00CB63F6">
    <w:pPr>
      <w:ind w:right="1135"/>
      <w:jc w:val="right"/>
      <w:rPr>
        <w:lang w:val="en-IE"/>
      </w:rPr>
    </w:pPr>
    <w:r w:rsidRPr="00AC12EA">
      <w:rPr>
        <w:rStyle w:val="title-followingpage"/>
        <w:noProof/>
        <w:lang w:val="en-GB" w:eastAsia="en-GB"/>
      </w:rPr>
      <w:drawing>
        <wp:anchor distT="0" distB="0" distL="114300" distR="114300" simplePos="0" relativeHeight="251673600" behindDoc="1" locked="0" layoutInCell="1" allowOverlap="1" wp14:anchorId="3C8D16C7" wp14:editId="0BAF98C1">
          <wp:simplePos x="0" y="0"/>
          <wp:positionH relativeFrom="page">
            <wp:align>left</wp:align>
          </wp:positionH>
          <wp:positionV relativeFrom="page">
            <wp:posOffset>-635</wp:posOffset>
          </wp:positionV>
          <wp:extent cx="7568736" cy="10706100"/>
          <wp:effectExtent l="0" t="0" r="0" b="0"/>
          <wp:wrapNone/>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val="0"/>
                      </a:ext>
                    </a:extLst>
                  </a:blip>
                  <a:stretch>
                    <a:fillRect/>
                  </a:stretch>
                </pic:blipFill>
                <pic:spPr>
                  <a:xfrm>
                    <a:off x="0" y="0"/>
                    <a:ext cx="7568736" cy="10706100"/>
                  </a:xfrm>
                  <a:prstGeom prst="rect">
                    <a:avLst/>
                  </a:prstGeom>
                </pic:spPr>
              </pic:pic>
            </a:graphicData>
          </a:graphic>
          <wp14:sizeRelH relativeFrom="page">
            <wp14:pctWidth>0</wp14:pctWidth>
          </wp14:sizeRelH>
          <wp14:sizeRelV relativeFrom="page">
            <wp14:pctHeight>0</wp14:pctHeight>
          </wp14:sizeRelV>
        </wp:anchor>
      </w:drawing>
    </w:r>
    <w:r w:rsidR="00586740" w:rsidRPr="00586740">
      <w:rPr>
        <w:rStyle w:val="title-followingpage"/>
        <w:lang w:val="en-IE"/>
      </w:rPr>
      <w:t xml:space="preserve">press article </w:t>
    </w:r>
    <w:r w:rsidR="003E24B7">
      <w:rPr>
        <w:rStyle w:val="title-followingpage"/>
        <w:lang w:val="en-IE"/>
      </w:rPr>
      <w:t>sustainable use of pesticides</w:t>
    </w:r>
    <w:r w:rsidR="00586740">
      <w:rPr>
        <w:rStyle w:val="title-followingpage"/>
        <w:lang w:val="en-IE"/>
      </w:rPr>
      <w:t xml:space="preserve"> 2022</w:t>
    </w:r>
    <w:r w:rsidRPr="00586740">
      <w:rPr>
        <w:lang w:val="en-IE"/>
      </w:rPr>
      <w:t xml:space="preserve"> </w:t>
    </w:r>
    <w:r w:rsidR="003E24B7">
      <w:rPr>
        <w:rStyle w:val="datum-vervolgpagina"/>
        <w:lang w:val="en-IE"/>
      </w:rPr>
      <w:t>september</w:t>
    </w:r>
    <w:r w:rsidR="00FF2BA5">
      <w:rPr>
        <w:rStyle w:val="datum-vervolgpagina"/>
        <w:lang w:val="en-IE"/>
      </w:rPr>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4DAF" w14:textId="31D6690D" w:rsidR="00F16C7E" w:rsidRDefault="00F16C7E" w:rsidP="00F16C7E">
    <w:pPr>
      <w:pStyle w:val="Title"/>
      <w:rPr>
        <w:lang w:val="en-US"/>
      </w:rPr>
    </w:pPr>
    <w:r>
      <w:rPr>
        <w:noProof/>
        <w:lang w:val="en-GB" w:eastAsia="en-GB"/>
      </w:rPr>
      <w:drawing>
        <wp:anchor distT="0" distB="0" distL="114300" distR="114300" simplePos="0" relativeHeight="251675648" behindDoc="1" locked="0" layoutInCell="1" allowOverlap="1" wp14:anchorId="53E03B8E" wp14:editId="5C598915">
          <wp:simplePos x="0" y="0"/>
          <wp:positionH relativeFrom="page">
            <wp:align>left</wp:align>
          </wp:positionH>
          <wp:positionV relativeFrom="page">
            <wp:align>bottom</wp:align>
          </wp:positionV>
          <wp:extent cx="7568175" cy="10705305"/>
          <wp:effectExtent l="0" t="0" r="0" b="1270"/>
          <wp:wrapNone/>
          <wp:docPr id="25" name="Afbeelding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3" descr="A picture containing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8175" cy="10705305"/>
                  </a:xfrm>
                  <a:prstGeom prst="rect">
                    <a:avLst/>
                  </a:prstGeom>
                </pic:spPr>
              </pic:pic>
            </a:graphicData>
          </a:graphic>
          <wp14:sizeRelH relativeFrom="page">
            <wp14:pctWidth>0</wp14:pctWidth>
          </wp14:sizeRelH>
          <wp14:sizeRelV relativeFrom="page">
            <wp14:pctHeight>0</wp14:pctHeight>
          </wp14:sizeRelV>
        </wp:anchor>
      </w:drawing>
    </w:r>
    <w:r w:rsidR="00FF2BA5">
      <w:rPr>
        <w:noProof/>
        <w:lang w:val="en-GB" w:eastAsia="en-GB"/>
      </w:rPr>
      <w:t>Press</w:t>
    </w:r>
    <w:r w:rsidR="00C63193">
      <w:rPr>
        <w:lang w:val="en-US"/>
      </w:rPr>
      <w:t xml:space="preserve"> article</w:t>
    </w:r>
    <w:r w:rsidR="00FF2BA5">
      <w:rPr>
        <w:lang w:val="en-US"/>
      </w:rPr>
      <w:br/>
    </w:r>
    <w:r w:rsidR="003E24B7">
      <w:rPr>
        <w:lang w:val="en-US"/>
      </w:rPr>
      <w:t>Sustainable use of pesticide</w:t>
    </w:r>
    <w:r w:rsidR="00CB63F6">
      <w:rPr>
        <w:lang w:val="en-US"/>
      </w:rPr>
      <w:t>s</w:t>
    </w:r>
  </w:p>
  <w:p w14:paraId="0EE24ADD" w14:textId="07D0CE14" w:rsidR="00F060BC" w:rsidRDefault="003E24B7" w:rsidP="00F16C7E">
    <w:pPr>
      <w:pStyle w:val="Subtitle"/>
      <w:rPr>
        <w:rStyle w:val="datum-vervolgpagina"/>
        <w:lang w:val="en-US"/>
      </w:rPr>
    </w:pPr>
    <w:r>
      <w:rPr>
        <w:rStyle w:val="datum-vervolgpagina"/>
        <w:lang w:val="en-US"/>
      </w:rPr>
      <w:t>September</w:t>
    </w:r>
    <w:r w:rsidR="00FF2BA5">
      <w:rPr>
        <w:rStyle w:val="datum-vervolgpagina"/>
        <w:lang w:val="en-US"/>
      </w:rPr>
      <w:t xml:space="preserve"> </w:t>
    </w:r>
    <w:r w:rsidR="00C63193">
      <w:rPr>
        <w:rStyle w:val="datum-vervolgpagina"/>
        <w:lang w:val="en-US"/>
      </w:rPr>
      <w:t>2022</w:t>
    </w:r>
    <w:r w:rsidR="00F16C7E">
      <w:rPr>
        <w:rStyle w:val="datum-vervolgpagina"/>
        <w:lang w:val="en-US"/>
      </w:rPr>
      <w:t xml:space="preserve"> </w:t>
    </w:r>
    <w:r w:rsidR="00F060BC">
      <w:rPr>
        <w:rStyle w:val="datum-vervolgpagina"/>
        <w:lang w:val="en-US"/>
      </w:rPr>
      <w:t xml:space="preserve"> </w:t>
    </w:r>
  </w:p>
  <w:p w14:paraId="2E00EA1B" w14:textId="79878A0F" w:rsidR="00F16C7E" w:rsidRDefault="00F16C7E" w:rsidP="00F16C7E">
    <w:pPr>
      <w:pStyle w:val="Subtitle"/>
      <w:rPr>
        <w:rStyle w:val="datum-vervolgpagina"/>
        <w:lang w:val="en-US"/>
      </w:rPr>
    </w:pPr>
  </w:p>
  <w:p w14:paraId="3F47B559" w14:textId="26136D76" w:rsidR="007A528B" w:rsidRPr="00F16C7E" w:rsidRDefault="007A528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3A4231B1"/>
    <w:multiLevelType w:val="multilevel"/>
    <w:tmpl w:val="FD3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3D0C1D"/>
    <w:multiLevelType w:val="multilevel"/>
    <w:tmpl w:val="E60E483A"/>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36655DA"/>
    <w:multiLevelType w:val="multilevel"/>
    <w:tmpl w:val="9620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49796666"/>
    <w:multiLevelType w:val="multilevel"/>
    <w:tmpl w:val="58B690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557B29EF"/>
    <w:multiLevelType w:val="multilevel"/>
    <w:tmpl w:val="8C7263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90" w:hanging="710"/>
      </w:pPr>
      <w:rPr>
        <w:rFonts w:ascii="Tahoma" w:eastAsiaTheme="minorHAnsi" w:hAnsi="Tahoma"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FF226D"/>
    <w:multiLevelType w:val="multilevel"/>
    <w:tmpl w:val="ACD2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1802755">
    <w:abstractNumId w:val="8"/>
  </w:num>
  <w:num w:numId="2" w16cid:durableId="2017264314">
    <w:abstractNumId w:val="3"/>
  </w:num>
  <w:num w:numId="3" w16cid:durableId="1100685324">
    <w:abstractNumId w:val="6"/>
  </w:num>
  <w:num w:numId="4" w16cid:durableId="509754437">
    <w:abstractNumId w:val="7"/>
  </w:num>
  <w:num w:numId="5" w16cid:durableId="980962864">
    <w:abstractNumId w:val="0"/>
  </w:num>
  <w:num w:numId="6" w16cid:durableId="1114061217">
    <w:abstractNumId w:val="4"/>
  </w:num>
  <w:num w:numId="7" w16cid:durableId="1313019584">
    <w:abstractNumId w:val="1"/>
  </w:num>
  <w:num w:numId="8" w16cid:durableId="488062809">
    <w:abstractNumId w:val="2"/>
  </w:num>
  <w:num w:numId="9" w16cid:durableId="154691587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38E"/>
    <w:rsid w:val="00002771"/>
    <w:rsid w:val="00003927"/>
    <w:rsid w:val="00015653"/>
    <w:rsid w:val="00023BEF"/>
    <w:rsid w:val="00025923"/>
    <w:rsid w:val="000260B1"/>
    <w:rsid w:val="00026A18"/>
    <w:rsid w:val="00040A8B"/>
    <w:rsid w:val="000454B7"/>
    <w:rsid w:val="00052574"/>
    <w:rsid w:val="00053A62"/>
    <w:rsid w:val="000640B8"/>
    <w:rsid w:val="00064646"/>
    <w:rsid w:val="00064A88"/>
    <w:rsid w:val="00066239"/>
    <w:rsid w:val="0006717A"/>
    <w:rsid w:val="00071AC7"/>
    <w:rsid w:val="000747CF"/>
    <w:rsid w:val="000771C3"/>
    <w:rsid w:val="00080CAD"/>
    <w:rsid w:val="00080D01"/>
    <w:rsid w:val="00082B7C"/>
    <w:rsid w:val="00084041"/>
    <w:rsid w:val="00084147"/>
    <w:rsid w:val="00084C9A"/>
    <w:rsid w:val="000856C0"/>
    <w:rsid w:val="0009127E"/>
    <w:rsid w:val="0009184D"/>
    <w:rsid w:val="00095A75"/>
    <w:rsid w:val="000A5DBF"/>
    <w:rsid w:val="000B013B"/>
    <w:rsid w:val="000B0349"/>
    <w:rsid w:val="000B73E6"/>
    <w:rsid w:val="000C2C3A"/>
    <w:rsid w:val="000C7EF4"/>
    <w:rsid w:val="000C7FDA"/>
    <w:rsid w:val="000E7A7A"/>
    <w:rsid w:val="000F1CB2"/>
    <w:rsid w:val="000F1E66"/>
    <w:rsid w:val="000F544C"/>
    <w:rsid w:val="001005F9"/>
    <w:rsid w:val="001009D4"/>
    <w:rsid w:val="0010701A"/>
    <w:rsid w:val="00107B0D"/>
    <w:rsid w:val="001118A7"/>
    <w:rsid w:val="00115CC7"/>
    <w:rsid w:val="00127848"/>
    <w:rsid w:val="00131A38"/>
    <w:rsid w:val="00134B48"/>
    <w:rsid w:val="00137F20"/>
    <w:rsid w:val="00141DBF"/>
    <w:rsid w:val="001441D1"/>
    <w:rsid w:val="001449B8"/>
    <w:rsid w:val="00150425"/>
    <w:rsid w:val="001548FD"/>
    <w:rsid w:val="00155E30"/>
    <w:rsid w:val="00164E26"/>
    <w:rsid w:val="0017062E"/>
    <w:rsid w:val="0017289B"/>
    <w:rsid w:val="00183932"/>
    <w:rsid w:val="00184A9F"/>
    <w:rsid w:val="00193369"/>
    <w:rsid w:val="001A12B6"/>
    <w:rsid w:val="001A15F7"/>
    <w:rsid w:val="001A4060"/>
    <w:rsid w:val="001A60FE"/>
    <w:rsid w:val="001A666E"/>
    <w:rsid w:val="001A6A08"/>
    <w:rsid w:val="001C1005"/>
    <w:rsid w:val="001C676A"/>
    <w:rsid w:val="001C724F"/>
    <w:rsid w:val="001D2B2E"/>
    <w:rsid w:val="001D3DDD"/>
    <w:rsid w:val="001D52E6"/>
    <w:rsid w:val="001E1740"/>
    <w:rsid w:val="001E2181"/>
    <w:rsid w:val="001F1B93"/>
    <w:rsid w:val="001F3686"/>
    <w:rsid w:val="00201228"/>
    <w:rsid w:val="00203D33"/>
    <w:rsid w:val="002046A7"/>
    <w:rsid w:val="00206805"/>
    <w:rsid w:val="002079C2"/>
    <w:rsid w:val="00212117"/>
    <w:rsid w:val="00213A78"/>
    <w:rsid w:val="00217B20"/>
    <w:rsid w:val="00222C21"/>
    <w:rsid w:val="0022440D"/>
    <w:rsid w:val="00232E38"/>
    <w:rsid w:val="00236E73"/>
    <w:rsid w:val="00237E1D"/>
    <w:rsid w:val="002415E7"/>
    <w:rsid w:val="00242B21"/>
    <w:rsid w:val="00246162"/>
    <w:rsid w:val="00246948"/>
    <w:rsid w:val="002510ED"/>
    <w:rsid w:val="00253BFA"/>
    <w:rsid w:val="00264B5E"/>
    <w:rsid w:val="00273B75"/>
    <w:rsid w:val="002770A0"/>
    <w:rsid w:val="00282C74"/>
    <w:rsid w:val="0028641D"/>
    <w:rsid w:val="00297726"/>
    <w:rsid w:val="002A251F"/>
    <w:rsid w:val="002B1872"/>
    <w:rsid w:val="002B4125"/>
    <w:rsid w:val="002B6C15"/>
    <w:rsid w:val="002C4C48"/>
    <w:rsid w:val="002C5D8A"/>
    <w:rsid w:val="002D4928"/>
    <w:rsid w:val="002E2F39"/>
    <w:rsid w:val="002E4974"/>
    <w:rsid w:val="002E5DB9"/>
    <w:rsid w:val="002E7ED5"/>
    <w:rsid w:val="002F5EC4"/>
    <w:rsid w:val="003017F0"/>
    <w:rsid w:val="003020E4"/>
    <w:rsid w:val="00321615"/>
    <w:rsid w:val="00326A6B"/>
    <w:rsid w:val="003307CE"/>
    <w:rsid w:val="003401A7"/>
    <w:rsid w:val="003502AB"/>
    <w:rsid w:val="00355117"/>
    <w:rsid w:val="00364EAE"/>
    <w:rsid w:val="00367781"/>
    <w:rsid w:val="00371612"/>
    <w:rsid w:val="00372B45"/>
    <w:rsid w:val="0038584D"/>
    <w:rsid w:val="0038605A"/>
    <w:rsid w:val="0039535B"/>
    <w:rsid w:val="00395A8F"/>
    <w:rsid w:val="003A33BD"/>
    <w:rsid w:val="003A3522"/>
    <w:rsid w:val="003A5CD4"/>
    <w:rsid w:val="003B08B4"/>
    <w:rsid w:val="003B1C6D"/>
    <w:rsid w:val="003C5259"/>
    <w:rsid w:val="003C731A"/>
    <w:rsid w:val="003D0405"/>
    <w:rsid w:val="003D1ADD"/>
    <w:rsid w:val="003D2EA4"/>
    <w:rsid w:val="003D6677"/>
    <w:rsid w:val="003D7400"/>
    <w:rsid w:val="003E24B7"/>
    <w:rsid w:val="003E3662"/>
    <w:rsid w:val="003E4694"/>
    <w:rsid w:val="003E6CC0"/>
    <w:rsid w:val="003F4762"/>
    <w:rsid w:val="003F7D6E"/>
    <w:rsid w:val="0040125A"/>
    <w:rsid w:val="004019A5"/>
    <w:rsid w:val="00401F0C"/>
    <w:rsid w:val="00410CEA"/>
    <w:rsid w:val="00411073"/>
    <w:rsid w:val="00411487"/>
    <w:rsid w:val="004115AA"/>
    <w:rsid w:val="00411AB1"/>
    <w:rsid w:val="00430A9E"/>
    <w:rsid w:val="00430AD7"/>
    <w:rsid w:val="00433805"/>
    <w:rsid w:val="0043784D"/>
    <w:rsid w:val="00447011"/>
    <w:rsid w:val="004507CB"/>
    <w:rsid w:val="004628E2"/>
    <w:rsid w:val="00465791"/>
    <w:rsid w:val="00477041"/>
    <w:rsid w:val="004800FD"/>
    <w:rsid w:val="00480530"/>
    <w:rsid w:val="0048210B"/>
    <w:rsid w:val="004862BC"/>
    <w:rsid w:val="00496E3C"/>
    <w:rsid w:val="004A6420"/>
    <w:rsid w:val="004A67E2"/>
    <w:rsid w:val="004A70D2"/>
    <w:rsid w:val="004B1CDF"/>
    <w:rsid w:val="004B70F0"/>
    <w:rsid w:val="004C29B3"/>
    <w:rsid w:val="004C3332"/>
    <w:rsid w:val="004C3F9C"/>
    <w:rsid w:val="004D6B8E"/>
    <w:rsid w:val="004D7B71"/>
    <w:rsid w:val="004E1722"/>
    <w:rsid w:val="004F19CC"/>
    <w:rsid w:val="00505127"/>
    <w:rsid w:val="0052527B"/>
    <w:rsid w:val="005330B3"/>
    <w:rsid w:val="005443BC"/>
    <w:rsid w:val="005516AD"/>
    <w:rsid w:val="00553864"/>
    <w:rsid w:val="00565720"/>
    <w:rsid w:val="0057002F"/>
    <w:rsid w:val="00575E86"/>
    <w:rsid w:val="00580C32"/>
    <w:rsid w:val="00585057"/>
    <w:rsid w:val="00586740"/>
    <w:rsid w:val="00590679"/>
    <w:rsid w:val="0059642A"/>
    <w:rsid w:val="005A6FBE"/>
    <w:rsid w:val="005B5987"/>
    <w:rsid w:val="005B65CE"/>
    <w:rsid w:val="005B7DFC"/>
    <w:rsid w:val="005C3578"/>
    <w:rsid w:val="005D21D3"/>
    <w:rsid w:val="005D6518"/>
    <w:rsid w:val="005D6BD5"/>
    <w:rsid w:val="005F20B8"/>
    <w:rsid w:val="005F3630"/>
    <w:rsid w:val="0060254C"/>
    <w:rsid w:val="00604436"/>
    <w:rsid w:val="00605960"/>
    <w:rsid w:val="006113DB"/>
    <w:rsid w:val="00616F82"/>
    <w:rsid w:val="00623585"/>
    <w:rsid w:val="006251C7"/>
    <w:rsid w:val="00635AC9"/>
    <w:rsid w:val="0064195A"/>
    <w:rsid w:val="00643768"/>
    <w:rsid w:val="00644947"/>
    <w:rsid w:val="006474A1"/>
    <w:rsid w:val="00652311"/>
    <w:rsid w:val="00653CEB"/>
    <w:rsid w:val="00662A2E"/>
    <w:rsid w:val="0066585E"/>
    <w:rsid w:val="00670E86"/>
    <w:rsid w:val="00682AB1"/>
    <w:rsid w:val="00686C49"/>
    <w:rsid w:val="006872CF"/>
    <w:rsid w:val="00691B67"/>
    <w:rsid w:val="006A1DDC"/>
    <w:rsid w:val="006A3AF6"/>
    <w:rsid w:val="006A4184"/>
    <w:rsid w:val="006A520D"/>
    <w:rsid w:val="006B195B"/>
    <w:rsid w:val="006B2DC3"/>
    <w:rsid w:val="006B34D5"/>
    <w:rsid w:val="006B3D69"/>
    <w:rsid w:val="006B51F3"/>
    <w:rsid w:val="006C0B6B"/>
    <w:rsid w:val="006C1C95"/>
    <w:rsid w:val="006C392D"/>
    <w:rsid w:val="006C7AB9"/>
    <w:rsid w:val="006D199E"/>
    <w:rsid w:val="006D61E4"/>
    <w:rsid w:val="006D6829"/>
    <w:rsid w:val="006E48EB"/>
    <w:rsid w:val="006E6A92"/>
    <w:rsid w:val="006F5D27"/>
    <w:rsid w:val="00711A0C"/>
    <w:rsid w:val="00714647"/>
    <w:rsid w:val="00721B68"/>
    <w:rsid w:val="00722E4A"/>
    <w:rsid w:val="00722F23"/>
    <w:rsid w:val="00723121"/>
    <w:rsid w:val="00737565"/>
    <w:rsid w:val="00741185"/>
    <w:rsid w:val="00742795"/>
    <w:rsid w:val="00746731"/>
    <w:rsid w:val="00747BC9"/>
    <w:rsid w:val="0075107C"/>
    <w:rsid w:val="00766129"/>
    <w:rsid w:val="0077223A"/>
    <w:rsid w:val="007760BB"/>
    <w:rsid w:val="0077632D"/>
    <w:rsid w:val="00793397"/>
    <w:rsid w:val="00793774"/>
    <w:rsid w:val="007A4309"/>
    <w:rsid w:val="007A4FC7"/>
    <w:rsid w:val="007A528B"/>
    <w:rsid w:val="007A6DC3"/>
    <w:rsid w:val="007B3F86"/>
    <w:rsid w:val="007B563F"/>
    <w:rsid w:val="007C46C9"/>
    <w:rsid w:val="007D32E1"/>
    <w:rsid w:val="007D66CF"/>
    <w:rsid w:val="007D6740"/>
    <w:rsid w:val="007E23EC"/>
    <w:rsid w:val="007E5ABC"/>
    <w:rsid w:val="007E6800"/>
    <w:rsid w:val="007F1000"/>
    <w:rsid w:val="007F2B70"/>
    <w:rsid w:val="007F344C"/>
    <w:rsid w:val="008023F6"/>
    <w:rsid w:val="0080269A"/>
    <w:rsid w:val="00802F59"/>
    <w:rsid w:val="0080462E"/>
    <w:rsid w:val="00807919"/>
    <w:rsid w:val="008127F9"/>
    <w:rsid w:val="00813CB9"/>
    <w:rsid w:val="00815DF1"/>
    <w:rsid w:val="00822107"/>
    <w:rsid w:val="00823FD5"/>
    <w:rsid w:val="00826F0F"/>
    <w:rsid w:val="00832A7F"/>
    <w:rsid w:val="00853398"/>
    <w:rsid w:val="00863871"/>
    <w:rsid w:val="008660B8"/>
    <w:rsid w:val="00866168"/>
    <w:rsid w:val="0086794D"/>
    <w:rsid w:val="00874394"/>
    <w:rsid w:val="008818B1"/>
    <w:rsid w:val="00892971"/>
    <w:rsid w:val="008939F2"/>
    <w:rsid w:val="008950B6"/>
    <w:rsid w:val="00897C17"/>
    <w:rsid w:val="008A07FC"/>
    <w:rsid w:val="008A1924"/>
    <w:rsid w:val="008A52DD"/>
    <w:rsid w:val="008B1CF8"/>
    <w:rsid w:val="008C0FCE"/>
    <w:rsid w:val="008C2F93"/>
    <w:rsid w:val="008D2F9D"/>
    <w:rsid w:val="008D45DC"/>
    <w:rsid w:val="008D5472"/>
    <w:rsid w:val="008E0663"/>
    <w:rsid w:val="008E1496"/>
    <w:rsid w:val="008F7ECD"/>
    <w:rsid w:val="00903059"/>
    <w:rsid w:val="00913973"/>
    <w:rsid w:val="00915018"/>
    <w:rsid w:val="009165AE"/>
    <w:rsid w:val="009179A7"/>
    <w:rsid w:val="00917F9B"/>
    <w:rsid w:val="00920CFE"/>
    <w:rsid w:val="00922BBB"/>
    <w:rsid w:val="009326FD"/>
    <w:rsid w:val="00934C4A"/>
    <w:rsid w:val="00950BF5"/>
    <w:rsid w:val="0095357D"/>
    <w:rsid w:val="00960481"/>
    <w:rsid w:val="009613C3"/>
    <w:rsid w:val="00961479"/>
    <w:rsid w:val="00963DEF"/>
    <w:rsid w:val="00972C61"/>
    <w:rsid w:val="00975B5F"/>
    <w:rsid w:val="009842A0"/>
    <w:rsid w:val="00990BC0"/>
    <w:rsid w:val="00992311"/>
    <w:rsid w:val="00995633"/>
    <w:rsid w:val="009A0991"/>
    <w:rsid w:val="009A751E"/>
    <w:rsid w:val="009B2355"/>
    <w:rsid w:val="009B62D3"/>
    <w:rsid w:val="009C536B"/>
    <w:rsid w:val="009C735C"/>
    <w:rsid w:val="009D041C"/>
    <w:rsid w:val="009D0BF8"/>
    <w:rsid w:val="009D2EB7"/>
    <w:rsid w:val="009E2B01"/>
    <w:rsid w:val="009E55E8"/>
    <w:rsid w:val="009E7FF0"/>
    <w:rsid w:val="009F385F"/>
    <w:rsid w:val="00A03B4C"/>
    <w:rsid w:val="00A03E90"/>
    <w:rsid w:val="00A04E2A"/>
    <w:rsid w:val="00A05A19"/>
    <w:rsid w:val="00A13468"/>
    <w:rsid w:val="00A26E19"/>
    <w:rsid w:val="00A34722"/>
    <w:rsid w:val="00A54CF9"/>
    <w:rsid w:val="00A56F66"/>
    <w:rsid w:val="00A60776"/>
    <w:rsid w:val="00A70805"/>
    <w:rsid w:val="00A76C70"/>
    <w:rsid w:val="00A77EDE"/>
    <w:rsid w:val="00A815F5"/>
    <w:rsid w:val="00A913FE"/>
    <w:rsid w:val="00A95B17"/>
    <w:rsid w:val="00A96DFF"/>
    <w:rsid w:val="00AA2A11"/>
    <w:rsid w:val="00AA41A6"/>
    <w:rsid w:val="00AA48F2"/>
    <w:rsid w:val="00AA4A6C"/>
    <w:rsid w:val="00AA5574"/>
    <w:rsid w:val="00AB0B63"/>
    <w:rsid w:val="00AB2754"/>
    <w:rsid w:val="00AB7910"/>
    <w:rsid w:val="00AC12EA"/>
    <w:rsid w:val="00AD013F"/>
    <w:rsid w:val="00AD1642"/>
    <w:rsid w:val="00AD1C3C"/>
    <w:rsid w:val="00AD6411"/>
    <w:rsid w:val="00AD7EE9"/>
    <w:rsid w:val="00AE449E"/>
    <w:rsid w:val="00AE7ABD"/>
    <w:rsid w:val="00B0046B"/>
    <w:rsid w:val="00B02FC9"/>
    <w:rsid w:val="00B03732"/>
    <w:rsid w:val="00B119D2"/>
    <w:rsid w:val="00B212C7"/>
    <w:rsid w:val="00B258FD"/>
    <w:rsid w:val="00B27A62"/>
    <w:rsid w:val="00B3110F"/>
    <w:rsid w:val="00B5257A"/>
    <w:rsid w:val="00B546F3"/>
    <w:rsid w:val="00B6050A"/>
    <w:rsid w:val="00B65C3A"/>
    <w:rsid w:val="00B74675"/>
    <w:rsid w:val="00B85502"/>
    <w:rsid w:val="00B96454"/>
    <w:rsid w:val="00B97980"/>
    <w:rsid w:val="00BB57B5"/>
    <w:rsid w:val="00BC02F6"/>
    <w:rsid w:val="00BC595D"/>
    <w:rsid w:val="00BC59F7"/>
    <w:rsid w:val="00BD34A4"/>
    <w:rsid w:val="00BE0933"/>
    <w:rsid w:val="00BE3669"/>
    <w:rsid w:val="00BF0CEB"/>
    <w:rsid w:val="00BF4B8C"/>
    <w:rsid w:val="00C04356"/>
    <w:rsid w:val="00C05491"/>
    <w:rsid w:val="00C271AD"/>
    <w:rsid w:val="00C27F37"/>
    <w:rsid w:val="00C31186"/>
    <w:rsid w:val="00C33B34"/>
    <w:rsid w:val="00C404BB"/>
    <w:rsid w:val="00C40AC0"/>
    <w:rsid w:val="00C42BEB"/>
    <w:rsid w:val="00C470F1"/>
    <w:rsid w:val="00C6094C"/>
    <w:rsid w:val="00C6118B"/>
    <w:rsid w:val="00C616BB"/>
    <w:rsid w:val="00C63193"/>
    <w:rsid w:val="00C66E86"/>
    <w:rsid w:val="00C719B1"/>
    <w:rsid w:val="00C74557"/>
    <w:rsid w:val="00C7584D"/>
    <w:rsid w:val="00C8734E"/>
    <w:rsid w:val="00C87F3E"/>
    <w:rsid w:val="00C97947"/>
    <w:rsid w:val="00CB2AC9"/>
    <w:rsid w:val="00CB518A"/>
    <w:rsid w:val="00CB63F6"/>
    <w:rsid w:val="00CC3B37"/>
    <w:rsid w:val="00CC4A66"/>
    <w:rsid w:val="00CC6F52"/>
    <w:rsid w:val="00CD18B0"/>
    <w:rsid w:val="00CD6A3F"/>
    <w:rsid w:val="00CD75DE"/>
    <w:rsid w:val="00CE3781"/>
    <w:rsid w:val="00CE4563"/>
    <w:rsid w:val="00CE642D"/>
    <w:rsid w:val="00CF49AF"/>
    <w:rsid w:val="00CF52F2"/>
    <w:rsid w:val="00D07B0E"/>
    <w:rsid w:val="00D11B8C"/>
    <w:rsid w:val="00D12689"/>
    <w:rsid w:val="00D13481"/>
    <w:rsid w:val="00D16477"/>
    <w:rsid w:val="00D22727"/>
    <w:rsid w:val="00D2409D"/>
    <w:rsid w:val="00D2761B"/>
    <w:rsid w:val="00D30B07"/>
    <w:rsid w:val="00D350E2"/>
    <w:rsid w:val="00D3645F"/>
    <w:rsid w:val="00D401A9"/>
    <w:rsid w:val="00D477BC"/>
    <w:rsid w:val="00D526B3"/>
    <w:rsid w:val="00D57C67"/>
    <w:rsid w:val="00D6289C"/>
    <w:rsid w:val="00D65063"/>
    <w:rsid w:val="00D66A82"/>
    <w:rsid w:val="00D71BDA"/>
    <w:rsid w:val="00D8349D"/>
    <w:rsid w:val="00D87740"/>
    <w:rsid w:val="00D90469"/>
    <w:rsid w:val="00D92984"/>
    <w:rsid w:val="00D96587"/>
    <w:rsid w:val="00DA2854"/>
    <w:rsid w:val="00DA3B61"/>
    <w:rsid w:val="00DA3E6C"/>
    <w:rsid w:val="00DA417A"/>
    <w:rsid w:val="00DA5D81"/>
    <w:rsid w:val="00DB3835"/>
    <w:rsid w:val="00DB441A"/>
    <w:rsid w:val="00DB70E6"/>
    <w:rsid w:val="00DC366B"/>
    <w:rsid w:val="00DC5A3F"/>
    <w:rsid w:val="00DC6E8B"/>
    <w:rsid w:val="00DD01D1"/>
    <w:rsid w:val="00DD138E"/>
    <w:rsid w:val="00DD5B59"/>
    <w:rsid w:val="00DD642C"/>
    <w:rsid w:val="00DE0E8A"/>
    <w:rsid w:val="00DE1291"/>
    <w:rsid w:val="00DE23D6"/>
    <w:rsid w:val="00DE2DBB"/>
    <w:rsid w:val="00DE5168"/>
    <w:rsid w:val="00DE6E8F"/>
    <w:rsid w:val="00DF0E09"/>
    <w:rsid w:val="00DF1E74"/>
    <w:rsid w:val="00DF1F21"/>
    <w:rsid w:val="00DF3650"/>
    <w:rsid w:val="00DF4FD5"/>
    <w:rsid w:val="00E10A0F"/>
    <w:rsid w:val="00E13288"/>
    <w:rsid w:val="00E17E21"/>
    <w:rsid w:val="00E26728"/>
    <w:rsid w:val="00E37AEE"/>
    <w:rsid w:val="00E37C5D"/>
    <w:rsid w:val="00E42FFA"/>
    <w:rsid w:val="00E43C24"/>
    <w:rsid w:val="00E47663"/>
    <w:rsid w:val="00E54D8A"/>
    <w:rsid w:val="00E63749"/>
    <w:rsid w:val="00E65297"/>
    <w:rsid w:val="00E661E1"/>
    <w:rsid w:val="00E672D3"/>
    <w:rsid w:val="00E70F66"/>
    <w:rsid w:val="00E70F88"/>
    <w:rsid w:val="00E755B4"/>
    <w:rsid w:val="00E80723"/>
    <w:rsid w:val="00E864BF"/>
    <w:rsid w:val="00E8757D"/>
    <w:rsid w:val="00E90289"/>
    <w:rsid w:val="00E90937"/>
    <w:rsid w:val="00E919AC"/>
    <w:rsid w:val="00E92AF6"/>
    <w:rsid w:val="00E936D9"/>
    <w:rsid w:val="00E974E2"/>
    <w:rsid w:val="00EA1474"/>
    <w:rsid w:val="00EA20FF"/>
    <w:rsid w:val="00EA4D29"/>
    <w:rsid w:val="00EB1CA8"/>
    <w:rsid w:val="00EB3001"/>
    <w:rsid w:val="00EB3EDB"/>
    <w:rsid w:val="00EB5244"/>
    <w:rsid w:val="00EB72A8"/>
    <w:rsid w:val="00EB78E4"/>
    <w:rsid w:val="00EC186A"/>
    <w:rsid w:val="00EC44C3"/>
    <w:rsid w:val="00ED4866"/>
    <w:rsid w:val="00EE4A5D"/>
    <w:rsid w:val="00EE5252"/>
    <w:rsid w:val="00EF02EC"/>
    <w:rsid w:val="00EF7E7D"/>
    <w:rsid w:val="00F00DFB"/>
    <w:rsid w:val="00F00FEF"/>
    <w:rsid w:val="00F035D6"/>
    <w:rsid w:val="00F03EC4"/>
    <w:rsid w:val="00F060BC"/>
    <w:rsid w:val="00F127A2"/>
    <w:rsid w:val="00F16C7E"/>
    <w:rsid w:val="00F17E05"/>
    <w:rsid w:val="00F20AF9"/>
    <w:rsid w:val="00F2661A"/>
    <w:rsid w:val="00F31BA4"/>
    <w:rsid w:val="00F34D71"/>
    <w:rsid w:val="00F434F5"/>
    <w:rsid w:val="00F45FE2"/>
    <w:rsid w:val="00F4601D"/>
    <w:rsid w:val="00F46AB3"/>
    <w:rsid w:val="00F46E98"/>
    <w:rsid w:val="00F4728D"/>
    <w:rsid w:val="00F51476"/>
    <w:rsid w:val="00F51710"/>
    <w:rsid w:val="00F56E1D"/>
    <w:rsid w:val="00F6006B"/>
    <w:rsid w:val="00F62679"/>
    <w:rsid w:val="00F648C2"/>
    <w:rsid w:val="00F664D5"/>
    <w:rsid w:val="00F7532D"/>
    <w:rsid w:val="00F81D5C"/>
    <w:rsid w:val="00F81FC9"/>
    <w:rsid w:val="00F830CF"/>
    <w:rsid w:val="00F838FA"/>
    <w:rsid w:val="00F84256"/>
    <w:rsid w:val="00F86A42"/>
    <w:rsid w:val="00F87BB4"/>
    <w:rsid w:val="00FA161C"/>
    <w:rsid w:val="00FA28B1"/>
    <w:rsid w:val="00FA555F"/>
    <w:rsid w:val="00FA7925"/>
    <w:rsid w:val="00FB5412"/>
    <w:rsid w:val="00FC074F"/>
    <w:rsid w:val="00FC098A"/>
    <w:rsid w:val="00FC28FD"/>
    <w:rsid w:val="00FD080E"/>
    <w:rsid w:val="00FF2BA5"/>
    <w:rsid w:val="00FF2E86"/>
    <w:rsid w:val="00FF73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4EA0A"/>
  <w15:chartTrackingRefBased/>
  <w15:docId w15:val="{5E8A9593-3257-4F6F-BBC9-4A5A2D94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88"/>
    <w:pPr>
      <w:spacing w:after="0"/>
    </w:p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styleId="PlainTable4">
    <w:name w:val="Plain Table 4"/>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styleId="TableGridLight">
    <w:name w:val="Grid Table Light"/>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styleId="PlainTable1">
    <w:name w:val="Plain Table 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styleId="PlainTable3">
    <w:name w:val="Plain Table 3"/>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1">
    <w:name w:val="List Table 1 Light Accent 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styleId="PlainTable5">
    <w:name w:val="Plain Table 5"/>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styleId="GridTable5Dark-Accent2">
    <w:name w:val="Grid Table 5 Dark Accent 2"/>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styleId="GridTable6ColourfulAccent2">
    <w:name w:val="Grid Table 6 Colorful Accent 2"/>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styleId="GridTable1Light-Accent1">
    <w:name w:val="Grid Table 1 Light Accent 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styleId="GridTable1Light-Accent3">
    <w:name w:val="Grid Table 1 Light Accent 3"/>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normaltextrun">
    <w:name w:val="normaltextrun"/>
    <w:basedOn w:val="DefaultParagraphFont"/>
    <w:rsid w:val="00080CAD"/>
  </w:style>
  <w:style w:type="character" w:styleId="UnresolvedMention">
    <w:name w:val="Unresolved Mention"/>
    <w:basedOn w:val="DefaultParagraphFont"/>
    <w:uiPriority w:val="99"/>
    <w:semiHidden/>
    <w:unhideWhenUsed/>
    <w:rsid w:val="009F385F"/>
    <w:rPr>
      <w:color w:val="605E5C"/>
      <w:shd w:val="clear" w:color="auto" w:fill="E1DFDD"/>
    </w:rPr>
  </w:style>
  <w:style w:type="paragraph" w:customStyle="1" w:styleId="font8">
    <w:name w:val="font_8"/>
    <w:basedOn w:val="Normal"/>
    <w:rsid w:val="001A666E"/>
    <w:pPr>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color20">
    <w:name w:val="color_20"/>
    <w:basedOn w:val="DefaultParagraphFont"/>
    <w:rsid w:val="001A666E"/>
  </w:style>
  <w:style w:type="character" w:customStyle="1" w:styleId="color15">
    <w:name w:val="color_15"/>
    <w:basedOn w:val="DefaultParagraphFont"/>
    <w:rsid w:val="001A666E"/>
  </w:style>
  <w:style w:type="character" w:customStyle="1" w:styleId="wixguard">
    <w:name w:val="wixguard"/>
    <w:basedOn w:val="DefaultParagraphFont"/>
    <w:rsid w:val="003C5259"/>
  </w:style>
  <w:style w:type="character" w:styleId="CommentReference">
    <w:name w:val="annotation reference"/>
    <w:basedOn w:val="DefaultParagraphFont"/>
    <w:uiPriority w:val="99"/>
    <w:semiHidden/>
    <w:unhideWhenUsed/>
    <w:rsid w:val="00E47663"/>
    <w:rPr>
      <w:sz w:val="16"/>
      <w:szCs w:val="16"/>
    </w:rPr>
  </w:style>
  <w:style w:type="paragraph" w:styleId="CommentText">
    <w:name w:val="annotation text"/>
    <w:basedOn w:val="Normal"/>
    <w:link w:val="CommentTextChar"/>
    <w:uiPriority w:val="99"/>
    <w:unhideWhenUsed/>
    <w:rsid w:val="00E47663"/>
  </w:style>
  <w:style w:type="character" w:customStyle="1" w:styleId="CommentTextChar">
    <w:name w:val="Comment Text Char"/>
    <w:basedOn w:val="DefaultParagraphFont"/>
    <w:link w:val="CommentText"/>
    <w:uiPriority w:val="99"/>
    <w:rsid w:val="00E47663"/>
  </w:style>
  <w:style w:type="paragraph" w:styleId="CommentSubject">
    <w:name w:val="annotation subject"/>
    <w:basedOn w:val="CommentText"/>
    <w:next w:val="CommentText"/>
    <w:link w:val="CommentSubjectChar"/>
    <w:uiPriority w:val="99"/>
    <w:semiHidden/>
    <w:unhideWhenUsed/>
    <w:rsid w:val="00E47663"/>
    <w:rPr>
      <w:b/>
      <w:bCs/>
    </w:rPr>
  </w:style>
  <w:style w:type="character" w:customStyle="1" w:styleId="CommentSubjectChar">
    <w:name w:val="Comment Subject Char"/>
    <w:basedOn w:val="CommentTextChar"/>
    <w:link w:val="CommentSubject"/>
    <w:uiPriority w:val="99"/>
    <w:semiHidden/>
    <w:rsid w:val="00E47663"/>
    <w:rPr>
      <w:b/>
      <w:bCs/>
    </w:rPr>
  </w:style>
  <w:style w:type="paragraph" w:styleId="Revision">
    <w:name w:val="Revision"/>
    <w:hidden/>
    <w:uiPriority w:val="99"/>
    <w:semiHidden/>
    <w:rsid w:val="00F434F5"/>
    <w:pPr>
      <w:spacing w:after="0"/>
    </w:pPr>
  </w:style>
  <w:style w:type="character" w:customStyle="1" w:styleId="ListParagraphChar">
    <w:name w:val="List Paragraph Char"/>
    <w:aliases w:val="Normal bullet 2 Char,List Paragraph1 Char"/>
    <w:basedOn w:val="DefaultParagraphFont"/>
    <w:link w:val="ListParagraph"/>
    <w:uiPriority w:val="34"/>
    <w:qFormat/>
    <w:locked/>
    <w:rsid w:val="00A54CF9"/>
  </w:style>
  <w:style w:type="paragraph" w:styleId="NormalWeb">
    <w:name w:val="Normal (Web)"/>
    <w:basedOn w:val="Normal"/>
    <w:uiPriority w:val="99"/>
    <w:unhideWhenUsed/>
    <w:rsid w:val="0095357D"/>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paragraph">
    <w:name w:val="paragraph"/>
    <w:basedOn w:val="Normal"/>
    <w:rsid w:val="00003927"/>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eop">
    <w:name w:val="eop"/>
    <w:basedOn w:val="DefaultParagraphFont"/>
    <w:rsid w:val="00003927"/>
    <w:rPr>
      <w:rFonts w:cs="Times New Roman"/>
    </w:rPr>
  </w:style>
  <w:style w:type="character" w:styleId="Strong">
    <w:name w:val="Strong"/>
    <w:basedOn w:val="DefaultParagraphFont"/>
    <w:uiPriority w:val="22"/>
    <w:qFormat/>
    <w:locked/>
    <w:rsid w:val="00EB72A8"/>
    <w:rPr>
      <w:b/>
      <w:bCs/>
    </w:rPr>
  </w:style>
  <w:style w:type="character" w:customStyle="1" w:styleId="Mentionnonrsolue2">
    <w:name w:val="Mention non résolue2"/>
    <w:basedOn w:val="DefaultParagraphFont"/>
    <w:uiPriority w:val="99"/>
    <w:semiHidden/>
    <w:unhideWhenUsed/>
    <w:rsid w:val="00EB72A8"/>
    <w:rPr>
      <w:color w:val="605E5C"/>
      <w:shd w:val="clear" w:color="auto" w:fill="E1DFDD"/>
    </w:rPr>
  </w:style>
  <w:style w:type="paragraph" w:customStyle="1" w:styleId="Normal1">
    <w:name w:val="Normal1"/>
    <w:qFormat/>
    <w:rsid w:val="00922BBB"/>
    <w:pPr>
      <w:widowControl w:val="0"/>
      <w:suppressAutoHyphens/>
      <w:spacing w:after="0"/>
      <w:textAlignment w:val="baseline"/>
    </w:pPr>
    <w:rPr>
      <w:rFonts w:ascii="Liberation Serif" w:eastAsia="Droid Sans Fallback" w:hAnsi="Liberation Serif" w:cs="FreeSans"/>
      <w:kern w:val="2"/>
      <w:sz w:val="24"/>
      <w:szCs w:val="24"/>
      <w:lang w:val="fr-FR" w:eastAsia="zh-CN" w:bidi="hi-IN"/>
    </w:rPr>
  </w:style>
  <w:style w:type="character" w:customStyle="1" w:styleId="Internetverknpfung">
    <w:name w:val="Internetverknüpfung"/>
    <w:uiPriority w:val="99"/>
    <w:unhideWhenUsed/>
    <w:locked/>
    <w:rsid w:val="00922BBB"/>
    <w:rPr>
      <w:b/>
      <w:color w:val="61A98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337">
      <w:bodyDiv w:val="1"/>
      <w:marLeft w:val="0"/>
      <w:marRight w:val="0"/>
      <w:marTop w:val="0"/>
      <w:marBottom w:val="0"/>
      <w:divBdr>
        <w:top w:val="none" w:sz="0" w:space="0" w:color="auto"/>
        <w:left w:val="none" w:sz="0" w:space="0" w:color="auto"/>
        <w:bottom w:val="none" w:sz="0" w:space="0" w:color="auto"/>
        <w:right w:val="none" w:sz="0" w:space="0" w:color="auto"/>
      </w:divBdr>
    </w:div>
    <w:div w:id="594633329">
      <w:bodyDiv w:val="1"/>
      <w:marLeft w:val="0"/>
      <w:marRight w:val="0"/>
      <w:marTop w:val="0"/>
      <w:marBottom w:val="0"/>
      <w:divBdr>
        <w:top w:val="none" w:sz="0" w:space="0" w:color="auto"/>
        <w:left w:val="none" w:sz="0" w:space="0" w:color="auto"/>
        <w:bottom w:val="none" w:sz="0" w:space="0" w:color="auto"/>
        <w:right w:val="none" w:sz="0" w:space="0" w:color="auto"/>
      </w:divBdr>
    </w:div>
    <w:div w:id="634138284">
      <w:bodyDiv w:val="1"/>
      <w:marLeft w:val="0"/>
      <w:marRight w:val="0"/>
      <w:marTop w:val="0"/>
      <w:marBottom w:val="0"/>
      <w:divBdr>
        <w:top w:val="none" w:sz="0" w:space="0" w:color="auto"/>
        <w:left w:val="none" w:sz="0" w:space="0" w:color="auto"/>
        <w:bottom w:val="none" w:sz="0" w:space="0" w:color="auto"/>
        <w:right w:val="none" w:sz="0" w:space="0" w:color="auto"/>
      </w:divBdr>
    </w:div>
    <w:div w:id="676349214">
      <w:bodyDiv w:val="1"/>
      <w:marLeft w:val="0"/>
      <w:marRight w:val="0"/>
      <w:marTop w:val="0"/>
      <w:marBottom w:val="0"/>
      <w:divBdr>
        <w:top w:val="none" w:sz="0" w:space="0" w:color="auto"/>
        <w:left w:val="none" w:sz="0" w:space="0" w:color="auto"/>
        <w:bottom w:val="none" w:sz="0" w:space="0" w:color="auto"/>
        <w:right w:val="none" w:sz="0" w:space="0" w:color="auto"/>
      </w:divBdr>
    </w:div>
    <w:div w:id="781530618">
      <w:bodyDiv w:val="1"/>
      <w:marLeft w:val="0"/>
      <w:marRight w:val="0"/>
      <w:marTop w:val="0"/>
      <w:marBottom w:val="0"/>
      <w:divBdr>
        <w:top w:val="none" w:sz="0" w:space="0" w:color="auto"/>
        <w:left w:val="none" w:sz="0" w:space="0" w:color="auto"/>
        <w:bottom w:val="none" w:sz="0" w:space="0" w:color="auto"/>
        <w:right w:val="none" w:sz="0" w:space="0" w:color="auto"/>
      </w:divBdr>
    </w:div>
    <w:div w:id="1047147616">
      <w:bodyDiv w:val="1"/>
      <w:marLeft w:val="0"/>
      <w:marRight w:val="0"/>
      <w:marTop w:val="0"/>
      <w:marBottom w:val="0"/>
      <w:divBdr>
        <w:top w:val="none" w:sz="0" w:space="0" w:color="auto"/>
        <w:left w:val="none" w:sz="0" w:space="0" w:color="auto"/>
        <w:bottom w:val="none" w:sz="0" w:space="0" w:color="auto"/>
        <w:right w:val="none" w:sz="0" w:space="0" w:color="auto"/>
      </w:divBdr>
    </w:div>
    <w:div w:id="1073503637">
      <w:bodyDiv w:val="1"/>
      <w:marLeft w:val="0"/>
      <w:marRight w:val="0"/>
      <w:marTop w:val="0"/>
      <w:marBottom w:val="0"/>
      <w:divBdr>
        <w:top w:val="none" w:sz="0" w:space="0" w:color="auto"/>
        <w:left w:val="none" w:sz="0" w:space="0" w:color="auto"/>
        <w:bottom w:val="none" w:sz="0" w:space="0" w:color="auto"/>
        <w:right w:val="none" w:sz="0" w:space="0" w:color="auto"/>
      </w:divBdr>
    </w:div>
    <w:div w:id="1128158754">
      <w:bodyDiv w:val="1"/>
      <w:marLeft w:val="0"/>
      <w:marRight w:val="0"/>
      <w:marTop w:val="0"/>
      <w:marBottom w:val="0"/>
      <w:divBdr>
        <w:top w:val="none" w:sz="0" w:space="0" w:color="auto"/>
        <w:left w:val="none" w:sz="0" w:space="0" w:color="auto"/>
        <w:bottom w:val="none" w:sz="0" w:space="0" w:color="auto"/>
        <w:right w:val="none" w:sz="0" w:space="0" w:color="auto"/>
      </w:divBdr>
    </w:div>
    <w:div w:id="1139154334">
      <w:bodyDiv w:val="1"/>
      <w:marLeft w:val="0"/>
      <w:marRight w:val="0"/>
      <w:marTop w:val="0"/>
      <w:marBottom w:val="0"/>
      <w:divBdr>
        <w:top w:val="none" w:sz="0" w:space="0" w:color="auto"/>
        <w:left w:val="none" w:sz="0" w:space="0" w:color="auto"/>
        <w:bottom w:val="none" w:sz="0" w:space="0" w:color="auto"/>
        <w:right w:val="none" w:sz="0" w:space="0" w:color="auto"/>
      </w:divBdr>
    </w:div>
    <w:div w:id="1227644025">
      <w:bodyDiv w:val="1"/>
      <w:marLeft w:val="0"/>
      <w:marRight w:val="0"/>
      <w:marTop w:val="0"/>
      <w:marBottom w:val="0"/>
      <w:divBdr>
        <w:top w:val="none" w:sz="0" w:space="0" w:color="auto"/>
        <w:left w:val="none" w:sz="0" w:space="0" w:color="auto"/>
        <w:bottom w:val="none" w:sz="0" w:space="0" w:color="auto"/>
        <w:right w:val="none" w:sz="0" w:space="0" w:color="auto"/>
      </w:divBdr>
    </w:div>
    <w:div w:id="1252659413">
      <w:bodyDiv w:val="1"/>
      <w:marLeft w:val="0"/>
      <w:marRight w:val="0"/>
      <w:marTop w:val="0"/>
      <w:marBottom w:val="0"/>
      <w:divBdr>
        <w:top w:val="none" w:sz="0" w:space="0" w:color="auto"/>
        <w:left w:val="none" w:sz="0" w:space="0" w:color="auto"/>
        <w:bottom w:val="none" w:sz="0" w:space="0" w:color="auto"/>
        <w:right w:val="none" w:sz="0" w:space="0" w:color="auto"/>
      </w:divBdr>
    </w:div>
    <w:div w:id="1567914415">
      <w:bodyDiv w:val="1"/>
      <w:marLeft w:val="0"/>
      <w:marRight w:val="0"/>
      <w:marTop w:val="0"/>
      <w:marBottom w:val="0"/>
      <w:divBdr>
        <w:top w:val="none" w:sz="0" w:space="0" w:color="auto"/>
        <w:left w:val="none" w:sz="0" w:space="0" w:color="auto"/>
        <w:bottom w:val="none" w:sz="0" w:space="0" w:color="auto"/>
        <w:right w:val="none" w:sz="0" w:space="0" w:color="auto"/>
      </w:divBdr>
    </w:div>
    <w:div w:id="1651013557">
      <w:bodyDiv w:val="1"/>
      <w:marLeft w:val="0"/>
      <w:marRight w:val="0"/>
      <w:marTop w:val="0"/>
      <w:marBottom w:val="0"/>
      <w:divBdr>
        <w:top w:val="none" w:sz="0" w:space="0" w:color="auto"/>
        <w:left w:val="none" w:sz="0" w:space="0" w:color="auto"/>
        <w:bottom w:val="none" w:sz="0" w:space="0" w:color="auto"/>
        <w:right w:val="none" w:sz="0" w:space="0" w:color="auto"/>
      </w:divBdr>
    </w:div>
    <w:div w:id="1698577466">
      <w:bodyDiv w:val="1"/>
      <w:marLeft w:val="0"/>
      <w:marRight w:val="0"/>
      <w:marTop w:val="0"/>
      <w:marBottom w:val="0"/>
      <w:divBdr>
        <w:top w:val="none" w:sz="0" w:space="0" w:color="auto"/>
        <w:left w:val="none" w:sz="0" w:space="0" w:color="auto"/>
        <w:bottom w:val="none" w:sz="0" w:space="0" w:color="auto"/>
        <w:right w:val="none" w:sz="0" w:space="0" w:color="auto"/>
      </w:divBdr>
    </w:div>
    <w:div w:id="1968194583">
      <w:bodyDiv w:val="1"/>
      <w:marLeft w:val="0"/>
      <w:marRight w:val="0"/>
      <w:marTop w:val="0"/>
      <w:marBottom w:val="0"/>
      <w:divBdr>
        <w:top w:val="none" w:sz="0" w:space="0" w:color="auto"/>
        <w:left w:val="none" w:sz="0" w:space="0" w:color="auto"/>
        <w:bottom w:val="none" w:sz="0" w:space="0" w:color="auto"/>
        <w:right w:val="none" w:sz="0" w:space="0" w:color="auto"/>
      </w:divBdr>
    </w:div>
    <w:div w:id="202266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97" TargetMode="External"/><Relationship Id="rId21" Type="http://schemas.openxmlformats.org/officeDocument/2006/relationships/hyperlink" Target="mailto:ina.vanhoye@eip-agri.eu" TargetMode="External"/><Relationship Id="rId42" Type="http://schemas.openxmlformats.org/officeDocument/2006/relationships/hyperlink" Target="https://ec.europa.eu/eip/agriculture/en/event/eip-agri-workshop-conversion-organic-farming" TargetMode="External"/><Relationship Id="rId63" Type="http://schemas.openxmlformats.org/officeDocument/2006/relationships/hyperlink" Target="https://ec.europa.eu/eip/agriculture/en/news/inspirational-ideas-dealing-pests-air" TargetMode="External"/><Relationship Id="rId84" Type="http://schemas.openxmlformats.org/officeDocument/2006/relationships/hyperlink" Target="https://cordis.europa.eu/project/id/773718" TargetMode="External"/><Relationship Id="rId138" Type="http://schemas.openxmlformats.org/officeDocument/2006/relationships/hyperlink" Target="https://ec.europa.eu/eip/agriculture/en/about/operational-groups" TargetMode="External"/><Relationship Id="rId159" Type="http://schemas.openxmlformats.org/officeDocument/2006/relationships/hyperlink" Target="https://ec.europa.eu/eip/agriculture/en/news/report-eip-agri-7-years-innovation-agriculture-and" TargetMode="External"/><Relationship Id="rId107" Type="http://schemas.openxmlformats.org/officeDocument/2006/relationships/hyperlink" Target="http://www.excaliburproject.eu/" TargetMode="External"/><Relationship Id="rId11" Type="http://schemas.openxmlformats.org/officeDocument/2006/relationships/webSettings" Target="webSettings.xml"/><Relationship Id="rId32" Type="http://schemas.openxmlformats.org/officeDocument/2006/relationships/hyperlink" Target="https://ec.europa.eu/eip/agriculture/en/focus-groups/bee-health-and-sustainable-beekeeping" TargetMode="External"/><Relationship Id="rId53" Type="http://schemas.openxmlformats.org/officeDocument/2006/relationships/hyperlink" Target="https://ec.europa.eu/eip/agriculture/en/publications/agrinnovation-magazine-issue-n%C2%B0-7-september-2020" TargetMode="External"/><Relationship Id="rId74" Type="http://schemas.openxmlformats.org/officeDocument/2006/relationships/hyperlink" Target="https://ec.europa.eu/eip/agriculture/en/news/inspirational-ideas-weed-control-organic" TargetMode="External"/><Relationship Id="rId128"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77" TargetMode="External"/><Relationship Id="rId149" Type="http://schemas.openxmlformats.org/officeDocument/2006/relationships/image" Target="media/image8.jpeg"/><Relationship Id="rId5" Type="http://schemas.openxmlformats.org/officeDocument/2006/relationships/customXml" Target="../customXml/item5.xml"/><Relationship Id="rId95" Type="http://schemas.openxmlformats.org/officeDocument/2006/relationships/hyperlink" Target="https://cordis.europa.eu/project/id/861852" TargetMode="External"/><Relationship Id="rId160" Type="http://schemas.openxmlformats.org/officeDocument/2006/relationships/header" Target="header1.xml"/><Relationship Id="rId22" Type="http://schemas.openxmlformats.org/officeDocument/2006/relationships/hyperlink" Target="https://ec.europa.eu/eip/agriculture/sites/default/files/20170830_134202.jpg" TargetMode="External"/><Relationship Id="rId43" Type="http://schemas.openxmlformats.org/officeDocument/2006/relationships/hyperlink" Target="https://ec.europa.eu/eip/agriculture/en/event/eip-agri-workshop-tools-environmental-farm" TargetMode="External"/><Relationship Id="rId64" Type="http://schemas.openxmlformats.org/officeDocument/2006/relationships/hyperlink" Target="https://ec.europa.eu/eip/agriculture/en/news/inspirational-ideas-smart-sensors-better" TargetMode="External"/><Relationship Id="rId118"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98" TargetMode="External"/><Relationship Id="rId139" Type="http://schemas.openxmlformats.org/officeDocument/2006/relationships/hyperlink" Target="https://ec.europa.eu/eip/agriculture/en/find-connect/projects?title=&amp;field_proj_funding_source_list=0&amp;search_api_views_fulltext=&amp;=Search" TargetMode="External"/><Relationship Id="rId85" Type="http://schemas.openxmlformats.org/officeDocument/2006/relationships/hyperlink" Target="http://optima-h2020.eu/" TargetMode="External"/><Relationship Id="rId150" Type="http://schemas.openxmlformats.org/officeDocument/2006/relationships/hyperlink" Target="https://youtu.be/pTV6kLH0ykg" TargetMode="External"/><Relationship Id="rId12" Type="http://schemas.openxmlformats.org/officeDocument/2006/relationships/footnotes" Target="footnotes.xml"/><Relationship Id="rId17" Type="http://schemas.openxmlformats.org/officeDocument/2006/relationships/hyperlink" Target="https://www.global2000.at/arge-drahtwurm" TargetMode="External"/><Relationship Id="rId33" Type="http://schemas.openxmlformats.org/officeDocument/2006/relationships/hyperlink" Target="https://ec.europa.eu/eip/agriculture/en/focus-groups/diseases-and-pests-viticulture" TargetMode="External"/><Relationship Id="rId38" Type="http://schemas.openxmlformats.org/officeDocument/2006/relationships/hyperlink" Target="https://ec.europa.eu/eip/agriculture/en/focus-groups/ipm-practices-soil-borne-diseases-suppression" TargetMode="External"/><Relationship Id="rId59" Type="http://schemas.openxmlformats.org/officeDocument/2006/relationships/hyperlink" Target="https://www.youtube.com/watch?v=Gh3zd2C4eQQ&amp;feature=emb_imp_woyt" TargetMode="External"/><Relationship Id="rId103" Type="http://schemas.openxmlformats.org/officeDocument/2006/relationships/hyperlink" Target="https://bioschamp.eu/" TargetMode="External"/><Relationship Id="rId108" Type="http://schemas.openxmlformats.org/officeDocument/2006/relationships/hyperlink" Target="https://cordis.europa.eu/project/id/817946" TargetMode="External"/><Relationship Id="rId124"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68" TargetMode="External"/><Relationship Id="rId129"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79" TargetMode="External"/><Relationship Id="rId54" Type="http://schemas.openxmlformats.org/officeDocument/2006/relationships/hyperlink" Target="https://ec.europa.eu/eip/agriculture/en/publications/agrinnovation-magazine-issue-n%C2%B0-7-september-2020" TargetMode="External"/><Relationship Id="rId70" Type="http://schemas.openxmlformats.org/officeDocument/2006/relationships/hyperlink" Target="https://ec.europa.eu/eip/agriculture/en/news/inspirational-ideas-biostimulants-sustainable" TargetMode="External"/><Relationship Id="rId75" Type="http://schemas.openxmlformats.org/officeDocument/2006/relationships/hyperlink" Target="https://ec.europa.eu/eip/agriculture/en/news/inspirational-ideas-sustainable-farming-french" TargetMode="External"/><Relationship Id="rId91" Type="http://schemas.openxmlformats.org/officeDocument/2006/relationships/hyperlink" Target="https://www.smartprotect-h2020.eu/" TargetMode="External"/><Relationship Id="rId96" Type="http://schemas.openxmlformats.org/officeDocument/2006/relationships/hyperlink" Target="https://pestnu.eu/" TargetMode="External"/><Relationship Id="rId140" Type="http://schemas.openxmlformats.org/officeDocument/2006/relationships/hyperlink" Target="https://ec.europa.eu/eip/agriculture/en/managing-authorities-contact-details?stakeholder=3394" TargetMode="External"/><Relationship Id="rId145" Type="http://schemas.openxmlformats.org/officeDocument/2006/relationships/hyperlink" Target="https://youtu.be/7WhhGIocMO8"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jpeg"/><Relationship Id="rId28" Type="http://schemas.openxmlformats.org/officeDocument/2006/relationships/hyperlink" Target="https://ec.europa.eu/eip/agriculture/sites/default/files/kartoffelbestand.jpg" TargetMode="External"/><Relationship Id="rId49" Type="http://schemas.openxmlformats.org/officeDocument/2006/relationships/hyperlink" Target="https://ec.europa.eu/eip/agriculture/en/publications/eip-agri-factsheet-soil-borne-diseases" TargetMode="External"/><Relationship Id="rId114"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88" TargetMode="External"/><Relationship Id="rId119"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26" TargetMode="External"/><Relationship Id="rId44" Type="http://schemas.openxmlformats.org/officeDocument/2006/relationships/hyperlink" Target="https://ec.europa.eu/eip/agriculture/en/event/eip-agri-seminar-healthy-soils-europe-sustainable" TargetMode="External"/><Relationship Id="rId60" Type="http://schemas.openxmlformats.org/officeDocument/2006/relationships/hyperlink" Target="https://ec.europa.eu/eip/agriculture/en/news/inspirational-ideas-vineyard-app-plant-protection?pk_source=mailing_list&amp;pk_medium=email&amp;pk_campaign=newsletter&amp;pk_content=nl_04_2020" TargetMode="External"/><Relationship Id="rId65" Type="http://schemas.openxmlformats.org/officeDocument/2006/relationships/hyperlink" Target="https://ec.europa.eu/eip/agriculture/en/news/inspirational-ideas-ideas-ipm" TargetMode="External"/><Relationship Id="rId81" Type="http://schemas.openxmlformats.org/officeDocument/2006/relationships/hyperlink" Target="https://cordis.europa.eu/project/id/101000339" TargetMode="External"/><Relationship Id="rId86" Type="http://schemas.openxmlformats.org/officeDocument/2006/relationships/hyperlink" Target="https://cordis.europa.eu/project/id/773864" TargetMode="External"/><Relationship Id="rId130"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80" TargetMode="External"/><Relationship Id="rId135" Type="http://schemas.openxmlformats.org/officeDocument/2006/relationships/hyperlink" Target="https://ec.europa.eu/eip/agriculture/en/find-connect/projects?search_api_views_fulltext_op=OR&amp;search_api_views_fulltext=&amp;field_proj_funding_source_list=0" TargetMode="External"/><Relationship Id="rId151" Type="http://schemas.openxmlformats.org/officeDocument/2006/relationships/hyperlink" Target="https://youtu.be/84LQYg_fuVc" TargetMode="External"/><Relationship Id="rId156" Type="http://schemas.openxmlformats.org/officeDocument/2006/relationships/hyperlink" Target="https://youtu.be/IbZrhgEO7Zo" TargetMode="External"/><Relationship Id="rId13" Type="http://schemas.openxmlformats.org/officeDocument/2006/relationships/endnotes" Target="endnotes.xml"/><Relationship Id="rId18" Type="http://schemas.openxmlformats.org/officeDocument/2006/relationships/hyperlink" Target="https://www.youtube.com/watch?v=iOX2x0rpyNs" TargetMode="External"/><Relationship Id="rId39" Type="http://schemas.openxmlformats.org/officeDocument/2006/relationships/hyperlink" Target="https://ec.europa.eu/eip/agriculture/en/focus-groups/sustainable-ways-reduce-use-pesticides-pome-and" TargetMode="External"/><Relationship Id="rId109" Type="http://schemas.openxmlformats.org/officeDocument/2006/relationships/hyperlink" Target="https://ec.europa.eu/eip/agriculture/en/about/multi-actor-projects-scientists-and-farmers" TargetMode="External"/><Relationship Id="rId34" Type="http://schemas.openxmlformats.org/officeDocument/2006/relationships/hyperlink" Target="https://ec.europa.eu/eip/agriculture/en/focus-groups/optimising-profitability-crop-production-through" TargetMode="External"/><Relationship Id="rId50" Type="http://schemas.openxmlformats.org/officeDocument/2006/relationships/hyperlink" Target="https://ec.europa.eu/eip/agriculture/en/publications/eip-agri-factsheet-diseases-and-pests-viticulture" TargetMode="External"/><Relationship Id="rId55" Type="http://schemas.openxmlformats.org/officeDocument/2006/relationships/hyperlink" Target="https://ec.europa.eu/eip/agriculture/sites/default/files/eip-agri_brochure_organic_farming_conversion_2022_en_web.pdf" TargetMode="External"/><Relationship Id="rId76" Type="http://schemas.openxmlformats.org/officeDocument/2006/relationships/hyperlink" Target="https://ec.europa.eu/eip/agriculture/en/news/inspirational-ideas-sustainable-farming-french" TargetMode="External"/><Relationship Id="rId97" Type="http://schemas.openxmlformats.org/officeDocument/2006/relationships/hyperlink" Target="https://cordis.europa.eu/project/id/101037128" TargetMode="External"/><Relationship Id="rId104" Type="http://schemas.openxmlformats.org/officeDocument/2006/relationships/hyperlink" Target="https://cordis.europa.eu/project/id/101000651" TargetMode="External"/><Relationship Id="rId120"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43" TargetMode="External"/><Relationship Id="rId125"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71" TargetMode="External"/><Relationship Id="rId141" Type="http://schemas.openxmlformats.org/officeDocument/2006/relationships/hyperlink" Target="https://youtu.be/7WhhGIocMO8" TargetMode="External"/><Relationship Id="rId146" Type="http://schemas.openxmlformats.org/officeDocument/2006/relationships/hyperlink" Target="https://youtu.be/VUZaTD2VkJk" TargetMode="External"/><Relationship Id="rId7" Type="http://schemas.openxmlformats.org/officeDocument/2006/relationships/customXml" Target="../customXml/item7.xml"/><Relationship Id="rId71" Type="http://schemas.openxmlformats.org/officeDocument/2006/relationships/hyperlink" Target="https://ec.europa.eu/eip/agriculture/en/news/inspirational-ideas-chickens-tackle-weeds" TargetMode="External"/><Relationship Id="rId92" Type="http://schemas.openxmlformats.org/officeDocument/2006/relationships/hyperlink" Target="https://www.virtigation.eu/"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ec.europa.eu/eip/agriculture/sites/default/files/20180827_132854.jpg" TargetMode="External"/><Relationship Id="rId40" Type="http://schemas.openxmlformats.org/officeDocument/2006/relationships/hyperlink" Target="https://ec.europa.eu/eip/agriculture/en/event/eip-agri-workshop-cropping-future-networking-crop" TargetMode="External"/><Relationship Id="rId45" Type="http://schemas.openxmlformats.org/officeDocument/2006/relationships/hyperlink" Target="https://ec.europa.eu/eip/agriculture/en/event/eip-agri-workshop-shaping-eu-mission-soil" TargetMode="External"/><Relationship Id="rId66" Type="http://schemas.openxmlformats.org/officeDocument/2006/relationships/hyperlink" Target="https://ec.europa.eu/eip/agriculture/en/news/inspirational-ideas-changing-weather-conditions" TargetMode="External"/><Relationship Id="rId87" Type="http://schemas.openxmlformats.org/officeDocument/2006/relationships/hyperlink" Target="http://www.innoseta.eu/" TargetMode="External"/><Relationship Id="rId110" Type="http://schemas.openxmlformats.org/officeDocument/2006/relationships/hyperlink" Target="https://ec.europa.eu/eip/agriculture/en/about/multi-actor-projects-scientists-and-farmers" TargetMode="External"/><Relationship Id="rId115"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91" TargetMode="External"/><Relationship Id="rId131"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99" TargetMode="External"/><Relationship Id="rId136" Type="http://schemas.openxmlformats.org/officeDocument/2006/relationships/hyperlink" Target="https://ec.europa.eu/eip/agriculture/en/eip-agri-operational-groups-%E2%80%93-basic-principles" TargetMode="External"/><Relationship Id="rId157" Type="http://schemas.openxmlformats.org/officeDocument/2006/relationships/hyperlink" Target="https://ec.europa.eu/eip/agriculture/en/news/report-eip-agri-7-years-innovation-agriculture-and" TargetMode="External"/><Relationship Id="rId61" Type="http://schemas.openxmlformats.org/officeDocument/2006/relationships/hyperlink" Target="https://ec.europa.eu/eip/agriculture/en/news/inspirational-ideas-crop-health-and-pesticide?pk_source=mailing_list&amp;pk_medium=email&amp;pk_campaign=newsletter&amp;pk_content=nl_04_2020" TargetMode="External"/><Relationship Id="rId82" Type="http://schemas.openxmlformats.org/officeDocument/2006/relationships/hyperlink" Target="https://cordis.europa.eu/project/id/817617" TargetMode="External"/><Relationship Id="rId152" Type="http://schemas.openxmlformats.org/officeDocument/2006/relationships/image" Target="media/image9.jpeg"/><Relationship Id="rId19" Type="http://schemas.openxmlformats.org/officeDocument/2006/relationships/hyperlink" Target="https://www.global2000.at/sites/global/files/Drahtwurmseminar-MELES-2019.pdf" TargetMode="External"/><Relationship Id="rId14" Type="http://schemas.openxmlformats.org/officeDocument/2006/relationships/hyperlink" Target="mailto:claudia.meixner@global2000.at" TargetMode="External"/><Relationship Id="rId30" Type="http://schemas.openxmlformats.org/officeDocument/2006/relationships/hyperlink" Target="https://ec.europa.eu/eip/agriculture/en/content/focus-groups/integrated-pest-management-ipm-focus-brassica" TargetMode="External"/><Relationship Id="rId35" Type="http://schemas.openxmlformats.org/officeDocument/2006/relationships/hyperlink" Target="https://ec.europa.eu/eip/agriculture/en/focus-groups/organic-farming-optimising-arable-yields" TargetMode="External"/><Relationship Id="rId56" Type="http://schemas.openxmlformats.org/officeDocument/2006/relationships/hyperlink" Target="https://www.youtube.com/watch?v=ihM0BbQx1n0&amp;feature=youtu.be" TargetMode="External"/><Relationship Id="rId77" Type="http://schemas.openxmlformats.org/officeDocument/2006/relationships/hyperlink" Target="https://ec.europa.eu/eip/agriculture/en/news/inspirational-idea-controlling-wireworms-potato" TargetMode="External"/><Relationship Id="rId100" Type="http://schemas.openxmlformats.org/officeDocument/2006/relationships/hyperlink" Target="https://cordis.europa.eu/project/id/101000554" TargetMode="External"/><Relationship Id="rId105" Type="http://schemas.openxmlformats.org/officeDocument/2006/relationships/hyperlink" Target="https://novigrain.eu/" TargetMode="External"/><Relationship Id="rId126"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72" TargetMode="External"/><Relationship Id="rId147" Type="http://schemas.openxmlformats.org/officeDocument/2006/relationships/hyperlink" Target="https://youtu.be/pTV6kLH0ykg" TargetMode="External"/><Relationship Id="rId8" Type="http://schemas.openxmlformats.org/officeDocument/2006/relationships/numbering" Target="numbering.xml"/><Relationship Id="rId51" Type="http://schemas.openxmlformats.org/officeDocument/2006/relationships/hyperlink" Target="https://ec.europa.eu/eip/agriculture/en/publications/eip-agri-brochure-organic-operational" TargetMode="External"/><Relationship Id="rId72" Type="http://schemas.openxmlformats.org/officeDocument/2006/relationships/hyperlink" Target="https://ec.europa.eu/eip/agriculture/en/news/inspirational-ideas-weed-control-without-chemicals" TargetMode="External"/><Relationship Id="rId93" Type="http://schemas.openxmlformats.org/officeDocument/2006/relationships/hyperlink" Target="https://cordis.europa.eu/project/id/101000570" TargetMode="External"/><Relationship Id="rId98" Type="http://schemas.openxmlformats.org/officeDocument/2006/relationships/hyperlink" Target="https://www.youtube.com/watch?v=KkP9UdeuFAU" TargetMode="External"/><Relationship Id="rId121"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44" TargetMode="External"/><Relationship Id="rId142" Type="http://schemas.openxmlformats.org/officeDocument/2006/relationships/image" Target="media/image5.jpe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2.jpeg"/><Relationship Id="rId46" Type="http://schemas.openxmlformats.org/officeDocument/2006/relationships/hyperlink" Target="https://ec.europa.eu/eip/agriculture/en/node/4992" TargetMode="External"/><Relationship Id="rId67" Type="http://schemas.openxmlformats.org/officeDocument/2006/relationships/hyperlink" Target="https://ec.europa.eu/eip/agriculture/en/news/inspirational-ideas-olive-groves-and-drones" TargetMode="External"/><Relationship Id="rId116"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92" TargetMode="External"/><Relationship Id="rId137" Type="http://schemas.openxmlformats.org/officeDocument/2006/relationships/hyperlink" Target="https://ec.europa.eu/eip/agriculture/en/innovation-support-services-including-advisors" TargetMode="External"/><Relationship Id="rId158" Type="http://schemas.openxmlformats.org/officeDocument/2006/relationships/image" Target="media/image11.png"/><Relationship Id="rId20" Type="http://schemas.openxmlformats.org/officeDocument/2006/relationships/hyperlink" Target="https://www.global2000.at/sites/global/files/Drahtwurmseminar-Kromp-2019.pdf" TargetMode="External"/><Relationship Id="rId41" Type="http://schemas.openxmlformats.org/officeDocument/2006/relationships/hyperlink" Target="https://ec.europa.eu/eip/agriculture/en/event/eip-agri-workshop-organic-operational" TargetMode="External"/><Relationship Id="rId62" Type="http://schemas.openxmlformats.org/officeDocument/2006/relationships/hyperlink" Target="https://ec.europa.eu/eip/agriculture/en/news/inspirational-ideas-fighting-grapevine-trunk" TargetMode="External"/><Relationship Id="rId83" Type="http://schemas.openxmlformats.org/officeDocument/2006/relationships/hyperlink" Target="https://www.ipmdecisions.net/" TargetMode="External"/><Relationship Id="rId88" Type="http://schemas.openxmlformats.org/officeDocument/2006/relationships/hyperlink" Target="https://cordis.europa.eu/project/id/652601" TargetMode="External"/><Relationship Id="rId111" Type="http://schemas.openxmlformats.org/officeDocument/2006/relationships/hyperlink" Target="https://ec.europa.eu/eip/agriculture/en/about/thematic-networks-%E2%80%93-closing-research-and" TargetMode="External"/><Relationship Id="rId132"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200" TargetMode="External"/><Relationship Id="rId153" Type="http://schemas.openxmlformats.org/officeDocument/2006/relationships/hyperlink" Target="https://youtu.be/O5u-xTkJG3g" TargetMode="External"/><Relationship Id="rId15" Type="http://schemas.openxmlformats.org/officeDocument/2006/relationships/hyperlink" Target="https://ec.europa.eu/eip/agriculture/en/find-connect/projects/arge-drahtwurm-alternative-methoden-der-0" TargetMode="External"/><Relationship Id="rId36" Type="http://schemas.openxmlformats.org/officeDocument/2006/relationships/hyperlink" Target="https://ec.europa.eu/eip/agriculture/en/focus-groups/pests-and-diseases-olive-tree" TargetMode="External"/><Relationship Id="rId57" Type="http://schemas.openxmlformats.org/officeDocument/2006/relationships/hyperlink" Target="https://www.youtube.com/watch?v=die72_jFbL4&amp;feature=youtu.be" TargetMode="External"/><Relationship Id="rId106" Type="http://schemas.openxmlformats.org/officeDocument/2006/relationships/hyperlink" Target="https://cordis.europa.eu/project/id/101000663" TargetMode="External"/><Relationship Id="rId127"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73" TargetMode="External"/><Relationship Id="rId10" Type="http://schemas.openxmlformats.org/officeDocument/2006/relationships/settings" Target="settings.xml"/><Relationship Id="rId31" Type="http://schemas.openxmlformats.org/officeDocument/2006/relationships/hyperlink" Target="https://ec.europa.eu/eip/agriculture/en/focus-groups/non-chemical-weed-management-arable-cropping" TargetMode="External"/><Relationship Id="rId52" Type="http://schemas.openxmlformats.org/officeDocument/2006/relationships/hyperlink" Target="https://ec.europa.eu/eip/agriculture/en/publications/eip-agri-factsheet-ecological-focus-areas" TargetMode="External"/><Relationship Id="rId73" Type="http://schemas.openxmlformats.org/officeDocument/2006/relationships/hyperlink" Target="https://ec.europa.eu/eip/agriculture/en/news/inspirational-ideas-co-designing-measures-grass" TargetMode="External"/><Relationship Id="rId78" Type="http://schemas.openxmlformats.org/officeDocument/2006/relationships/hyperlink" Target="https://ec.europa.eu/eip/agriculture/en/news-events/eip-agri-newsletters" TargetMode="External"/><Relationship Id="rId94" Type="http://schemas.openxmlformats.org/officeDocument/2006/relationships/hyperlink" Target="https://www.popillia.eu/" TargetMode="External"/><Relationship Id="rId99" Type="http://schemas.openxmlformats.org/officeDocument/2006/relationships/hyperlink" Target="http://www.novaterraproject.eu/" TargetMode="External"/><Relationship Id="rId101" Type="http://schemas.openxmlformats.org/officeDocument/2006/relationships/hyperlink" Target="https://welaser-project.eu/" TargetMode="External"/><Relationship Id="rId122"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45" TargetMode="External"/><Relationship Id="rId143" Type="http://schemas.openxmlformats.org/officeDocument/2006/relationships/hyperlink" Target="https://youtu.be/VUZaTD2VkJk" TargetMode="External"/><Relationship Id="rId148"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yperlink" Target="https://ec.europa.eu/eip/agriculture/sites/default/files/20170927_121048.jpg" TargetMode="External"/><Relationship Id="rId47" Type="http://schemas.openxmlformats.org/officeDocument/2006/relationships/hyperlink" Target="https://ec.europa.eu/eip/agriculture/en/event/eip-agri-brokerage-event-get-involved-eu-mission" TargetMode="External"/><Relationship Id="rId68" Type="http://schemas.openxmlformats.org/officeDocument/2006/relationships/hyperlink" Target="https://ec.europa.eu/eip/agriculture/en/news/inspirational-ideas-combatting-weeds-non-chemical" TargetMode="External"/><Relationship Id="rId89" Type="http://schemas.openxmlformats.org/officeDocument/2006/relationships/hyperlink" Target="http://www.winetwork.eu/" TargetMode="External"/><Relationship Id="rId112"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 TargetMode="External"/><Relationship Id="rId133" Type="http://schemas.openxmlformats.org/officeDocument/2006/relationships/hyperlink" Target="https://ec.europa.eu/info/food-farming-fisheries/key-policies/common-agricultural-policy/new-cap-2023-27_en" TargetMode="External"/><Relationship Id="rId154" Type="http://schemas.openxmlformats.org/officeDocument/2006/relationships/hyperlink" Target="https://youtu.be/IbZrhgEO7Zo" TargetMode="External"/><Relationship Id="rId16" Type="http://schemas.openxmlformats.org/officeDocument/2006/relationships/hyperlink" Target="https://www.zukunftsraumland.at/index.php?inc=project&amp;id=1478" TargetMode="External"/><Relationship Id="rId37" Type="http://schemas.openxmlformats.org/officeDocument/2006/relationships/hyperlink" Target="https://ec.europa.eu/eip/agriculture/en/focus-groups/protecting-agricultural-soils-contamination" TargetMode="External"/><Relationship Id="rId58" Type="http://schemas.openxmlformats.org/officeDocument/2006/relationships/hyperlink" Target="https://www.youtube.com/watch?v=mmihNpJbGg8&amp;feature=emb_imp_woyt" TargetMode="External"/><Relationship Id="rId79" Type="http://schemas.openxmlformats.org/officeDocument/2006/relationships/hyperlink" Target="https://ec.europa.eu/eip/agriculture/en/news/eip-agri-activities-related-sustainable-use" TargetMode="External"/><Relationship Id="rId102" Type="http://schemas.openxmlformats.org/officeDocument/2006/relationships/hyperlink" Target="https://cordis.europa.eu/project/id/101000256" TargetMode="External"/><Relationship Id="rId123"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167" TargetMode="External"/><Relationship Id="rId144" Type="http://schemas.openxmlformats.org/officeDocument/2006/relationships/image" Target="media/image6.jpeg"/><Relationship Id="rId90" Type="http://schemas.openxmlformats.org/officeDocument/2006/relationships/hyperlink" Target="http://cordis.europa.eu/project/id/862563" TargetMode="External"/><Relationship Id="rId27" Type="http://schemas.openxmlformats.org/officeDocument/2006/relationships/image" Target="media/image3.jpeg"/><Relationship Id="rId48" Type="http://schemas.openxmlformats.org/officeDocument/2006/relationships/hyperlink" Target="https://ec.europa.eu/eip/agriculture/en/publications/eip-agri-brochure-ipm-brassica" TargetMode="External"/><Relationship Id="rId69" Type="http://schemas.openxmlformats.org/officeDocument/2006/relationships/hyperlink" Target="https://ec.europa.eu/eip/agriculture/en/news/inspirational-ideas-mobile-app-monitor-pests-and" TargetMode="External"/><Relationship Id="rId113" Type="http://schemas.openxmlformats.org/officeDocument/2006/relationships/hyperlink" Target="https://ec.europa.eu/eip/agriculture/en/find-connect/projects?search_api_views_fulltext_op=OR&amp;search_api_views_fulltext=&amp;field_core_keywords%5B%5D=285&amp;field_core_keywords%5B%5D=1062&amp;field_core_keywords%5B%5D=1112&amp;field_proj_funding_source_list=0&amp;field_proj_geographical_area%5B%5D=87" TargetMode="External"/><Relationship Id="rId134" Type="http://schemas.openxmlformats.org/officeDocument/2006/relationships/hyperlink" Target="https://ec.europa.eu/eip/agriculture/en/about" TargetMode="External"/><Relationship Id="rId80" Type="http://schemas.openxmlformats.org/officeDocument/2006/relationships/hyperlink" Target="https://ipmworks.net/" TargetMode="External"/><Relationship Id="rId15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b\OneDrive%20-%20EIP-AGRI\EIP-AGRI\Templates\EIP-AGRI%20_template_FIN_20131007_landscap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85B57A65EFDC46A1885F127C40D2A8" ma:contentTypeVersion="6" ma:contentTypeDescription="Create a new document." ma:contentTypeScope="" ma:versionID="01d78fdbbab869d8bc171461402e6a78">
  <xsd:schema xmlns:xsd="http://www.w3.org/2001/XMLSchema" xmlns:xs="http://www.w3.org/2001/XMLSchema" xmlns:p="http://schemas.microsoft.com/office/2006/metadata/properties" xmlns:ns2="8c52d351-d15f-4493-86ba-3f1425805ad1" targetNamespace="http://schemas.microsoft.com/office/2006/metadata/properties" ma:root="true" ma:fieldsID="7c83d7ced4ae951af979389fab2dd92c" ns2:_="">
    <xsd:import namespace="8c52d351-d15f-4493-86ba-3f1425805a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2d351-d15f-4493-86ba-3f1425805a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471FB-0B64-4477-98AA-0F5FDD0F22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9B1260-F4A5-42C6-A55B-504BDF1D60DF}">
  <ds:schemaRefs>
    <ds:schemaRef ds:uri="http://schemas.openxmlformats.org/officeDocument/2006/bibliography"/>
  </ds:schemaRefs>
</ds:datastoreItem>
</file>

<file path=customXml/itemProps3.xml><?xml version="1.0" encoding="utf-8"?>
<ds:datastoreItem xmlns:ds="http://schemas.openxmlformats.org/officeDocument/2006/customXml" ds:itemID="{D877B519-2960-4068-BE41-6305680A19BB}">
  <ds:schemaRefs>
    <ds:schemaRef ds:uri="http://schemas.openxmlformats.org/officeDocument/2006/bibliography"/>
  </ds:schemaRefs>
</ds:datastoreItem>
</file>

<file path=customXml/itemProps4.xml><?xml version="1.0" encoding="utf-8"?>
<ds:datastoreItem xmlns:ds="http://schemas.openxmlformats.org/officeDocument/2006/customXml" ds:itemID="{092269DD-D3A4-438D-AE7C-FA4DA2BD6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2d351-d15f-4493-86ba-3f1425805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3A894A-C77D-4058-BA6F-BD42E3803D72}">
  <ds:schemaRefs>
    <ds:schemaRef ds:uri="http://schemas.microsoft.com/sharepoint/v3/contenttype/forms"/>
  </ds:schemaRefs>
</ds:datastoreItem>
</file>

<file path=customXml/itemProps6.xml><?xml version="1.0" encoding="utf-8"?>
<ds:datastoreItem xmlns:ds="http://schemas.openxmlformats.org/officeDocument/2006/customXml" ds:itemID="{CD7E6236-14C8-4431-834C-5D5DE6A41A55}">
  <ds:schemaRefs>
    <ds:schemaRef ds:uri="http://schemas.openxmlformats.org/officeDocument/2006/bibliography"/>
  </ds:schemaRefs>
</ds:datastoreItem>
</file>

<file path=customXml/itemProps7.xml><?xml version="1.0" encoding="utf-8"?>
<ds:datastoreItem xmlns:ds="http://schemas.openxmlformats.org/officeDocument/2006/customXml" ds:itemID="{F63B05EB-7E48-470E-92C1-B47B45ED1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EIP-AGRI _template_FIN_20131007_landscape</Template>
  <TotalTime>6</TotalTime>
  <Pages>8</Pages>
  <Words>4986</Words>
  <Characters>27425</Characters>
  <Application>Microsoft Office Word</Application>
  <DocSecurity>0</DocSecurity>
  <Lines>228</Lines>
  <Paragraphs>64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Defour</dc:creator>
  <cp:keywords/>
  <dc:description/>
  <cp:lastModifiedBy>Guiomar Hernández</cp:lastModifiedBy>
  <cp:revision>6</cp:revision>
  <cp:lastPrinted>2022-10-11T07:53:00Z</cp:lastPrinted>
  <dcterms:created xsi:type="dcterms:W3CDTF">2022-09-29T13:42:00Z</dcterms:created>
  <dcterms:modified xsi:type="dcterms:W3CDTF">2022-10-11T07:54:00Z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0x010100F185B57A65EFDC46A1885F127C40D2A8</vt:lpwstr>
  </property>
  <property fmtid="{D5CDD505-2E9C-101B-9397-08002B2CF9AE}" pid="3" name="GrammarlyDocumentId">
    <vt:lpwstr>475daa828cac0a54fd6d12f39c1028f388d60b86829e7c7229409f4d2affea37</vt:lpwstr>
  </property>
</Properties>
</file>