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F5A" w:rsidRDefault="00587406" w:rsidP="00587406">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FC256BCF16C5422BBB85DA4A93D17E63" style="width:450.75pt;height:458.25pt">
            <v:imagedata r:id="rId9" o:title=""/>
          </v:shape>
        </w:pict>
      </w:r>
    </w:p>
    <w:bookmarkEnd w:id="0"/>
    <w:p w:rsidR="00D33F5A" w:rsidRDefault="00D33F5A">
      <w:pPr>
        <w:rPr>
          <w:noProof/>
        </w:rPr>
        <w:sectPr w:rsidR="00D33F5A" w:rsidSect="00587406">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rsidR="00D33F5A" w:rsidRDefault="00D33F5A">
      <w:pPr>
        <w:pStyle w:val="Title"/>
        <w:rPr>
          <w:noProof/>
        </w:rPr>
      </w:pPr>
      <w:bookmarkStart w:id="1" w:name="_GoBack"/>
      <w:bookmarkEnd w:id="1"/>
    </w:p>
    <w:sdt>
      <w:sdtPr>
        <w:rPr>
          <w:rFonts w:asciiTheme="minorHAnsi" w:eastAsiaTheme="minorEastAsia" w:hAnsiTheme="minorHAnsi" w:cstheme="minorBidi"/>
          <w:b w:val="0"/>
          <w:bCs w:val="0"/>
          <w:noProof/>
          <w:color w:val="auto"/>
          <w:sz w:val="22"/>
          <w:szCs w:val="22"/>
          <w:lang w:val="en-GB" w:eastAsia="zh-CN"/>
        </w:rPr>
        <w:id w:val="-218596223"/>
        <w:docPartObj>
          <w:docPartGallery w:val="Table of Contents"/>
          <w:docPartUnique/>
        </w:docPartObj>
      </w:sdtPr>
      <w:sdtEndPr/>
      <w:sdtContent>
        <w:p w:rsidR="00D33F5A" w:rsidRDefault="00BB4A9A">
          <w:pPr>
            <w:pStyle w:val="TOCHeading"/>
            <w:rPr>
              <w:noProof/>
            </w:rPr>
          </w:pPr>
          <w:r>
            <w:rPr>
              <w:noProof/>
            </w:rPr>
            <w:t>Contents</w:t>
          </w:r>
        </w:p>
        <w:p w:rsidR="00D33F5A" w:rsidRDefault="00BB4A9A">
          <w:pPr>
            <w:pStyle w:val="TOC1"/>
            <w:tabs>
              <w:tab w:val="right" w:leader="dot" w:pos="13948"/>
            </w:tabs>
            <w:rPr>
              <w:noProof/>
              <w:lang w:eastAsia="en-GB"/>
            </w:rPr>
          </w:pPr>
          <w:r>
            <w:rPr>
              <w:noProof/>
            </w:rPr>
            <w:fldChar w:fldCharType="begin"/>
          </w:r>
          <w:r>
            <w:rPr>
              <w:noProof/>
            </w:rPr>
            <w:instrText xml:space="preserve"> TOC \o "1-3" \h \z \u </w:instrText>
          </w:r>
          <w:r>
            <w:rPr>
              <w:noProof/>
            </w:rPr>
            <w:fldChar w:fldCharType="separate"/>
          </w:r>
          <w:hyperlink w:anchor="_Toc436903351" w:history="1">
            <w:r>
              <w:rPr>
                <w:rStyle w:val="Hyperlink"/>
                <w:noProof/>
              </w:rPr>
              <w:t>New actions</w:t>
            </w:r>
            <w:r>
              <w:rPr>
                <w:noProof/>
                <w:webHidden/>
              </w:rPr>
              <w:tab/>
            </w:r>
            <w:r>
              <w:rPr>
                <w:noProof/>
                <w:webHidden/>
              </w:rPr>
              <w:fldChar w:fldCharType="begin"/>
            </w:r>
            <w:r>
              <w:rPr>
                <w:noProof/>
                <w:webHidden/>
              </w:rPr>
              <w:instrText xml:space="preserve"> PAGEREF _Toc436903351 \h </w:instrText>
            </w:r>
            <w:r>
              <w:rPr>
                <w:noProof/>
                <w:webHidden/>
              </w:rPr>
            </w:r>
            <w:r>
              <w:rPr>
                <w:noProof/>
                <w:webHidden/>
              </w:rPr>
              <w:fldChar w:fldCharType="separate"/>
            </w:r>
            <w:r>
              <w:rPr>
                <w:noProof/>
                <w:webHidden/>
              </w:rPr>
              <w:t>2</w:t>
            </w:r>
            <w:r>
              <w:rPr>
                <w:noProof/>
                <w:webHidden/>
              </w:rPr>
              <w:fldChar w:fldCharType="end"/>
            </w:r>
          </w:hyperlink>
        </w:p>
        <w:p w:rsidR="00D33F5A" w:rsidRDefault="00BB4A9A">
          <w:pPr>
            <w:pStyle w:val="TOC1"/>
            <w:tabs>
              <w:tab w:val="right" w:leader="dot" w:pos="13948"/>
            </w:tabs>
            <w:rPr>
              <w:noProof/>
              <w:lang w:eastAsia="en-GB"/>
            </w:rPr>
          </w:pPr>
          <w:hyperlink w:anchor="_Toc436903352" w:history="1">
            <w:r>
              <w:rPr>
                <w:rStyle w:val="Hyperlink"/>
                <w:noProof/>
              </w:rPr>
              <w:t>State of play of action included in the annual Union work programme for European standardisation for 2015</w:t>
            </w:r>
            <w:r>
              <w:rPr>
                <w:noProof/>
                <w:webHidden/>
              </w:rPr>
              <w:tab/>
            </w:r>
            <w:r>
              <w:rPr>
                <w:noProof/>
                <w:webHidden/>
              </w:rPr>
              <w:fldChar w:fldCharType="begin"/>
            </w:r>
            <w:r>
              <w:rPr>
                <w:noProof/>
                <w:webHidden/>
              </w:rPr>
              <w:instrText xml:space="preserve"> PAGEREF _Toc436903352</w:instrText>
            </w:r>
            <w:r>
              <w:rPr>
                <w:noProof/>
                <w:webHidden/>
              </w:rPr>
              <w:instrText xml:space="preserve"> \h </w:instrText>
            </w:r>
            <w:r>
              <w:rPr>
                <w:noProof/>
                <w:webHidden/>
              </w:rPr>
            </w:r>
            <w:r>
              <w:rPr>
                <w:noProof/>
                <w:webHidden/>
              </w:rPr>
              <w:fldChar w:fldCharType="separate"/>
            </w:r>
            <w:r>
              <w:rPr>
                <w:noProof/>
                <w:webHidden/>
              </w:rPr>
              <w:t>17</w:t>
            </w:r>
            <w:r>
              <w:rPr>
                <w:noProof/>
                <w:webHidden/>
              </w:rPr>
              <w:fldChar w:fldCharType="end"/>
            </w:r>
          </w:hyperlink>
        </w:p>
        <w:p w:rsidR="00D33F5A" w:rsidRDefault="00BB4A9A">
          <w:pPr>
            <w:pStyle w:val="TOC1"/>
            <w:tabs>
              <w:tab w:val="right" w:leader="dot" w:pos="13948"/>
            </w:tabs>
            <w:rPr>
              <w:noProof/>
              <w:lang w:eastAsia="en-GB"/>
            </w:rPr>
          </w:pPr>
          <w:hyperlink w:anchor="_Toc436903353" w:history="1">
            <w:r>
              <w:rPr>
                <w:rStyle w:val="Hyperlink"/>
                <w:noProof/>
              </w:rPr>
              <w:t>Implementing acts issued after reinforcement of Regulation EU No 1025/2012</w:t>
            </w:r>
            <w:r>
              <w:rPr>
                <w:noProof/>
                <w:webHidden/>
              </w:rPr>
              <w:tab/>
            </w:r>
            <w:r>
              <w:rPr>
                <w:noProof/>
                <w:webHidden/>
              </w:rPr>
              <w:fldChar w:fldCharType="begin"/>
            </w:r>
            <w:r>
              <w:rPr>
                <w:noProof/>
                <w:webHidden/>
              </w:rPr>
              <w:instrText xml:space="preserve"> PAGEREF _Toc436903353 \h </w:instrText>
            </w:r>
            <w:r>
              <w:rPr>
                <w:noProof/>
                <w:webHidden/>
              </w:rPr>
            </w:r>
            <w:r>
              <w:rPr>
                <w:noProof/>
                <w:webHidden/>
              </w:rPr>
              <w:fldChar w:fldCharType="separate"/>
            </w:r>
            <w:r>
              <w:rPr>
                <w:noProof/>
                <w:webHidden/>
              </w:rPr>
              <w:t>69</w:t>
            </w:r>
            <w:r>
              <w:rPr>
                <w:noProof/>
                <w:webHidden/>
              </w:rPr>
              <w:fldChar w:fldCharType="end"/>
            </w:r>
          </w:hyperlink>
        </w:p>
        <w:p w:rsidR="00D33F5A" w:rsidRDefault="00BB4A9A">
          <w:pPr>
            <w:pStyle w:val="TOC1"/>
            <w:tabs>
              <w:tab w:val="right" w:leader="dot" w:pos="13948"/>
            </w:tabs>
            <w:rPr>
              <w:noProof/>
              <w:lang w:eastAsia="en-GB"/>
            </w:rPr>
          </w:pPr>
          <w:hyperlink w:anchor="_Toc436903354" w:history="1">
            <w:r>
              <w:rPr>
                <w:rStyle w:val="Hyperlink"/>
                <w:noProof/>
              </w:rPr>
              <w:t>List of mandates issued under Directive 98/34/EC</w:t>
            </w:r>
            <w:r>
              <w:rPr>
                <w:noProof/>
                <w:webHidden/>
              </w:rPr>
              <w:tab/>
            </w:r>
            <w:r>
              <w:rPr>
                <w:noProof/>
                <w:webHidden/>
              </w:rPr>
              <w:fldChar w:fldCharType="begin"/>
            </w:r>
            <w:r>
              <w:rPr>
                <w:noProof/>
                <w:webHidden/>
              </w:rPr>
              <w:instrText xml:space="preserve"> PAGEREF _Toc436903354 \h </w:instrText>
            </w:r>
            <w:r>
              <w:rPr>
                <w:noProof/>
                <w:webHidden/>
              </w:rPr>
            </w:r>
            <w:r>
              <w:rPr>
                <w:noProof/>
                <w:webHidden/>
              </w:rPr>
              <w:fldChar w:fldCharType="separate"/>
            </w:r>
            <w:r>
              <w:rPr>
                <w:noProof/>
                <w:webHidden/>
              </w:rPr>
              <w:t>73</w:t>
            </w:r>
            <w:r>
              <w:rPr>
                <w:noProof/>
                <w:webHidden/>
              </w:rPr>
              <w:fldChar w:fldCharType="end"/>
            </w:r>
          </w:hyperlink>
        </w:p>
        <w:p w:rsidR="00D33F5A" w:rsidRDefault="00BB4A9A">
          <w:pPr>
            <w:rPr>
              <w:noProof/>
            </w:rPr>
          </w:pPr>
          <w:r>
            <w:rPr>
              <w:b/>
              <w:bCs/>
              <w:noProof/>
            </w:rPr>
            <w:fldChar w:fldCharType="end"/>
          </w:r>
        </w:p>
      </w:sdtContent>
    </w:sdt>
    <w:p w:rsidR="00D33F5A" w:rsidRDefault="00D33F5A">
      <w:pPr>
        <w:pStyle w:val="Title"/>
        <w:rPr>
          <w:noProof/>
        </w:rPr>
      </w:pPr>
    </w:p>
    <w:p w:rsidR="00D33F5A" w:rsidRDefault="00D33F5A">
      <w:pPr>
        <w:pStyle w:val="Title"/>
        <w:rPr>
          <w:noProof/>
        </w:rPr>
      </w:pPr>
    </w:p>
    <w:p w:rsidR="00D33F5A" w:rsidRDefault="00D33F5A">
      <w:pPr>
        <w:pStyle w:val="Title"/>
        <w:rPr>
          <w:noProof/>
        </w:rPr>
      </w:pPr>
    </w:p>
    <w:p w:rsidR="00D33F5A" w:rsidRDefault="00D33F5A">
      <w:pPr>
        <w:pStyle w:val="Title"/>
        <w:rPr>
          <w:noProof/>
        </w:rPr>
      </w:pPr>
    </w:p>
    <w:p w:rsidR="00D33F5A" w:rsidRDefault="00D33F5A">
      <w:pPr>
        <w:pStyle w:val="Title"/>
        <w:rPr>
          <w:noProof/>
        </w:rPr>
      </w:pPr>
    </w:p>
    <w:p w:rsidR="00D33F5A" w:rsidRDefault="00D33F5A">
      <w:pPr>
        <w:pStyle w:val="Title"/>
        <w:rPr>
          <w:noProof/>
        </w:rPr>
      </w:pPr>
    </w:p>
    <w:p w:rsidR="00D33F5A" w:rsidRDefault="00D33F5A">
      <w:pPr>
        <w:pStyle w:val="Title"/>
        <w:rPr>
          <w:noProof/>
        </w:rPr>
      </w:pPr>
    </w:p>
    <w:p w:rsidR="00D33F5A" w:rsidRDefault="00D33F5A">
      <w:pPr>
        <w:pStyle w:val="Title"/>
        <w:rPr>
          <w:noProof/>
        </w:rPr>
      </w:pPr>
    </w:p>
    <w:p w:rsidR="00D33F5A" w:rsidRDefault="00BB4A9A">
      <w:pPr>
        <w:pStyle w:val="Heading1"/>
        <w:rPr>
          <w:noProof/>
        </w:rPr>
      </w:pPr>
      <w:bookmarkStart w:id="2" w:name="_Toc436903351"/>
      <w:r>
        <w:rPr>
          <w:noProof/>
        </w:rPr>
        <w:lastRenderedPageBreak/>
        <w:t>New actions</w:t>
      </w:r>
      <w:bookmarkEnd w:id="2"/>
    </w:p>
    <w:tbl>
      <w:tblPr>
        <w:tblW w:w="14535" w:type="dxa"/>
        <w:tblInd w:w="93" w:type="dxa"/>
        <w:tblLayout w:type="fixed"/>
        <w:tblLook w:val="04A0" w:firstRow="1" w:lastRow="0" w:firstColumn="1" w:lastColumn="0" w:noHBand="0" w:noVBand="1"/>
      </w:tblPr>
      <w:tblGrid>
        <w:gridCol w:w="735"/>
        <w:gridCol w:w="2520"/>
        <w:gridCol w:w="5160"/>
        <w:gridCol w:w="2040"/>
        <w:gridCol w:w="1560"/>
        <w:gridCol w:w="1200"/>
        <w:gridCol w:w="1320"/>
      </w:tblGrid>
      <w:tr w:rsidR="00D33F5A">
        <w:trPr>
          <w:trHeight w:val="1200"/>
        </w:trPr>
        <w:tc>
          <w:tcPr>
            <w:tcW w:w="735" w:type="dxa"/>
            <w:tcBorders>
              <w:top w:val="single" w:sz="4" w:space="0" w:color="auto"/>
              <w:left w:val="single" w:sz="4" w:space="0" w:color="auto"/>
              <w:bottom w:val="single" w:sz="4" w:space="0" w:color="auto"/>
              <w:right w:val="single" w:sz="4" w:space="0" w:color="auto"/>
            </w:tcBorders>
            <w:shd w:val="clear" w:color="000000" w:fill="F2F2F2"/>
          </w:tcPr>
          <w:p w:rsidR="00D33F5A" w:rsidRDefault="00D33F5A">
            <w:pPr>
              <w:spacing w:after="0" w:line="240" w:lineRule="auto"/>
              <w:jc w:val="center"/>
              <w:rPr>
                <w:rFonts w:ascii="Calibri" w:eastAsia="Times New Roman" w:hAnsi="Calibri" w:cs="Calibri"/>
                <w:b/>
                <w:bCs/>
                <w:noProof/>
                <w:color w:val="000000"/>
              </w:rPr>
            </w:pPr>
          </w:p>
          <w:p w:rsidR="00D33F5A" w:rsidRDefault="00D33F5A">
            <w:pPr>
              <w:spacing w:after="0" w:line="240" w:lineRule="auto"/>
              <w:jc w:val="center"/>
              <w:rPr>
                <w:rFonts w:ascii="Calibri" w:eastAsia="Times New Roman" w:hAnsi="Calibri" w:cs="Calibri"/>
                <w:b/>
                <w:bCs/>
                <w:noProof/>
                <w:color w:val="000000"/>
              </w:rPr>
            </w:pPr>
          </w:p>
          <w:p w:rsidR="00D33F5A" w:rsidRDefault="00D33F5A">
            <w:pPr>
              <w:spacing w:after="0" w:line="240" w:lineRule="auto"/>
              <w:jc w:val="center"/>
              <w:rPr>
                <w:rFonts w:ascii="Calibri" w:eastAsia="Times New Roman" w:hAnsi="Calibri" w:cs="Calibri"/>
                <w:b/>
                <w:bCs/>
                <w:noProof/>
                <w:color w:val="000000"/>
              </w:rPr>
            </w:pPr>
          </w:p>
          <w:p w:rsidR="00D33F5A" w:rsidRDefault="00D33F5A">
            <w:pPr>
              <w:spacing w:after="0" w:line="240" w:lineRule="auto"/>
              <w:jc w:val="center"/>
              <w:rPr>
                <w:rFonts w:ascii="Calibri" w:eastAsia="Times New Roman" w:hAnsi="Calibri" w:cs="Calibri"/>
                <w:b/>
                <w:bCs/>
                <w:noProof/>
                <w:color w:val="000000"/>
              </w:rPr>
            </w:pPr>
          </w:p>
          <w:p w:rsidR="00D33F5A" w:rsidRDefault="00BB4A9A">
            <w:pPr>
              <w:spacing w:after="0" w:line="240" w:lineRule="auto"/>
              <w:jc w:val="center"/>
              <w:rPr>
                <w:rFonts w:ascii="Calibri" w:eastAsia="Times New Roman" w:hAnsi="Calibri" w:cs="Calibri"/>
                <w:b/>
                <w:bCs/>
                <w:noProof/>
                <w:color w:val="000000"/>
              </w:rPr>
            </w:pPr>
            <w:r>
              <w:rPr>
                <w:rFonts w:ascii="Calibri" w:eastAsia="Times New Roman" w:hAnsi="Calibri" w:cs="Calibri"/>
                <w:b/>
                <w:bCs/>
                <w:noProof/>
                <w:color w:val="000000"/>
              </w:rPr>
              <w:t>Item</w:t>
            </w:r>
          </w:p>
        </w:tc>
        <w:tc>
          <w:tcPr>
            <w:tcW w:w="2520" w:type="dxa"/>
            <w:tcBorders>
              <w:top w:val="single" w:sz="4" w:space="0" w:color="auto"/>
              <w:left w:val="single" w:sz="4" w:space="0" w:color="auto"/>
              <w:bottom w:val="single" w:sz="4" w:space="0" w:color="auto"/>
              <w:right w:val="single" w:sz="4" w:space="0" w:color="auto"/>
            </w:tcBorders>
            <w:shd w:val="clear" w:color="000000" w:fill="F2F2F2"/>
            <w:vAlign w:val="bottom"/>
            <w:hideMark/>
          </w:tcPr>
          <w:p w:rsidR="00D33F5A" w:rsidRDefault="00BB4A9A">
            <w:pPr>
              <w:spacing w:after="0" w:line="240" w:lineRule="auto"/>
              <w:rPr>
                <w:rFonts w:ascii="Calibri" w:eastAsia="Times New Roman" w:hAnsi="Calibri" w:cs="Calibri"/>
                <w:b/>
                <w:bCs/>
                <w:noProof/>
                <w:color w:val="000000"/>
              </w:rPr>
            </w:pPr>
            <w:r>
              <w:rPr>
                <w:rFonts w:ascii="Calibri" w:eastAsia="Times New Roman" w:hAnsi="Calibri" w:cs="Calibri"/>
                <w:b/>
                <w:bCs/>
                <w:noProof/>
                <w:color w:val="000000"/>
              </w:rPr>
              <w:t xml:space="preserve">Legal basis </w:t>
            </w:r>
          </w:p>
        </w:tc>
        <w:tc>
          <w:tcPr>
            <w:tcW w:w="5160" w:type="dxa"/>
            <w:tcBorders>
              <w:top w:val="single" w:sz="4" w:space="0" w:color="auto"/>
              <w:left w:val="nil"/>
              <w:bottom w:val="single" w:sz="4" w:space="0" w:color="auto"/>
              <w:right w:val="single" w:sz="4" w:space="0" w:color="auto"/>
            </w:tcBorders>
            <w:shd w:val="clear" w:color="000000" w:fill="F2F2F2"/>
            <w:vAlign w:val="bottom"/>
            <w:hideMark/>
          </w:tcPr>
          <w:p w:rsidR="00D33F5A" w:rsidRDefault="00BB4A9A">
            <w:pPr>
              <w:spacing w:after="0" w:line="240" w:lineRule="auto"/>
              <w:rPr>
                <w:rFonts w:ascii="Calibri" w:eastAsia="Times New Roman" w:hAnsi="Calibri" w:cs="Calibri"/>
                <w:b/>
                <w:bCs/>
                <w:noProof/>
                <w:color w:val="000000"/>
              </w:rPr>
            </w:pPr>
            <w:r>
              <w:rPr>
                <w:rFonts w:ascii="Calibri" w:eastAsia="Times New Roman" w:hAnsi="Calibri" w:cs="Calibri"/>
                <w:b/>
                <w:bCs/>
                <w:noProof/>
                <w:color w:val="000000"/>
              </w:rPr>
              <w:t>Objective</w:t>
            </w:r>
          </w:p>
        </w:tc>
        <w:tc>
          <w:tcPr>
            <w:tcW w:w="2040" w:type="dxa"/>
            <w:tcBorders>
              <w:top w:val="single" w:sz="4" w:space="0" w:color="auto"/>
              <w:left w:val="nil"/>
              <w:bottom w:val="single" w:sz="4" w:space="0" w:color="auto"/>
              <w:right w:val="single" w:sz="4" w:space="0" w:color="auto"/>
            </w:tcBorders>
            <w:shd w:val="clear" w:color="000000" w:fill="F2F2F2"/>
            <w:vAlign w:val="bottom"/>
            <w:hideMark/>
          </w:tcPr>
          <w:p w:rsidR="00D33F5A" w:rsidRDefault="00BB4A9A">
            <w:pPr>
              <w:spacing w:after="0" w:line="240" w:lineRule="auto"/>
              <w:rPr>
                <w:rFonts w:ascii="Calibri" w:eastAsia="Times New Roman" w:hAnsi="Calibri" w:cs="Calibri"/>
                <w:b/>
                <w:bCs/>
                <w:noProof/>
                <w:color w:val="000000"/>
              </w:rPr>
            </w:pPr>
            <w:r>
              <w:rPr>
                <w:rFonts w:ascii="Calibri" w:eastAsia="Times New Roman" w:hAnsi="Calibri" w:cs="Calibri"/>
                <w:b/>
                <w:bCs/>
                <w:noProof/>
                <w:color w:val="000000"/>
              </w:rPr>
              <w:t>Type of action</w:t>
            </w:r>
          </w:p>
        </w:tc>
        <w:tc>
          <w:tcPr>
            <w:tcW w:w="1560" w:type="dxa"/>
            <w:tcBorders>
              <w:top w:val="single" w:sz="4" w:space="0" w:color="auto"/>
              <w:left w:val="nil"/>
              <w:bottom w:val="single" w:sz="4" w:space="0" w:color="auto"/>
              <w:right w:val="single" w:sz="4" w:space="0" w:color="auto"/>
            </w:tcBorders>
            <w:shd w:val="clear" w:color="000000" w:fill="F2F2F2"/>
            <w:vAlign w:val="bottom"/>
            <w:hideMark/>
          </w:tcPr>
          <w:p w:rsidR="00D33F5A" w:rsidRDefault="00BB4A9A">
            <w:pPr>
              <w:spacing w:after="0" w:line="240" w:lineRule="auto"/>
              <w:rPr>
                <w:rFonts w:ascii="Calibri" w:eastAsia="Times New Roman" w:hAnsi="Calibri" w:cs="Calibri"/>
                <w:b/>
                <w:bCs/>
                <w:noProof/>
                <w:color w:val="000000"/>
              </w:rPr>
            </w:pPr>
            <w:r>
              <w:rPr>
                <w:rFonts w:ascii="Calibri" w:eastAsia="Times New Roman" w:hAnsi="Calibri" w:cs="Calibri"/>
                <w:b/>
                <w:bCs/>
                <w:noProof/>
                <w:color w:val="000000"/>
              </w:rPr>
              <w:t>Commission's priorities</w:t>
            </w:r>
          </w:p>
        </w:tc>
        <w:tc>
          <w:tcPr>
            <w:tcW w:w="1200" w:type="dxa"/>
            <w:tcBorders>
              <w:top w:val="single" w:sz="4" w:space="0" w:color="auto"/>
              <w:left w:val="nil"/>
              <w:bottom w:val="single" w:sz="4" w:space="0" w:color="auto"/>
              <w:right w:val="single" w:sz="4" w:space="0" w:color="auto"/>
            </w:tcBorders>
            <w:shd w:val="clear" w:color="000000" w:fill="F2F2F2"/>
            <w:vAlign w:val="center"/>
            <w:hideMark/>
          </w:tcPr>
          <w:p w:rsidR="00D33F5A" w:rsidRDefault="00BB4A9A">
            <w:pPr>
              <w:spacing w:after="0" w:line="240" w:lineRule="auto"/>
              <w:jc w:val="center"/>
              <w:rPr>
                <w:rFonts w:ascii="Calibri" w:eastAsia="Times New Roman" w:hAnsi="Calibri" w:cs="Calibri"/>
                <w:b/>
                <w:bCs/>
                <w:noProof/>
                <w:color w:val="000000"/>
              </w:rPr>
            </w:pPr>
            <w:r>
              <w:rPr>
                <w:rFonts w:ascii="Calibri" w:eastAsia="Times New Roman" w:hAnsi="Calibri" w:cs="Calibri"/>
                <w:b/>
                <w:bCs/>
                <w:noProof/>
                <w:color w:val="000000"/>
              </w:rPr>
              <w:t>Launch of process in the Commission</w:t>
            </w:r>
          </w:p>
        </w:tc>
        <w:tc>
          <w:tcPr>
            <w:tcW w:w="1320" w:type="dxa"/>
            <w:tcBorders>
              <w:top w:val="single" w:sz="4" w:space="0" w:color="auto"/>
              <w:left w:val="nil"/>
              <w:bottom w:val="single" w:sz="4" w:space="0" w:color="auto"/>
              <w:right w:val="single" w:sz="4" w:space="0" w:color="auto"/>
            </w:tcBorders>
            <w:shd w:val="clear" w:color="000000" w:fill="F2F2F2"/>
            <w:vAlign w:val="center"/>
            <w:hideMark/>
          </w:tcPr>
          <w:p w:rsidR="00D33F5A" w:rsidRDefault="00BB4A9A">
            <w:pPr>
              <w:spacing w:after="0" w:line="240" w:lineRule="auto"/>
              <w:jc w:val="center"/>
              <w:rPr>
                <w:rFonts w:ascii="Calibri" w:eastAsia="Times New Roman" w:hAnsi="Calibri" w:cs="Calibri"/>
                <w:b/>
                <w:bCs/>
                <w:noProof/>
                <w:color w:val="000000"/>
              </w:rPr>
            </w:pPr>
            <w:r>
              <w:rPr>
                <w:rFonts w:ascii="Calibri" w:eastAsia="Times New Roman" w:hAnsi="Calibri" w:cs="Calibri"/>
                <w:b/>
                <w:bCs/>
                <w:noProof/>
                <w:color w:val="000000"/>
              </w:rPr>
              <w:t>Deadline for delivery by the standardisers</w:t>
            </w:r>
          </w:p>
        </w:tc>
      </w:tr>
      <w:tr w:rsidR="00D33F5A">
        <w:trPr>
          <w:trHeight w:val="3600"/>
        </w:trPr>
        <w:tc>
          <w:tcPr>
            <w:tcW w:w="735" w:type="dxa"/>
            <w:tcBorders>
              <w:top w:val="nil"/>
              <w:left w:val="single" w:sz="4" w:space="0" w:color="auto"/>
              <w:bottom w:val="single" w:sz="4" w:space="0" w:color="auto"/>
              <w:right w:val="single" w:sz="4" w:space="0" w:color="auto"/>
            </w:tcBorders>
          </w:tcPr>
          <w:p w:rsidR="00D33F5A" w:rsidRDefault="00D33F5A">
            <w:pPr>
              <w:pStyle w:val="ListParagraph"/>
              <w:numPr>
                <w:ilvl w:val="0"/>
                <w:numId w:val="2"/>
              </w:numPr>
              <w:spacing w:line="240" w:lineRule="auto"/>
              <w:jc w:val="center"/>
              <w:rPr>
                <w:rFonts w:ascii="Calibri" w:eastAsia="Times New Roman" w:hAnsi="Calibri" w:cs="Calibri"/>
                <w:noProof/>
                <w:color w:val="000000"/>
              </w:rPr>
            </w:pPr>
          </w:p>
        </w:tc>
        <w:tc>
          <w:tcPr>
            <w:tcW w:w="2520"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line="240" w:lineRule="auto"/>
              <w:jc w:val="center"/>
              <w:rPr>
                <w:rFonts w:ascii="Calibri" w:eastAsia="Times New Roman" w:hAnsi="Calibri" w:cs="Calibri"/>
                <w:noProof/>
                <w:color w:val="000000"/>
              </w:rPr>
            </w:pPr>
            <w:r>
              <w:rPr>
                <w:rFonts w:ascii="Calibri" w:eastAsia="Times New Roman" w:hAnsi="Calibri" w:cs="Calibri"/>
                <w:noProof/>
                <w:color w:val="000000"/>
              </w:rPr>
              <w:t>Procedure 2012/0340/COD</w:t>
            </w:r>
            <w:r>
              <w:rPr>
                <w:rFonts w:ascii="Calibri" w:eastAsia="Times New Roman" w:hAnsi="Calibri" w:cs="Calibri"/>
                <w:noProof/>
                <w:color w:val="000000"/>
              </w:rPr>
              <w:br/>
              <w:t xml:space="preserve">Proposal for a DIRECTIVE OF THE EUROPEAN PARLIAMENT AND OF THE COUNCIL on the accessibility of public </w:t>
            </w:r>
            <w:r>
              <w:rPr>
                <w:rFonts w:ascii="Calibri" w:eastAsia="Times New Roman" w:hAnsi="Calibri" w:cs="Calibri"/>
                <w:noProof/>
                <w:color w:val="000000"/>
              </w:rPr>
              <w:t>sector bodies' websites</w:t>
            </w:r>
          </w:p>
        </w:tc>
        <w:tc>
          <w:tcPr>
            <w:tcW w:w="5160" w:type="dxa"/>
            <w:tcBorders>
              <w:top w:val="nil"/>
              <w:left w:val="nil"/>
              <w:bottom w:val="single" w:sz="4" w:space="0" w:color="auto"/>
              <w:right w:val="single" w:sz="4" w:space="0" w:color="auto"/>
            </w:tcBorders>
            <w:shd w:val="clear" w:color="auto" w:fill="auto"/>
            <w:vAlign w:val="center"/>
            <w:hideMark/>
          </w:tcPr>
          <w:p w:rsidR="00D33F5A" w:rsidRDefault="00BB4A9A">
            <w:pPr>
              <w:spacing w:line="240" w:lineRule="auto"/>
              <w:jc w:val="center"/>
              <w:rPr>
                <w:rFonts w:ascii="Calibri" w:eastAsia="Times New Roman" w:hAnsi="Calibri" w:cs="Calibri"/>
                <w:noProof/>
                <w:color w:val="000000"/>
              </w:rPr>
            </w:pPr>
            <w:r>
              <w:rPr>
                <w:rFonts w:ascii="Calibri" w:eastAsia="Times New Roman" w:hAnsi="Calibri" w:cs="Calibri"/>
                <w:noProof/>
                <w:color w:val="000000"/>
              </w:rPr>
              <w:t>The current European standard EN 301 549 which was adopted under mandate M376 from the Commission, or at least that part of the standard referring to Web accessibility.</w:t>
            </w:r>
            <w:r>
              <w:rPr>
                <w:rFonts w:ascii="Calibri" w:eastAsia="Times New Roman" w:hAnsi="Calibri" w:cs="Calibri"/>
                <w:noProof/>
                <w:color w:val="000000"/>
              </w:rPr>
              <w:br/>
              <w:t>This would be an amended mandate, to be issued following the ad</w:t>
            </w:r>
            <w:r>
              <w:rPr>
                <w:rFonts w:ascii="Calibri" w:eastAsia="Times New Roman" w:hAnsi="Calibri" w:cs="Calibri"/>
                <w:noProof/>
                <w:color w:val="000000"/>
              </w:rPr>
              <w:t>option of the Directive on accessibility of public sector bodies' web sites which is in the legislative procedure (the Commission proposal COM (2012) 721 has been voted by the EP in 1st reading and is currently under discussion in the Council).</w:t>
            </w:r>
          </w:p>
        </w:tc>
        <w:tc>
          <w:tcPr>
            <w:tcW w:w="2040" w:type="dxa"/>
            <w:tcBorders>
              <w:top w:val="nil"/>
              <w:left w:val="nil"/>
              <w:bottom w:val="single" w:sz="4" w:space="0" w:color="auto"/>
              <w:right w:val="single" w:sz="4" w:space="0" w:color="auto"/>
            </w:tcBorders>
            <w:shd w:val="clear" w:color="auto" w:fill="auto"/>
            <w:vAlign w:val="bottom"/>
            <w:hideMark/>
          </w:tcPr>
          <w:p w:rsidR="00D33F5A" w:rsidRDefault="00BB4A9A">
            <w:pPr>
              <w:spacing w:line="240" w:lineRule="auto"/>
              <w:jc w:val="center"/>
              <w:rPr>
                <w:rFonts w:ascii="Calibri" w:eastAsia="Times New Roman" w:hAnsi="Calibri" w:cs="Calibri"/>
                <w:noProof/>
                <w:color w:val="000000"/>
              </w:rPr>
            </w:pPr>
            <w:r>
              <w:rPr>
                <w:rFonts w:ascii="Calibri" w:eastAsia="Times New Roman" w:hAnsi="Calibri" w:cs="Calibri"/>
                <w:noProof/>
                <w:color w:val="000000"/>
              </w:rPr>
              <w:t>Development</w:t>
            </w:r>
            <w:r>
              <w:rPr>
                <w:rFonts w:ascii="Calibri" w:eastAsia="Times New Roman" w:hAnsi="Calibri" w:cs="Calibri"/>
                <w:noProof/>
                <w:color w:val="000000"/>
              </w:rPr>
              <w:t xml:space="preserve"> of Harmonised Standards</w:t>
            </w:r>
          </w:p>
        </w:tc>
        <w:tc>
          <w:tcPr>
            <w:tcW w:w="1560" w:type="dxa"/>
            <w:tcBorders>
              <w:top w:val="nil"/>
              <w:left w:val="nil"/>
              <w:bottom w:val="single" w:sz="4" w:space="0" w:color="auto"/>
              <w:right w:val="single" w:sz="4" w:space="0" w:color="auto"/>
            </w:tcBorders>
            <w:shd w:val="clear" w:color="auto" w:fill="auto"/>
            <w:vAlign w:val="bottom"/>
            <w:hideMark/>
          </w:tcPr>
          <w:p w:rsidR="00D33F5A" w:rsidRDefault="00BB4A9A">
            <w:pPr>
              <w:spacing w:line="240" w:lineRule="auto"/>
              <w:jc w:val="center"/>
              <w:rPr>
                <w:rFonts w:ascii="Calibri" w:eastAsia="Times New Roman" w:hAnsi="Calibri" w:cs="Calibri"/>
                <w:noProof/>
                <w:color w:val="000000"/>
              </w:rPr>
            </w:pPr>
            <w:r>
              <w:rPr>
                <w:rFonts w:ascii="Calibri" w:eastAsia="Times New Roman" w:hAnsi="Calibri" w:cs="Calibri"/>
                <w:noProof/>
                <w:color w:val="000000"/>
              </w:rPr>
              <w:t>2. A Connected Digital Single Market</w:t>
            </w:r>
          </w:p>
        </w:tc>
        <w:tc>
          <w:tcPr>
            <w:tcW w:w="1200" w:type="dxa"/>
            <w:tcBorders>
              <w:top w:val="nil"/>
              <w:left w:val="nil"/>
              <w:bottom w:val="single" w:sz="4" w:space="0" w:color="auto"/>
              <w:right w:val="single" w:sz="4" w:space="0" w:color="auto"/>
            </w:tcBorders>
            <w:shd w:val="clear" w:color="auto" w:fill="auto"/>
            <w:vAlign w:val="center"/>
            <w:hideMark/>
          </w:tcPr>
          <w:p w:rsidR="00D33F5A" w:rsidRDefault="00BB4A9A">
            <w:pPr>
              <w:spacing w:line="240" w:lineRule="auto"/>
              <w:jc w:val="center"/>
              <w:rPr>
                <w:rFonts w:ascii="Calibri" w:eastAsia="Times New Roman" w:hAnsi="Calibri" w:cs="Calibri"/>
                <w:noProof/>
                <w:color w:val="000000"/>
              </w:rPr>
            </w:pPr>
            <w:r>
              <w:rPr>
                <w:rFonts w:ascii="Calibri" w:eastAsia="Times New Roman" w:hAnsi="Calibri" w:cs="Calibri"/>
                <w:noProof/>
                <w:color w:val="000000"/>
              </w:rPr>
              <w:t>1st Quarter of 2016</w:t>
            </w:r>
          </w:p>
        </w:tc>
        <w:tc>
          <w:tcPr>
            <w:tcW w:w="1320" w:type="dxa"/>
            <w:tcBorders>
              <w:top w:val="nil"/>
              <w:left w:val="nil"/>
              <w:bottom w:val="single" w:sz="4" w:space="0" w:color="auto"/>
              <w:right w:val="single" w:sz="4" w:space="0" w:color="auto"/>
            </w:tcBorders>
            <w:shd w:val="clear" w:color="auto" w:fill="auto"/>
            <w:vAlign w:val="center"/>
            <w:hideMark/>
          </w:tcPr>
          <w:p w:rsidR="00D33F5A" w:rsidRDefault="00BB4A9A">
            <w:pPr>
              <w:spacing w:line="240" w:lineRule="auto"/>
              <w:jc w:val="center"/>
              <w:rPr>
                <w:rFonts w:ascii="Calibri" w:eastAsia="Times New Roman" w:hAnsi="Calibri" w:cs="Calibri"/>
                <w:noProof/>
                <w:color w:val="000000"/>
              </w:rPr>
            </w:pPr>
            <w:r>
              <w:rPr>
                <w:rFonts w:ascii="Calibri" w:eastAsia="Times New Roman" w:hAnsi="Calibri" w:cs="Calibri"/>
                <w:noProof/>
                <w:color w:val="000000"/>
              </w:rPr>
              <w:t>End of 2019</w:t>
            </w:r>
          </w:p>
        </w:tc>
      </w:tr>
      <w:tr w:rsidR="00D33F5A">
        <w:trPr>
          <w:trHeight w:val="2400"/>
        </w:trPr>
        <w:tc>
          <w:tcPr>
            <w:tcW w:w="735" w:type="dxa"/>
            <w:tcBorders>
              <w:top w:val="nil"/>
              <w:left w:val="single" w:sz="4" w:space="0" w:color="auto"/>
              <w:bottom w:val="single" w:sz="4" w:space="0" w:color="auto"/>
              <w:right w:val="single" w:sz="4" w:space="0" w:color="auto"/>
            </w:tcBorders>
          </w:tcPr>
          <w:p w:rsidR="00D33F5A" w:rsidRDefault="00D33F5A">
            <w:pPr>
              <w:pStyle w:val="ListParagraph"/>
              <w:numPr>
                <w:ilvl w:val="0"/>
                <w:numId w:val="2"/>
              </w:numPr>
              <w:spacing w:line="240" w:lineRule="auto"/>
              <w:jc w:val="center"/>
              <w:rPr>
                <w:rFonts w:ascii="Calibri" w:eastAsia="Times New Roman" w:hAnsi="Calibri" w:cs="Calibri"/>
                <w:noProof/>
                <w:color w:val="000000"/>
              </w:rPr>
            </w:pPr>
          </w:p>
        </w:tc>
        <w:tc>
          <w:tcPr>
            <w:tcW w:w="2520"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line="240" w:lineRule="auto"/>
              <w:jc w:val="center"/>
              <w:rPr>
                <w:rFonts w:ascii="Calibri" w:eastAsia="Times New Roman" w:hAnsi="Calibri" w:cs="Calibri"/>
                <w:noProof/>
                <w:color w:val="000000"/>
              </w:rPr>
            </w:pPr>
            <w:r>
              <w:rPr>
                <w:rFonts w:ascii="Calibri" w:eastAsia="Times New Roman" w:hAnsi="Calibri" w:cs="Calibri"/>
                <w:noProof/>
                <w:color w:val="000000"/>
              </w:rPr>
              <w:t>Regulation (EU) No 1007/2011 and Commission Report to the EP and the Council COM(2013) 656 final</w:t>
            </w:r>
          </w:p>
        </w:tc>
        <w:tc>
          <w:tcPr>
            <w:tcW w:w="5160" w:type="dxa"/>
            <w:tcBorders>
              <w:top w:val="nil"/>
              <w:left w:val="nil"/>
              <w:bottom w:val="single" w:sz="4" w:space="0" w:color="auto"/>
              <w:right w:val="single" w:sz="4" w:space="0" w:color="auto"/>
            </w:tcBorders>
            <w:shd w:val="clear" w:color="auto" w:fill="auto"/>
            <w:vAlign w:val="bottom"/>
            <w:hideMark/>
          </w:tcPr>
          <w:p w:rsidR="00D33F5A" w:rsidRDefault="00BB4A9A">
            <w:pPr>
              <w:spacing w:line="240" w:lineRule="auto"/>
              <w:jc w:val="center"/>
              <w:rPr>
                <w:rFonts w:ascii="Calibri" w:eastAsia="Times New Roman" w:hAnsi="Calibri" w:cs="Calibri"/>
                <w:noProof/>
                <w:color w:val="000000"/>
              </w:rPr>
            </w:pPr>
            <w:r>
              <w:rPr>
                <w:rFonts w:ascii="Calibri" w:eastAsia="Times New Roman" w:hAnsi="Calibri" w:cs="Calibri"/>
                <w:noProof/>
                <w:color w:val="000000"/>
              </w:rPr>
              <w:t xml:space="preserve">The present labelling and marking schemes rely on physical </w:t>
            </w:r>
            <w:r>
              <w:rPr>
                <w:rFonts w:ascii="Calibri" w:eastAsia="Times New Roman" w:hAnsi="Calibri" w:cs="Calibri"/>
                <w:noProof/>
                <w:color w:val="000000"/>
              </w:rPr>
              <w:t>labels. With the uptake of eCommerce and online retailing, traditional labelling is becoming less effective to convey information to consumers. It is expected that eLabelling will also facilitate demonstrating and verifying eCompliance with regulatory requ</w:t>
            </w:r>
            <w:r>
              <w:rPr>
                <w:rFonts w:ascii="Calibri" w:eastAsia="Times New Roman" w:hAnsi="Calibri" w:cs="Calibri"/>
                <w:noProof/>
                <w:color w:val="000000"/>
              </w:rPr>
              <w:t>irements, while keeping labelling costs at affordable levels, in particular to SMEs</w:t>
            </w:r>
          </w:p>
        </w:tc>
        <w:tc>
          <w:tcPr>
            <w:tcW w:w="2040" w:type="dxa"/>
            <w:tcBorders>
              <w:top w:val="nil"/>
              <w:left w:val="nil"/>
              <w:bottom w:val="single" w:sz="4" w:space="0" w:color="auto"/>
              <w:right w:val="single" w:sz="4" w:space="0" w:color="auto"/>
            </w:tcBorders>
            <w:shd w:val="clear" w:color="auto" w:fill="auto"/>
            <w:vAlign w:val="bottom"/>
            <w:hideMark/>
          </w:tcPr>
          <w:p w:rsidR="00D33F5A" w:rsidRDefault="00BB4A9A">
            <w:pPr>
              <w:spacing w:line="240" w:lineRule="auto"/>
              <w:jc w:val="center"/>
              <w:rPr>
                <w:rFonts w:ascii="Calibri" w:eastAsia="Times New Roman" w:hAnsi="Calibri" w:cs="Calibri"/>
                <w:noProof/>
                <w:color w:val="000000"/>
              </w:rPr>
            </w:pPr>
            <w:r>
              <w:rPr>
                <w:rFonts w:ascii="Calibri" w:eastAsia="Times New Roman" w:hAnsi="Calibri" w:cs="Calibri"/>
                <w:noProof/>
                <w:color w:val="000000"/>
              </w:rPr>
              <w:t>Development of standards in the field of electronic labelling of finished textile products</w:t>
            </w:r>
          </w:p>
        </w:tc>
        <w:tc>
          <w:tcPr>
            <w:tcW w:w="1560" w:type="dxa"/>
            <w:tcBorders>
              <w:top w:val="nil"/>
              <w:left w:val="nil"/>
              <w:bottom w:val="single" w:sz="4" w:space="0" w:color="auto"/>
              <w:right w:val="single" w:sz="4" w:space="0" w:color="auto"/>
            </w:tcBorders>
            <w:shd w:val="clear" w:color="auto" w:fill="auto"/>
            <w:vAlign w:val="bottom"/>
            <w:hideMark/>
          </w:tcPr>
          <w:p w:rsidR="00D33F5A" w:rsidRDefault="00BB4A9A">
            <w:pPr>
              <w:spacing w:line="240" w:lineRule="auto"/>
              <w:jc w:val="center"/>
              <w:rPr>
                <w:rFonts w:ascii="Calibri" w:eastAsia="Times New Roman" w:hAnsi="Calibri" w:cs="Calibri"/>
                <w:noProof/>
                <w:color w:val="000000"/>
              </w:rPr>
            </w:pPr>
            <w:r>
              <w:rPr>
                <w:rFonts w:ascii="Calibri" w:eastAsia="Times New Roman" w:hAnsi="Calibri" w:cs="Calibri"/>
                <w:noProof/>
                <w:color w:val="000000"/>
              </w:rPr>
              <w:t>2. A Connected Digital Single Market</w:t>
            </w:r>
          </w:p>
        </w:tc>
        <w:tc>
          <w:tcPr>
            <w:tcW w:w="1200" w:type="dxa"/>
            <w:tcBorders>
              <w:top w:val="nil"/>
              <w:left w:val="nil"/>
              <w:bottom w:val="single" w:sz="4" w:space="0" w:color="auto"/>
              <w:right w:val="single" w:sz="4" w:space="0" w:color="auto"/>
            </w:tcBorders>
            <w:shd w:val="clear" w:color="auto" w:fill="auto"/>
            <w:vAlign w:val="center"/>
            <w:hideMark/>
          </w:tcPr>
          <w:p w:rsidR="00D33F5A" w:rsidRDefault="00BB4A9A">
            <w:pPr>
              <w:spacing w:line="240" w:lineRule="auto"/>
              <w:jc w:val="center"/>
              <w:rPr>
                <w:rFonts w:ascii="Calibri" w:eastAsia="Times New Roman" w:hAnsi="Calibri" w:cs="Calibri"/>
                <w:noProof/>
                <w:color w:val="000000"/>
              </w:rPr>
            </w:pPr>
            <w:r>
              <w:rPr>
                <w:rFonts w:ascii="Calibri" w:eastAsia="Times New Roman" w:hAnsi="Calibri" w:cs="Calibri"/>
                <w:noProof/>
                <w:color w:val="000000"/>
              </w:rPr>
              <w:t>1st Quarter of 2016</w:t>
            </w:r>
          </w:p>
        </w:tc>
        <w:tc>
          <w:tcPr>
            <w:tcW w:w="1320" w:type="dxa"/>
            <w:tcBorders>
              <w:top w:val="nil"/>
              <w:left w:val="nil"/>
              <w:bottom w:val="single" w:sz="4" w:space="0" w:color="auto"/>
              <w:right w:val="single" w:sz="4" w:space="0" w:color="auto"/>
            </w:tcBorders>
            <w:shd w:val="clear" w:color="auto" w:fill="auto"/>
            <w:vAlign w:val="center"/>
            <w:hideMark/>
          </w:tcPr>
          <w:p w:rsidR="00D33F5A" w:rsidRDefault="00BB4A9A">
            <w:pPr>
              <w:spacing w:line="240" w:lineRule="auto"/>
              <w:jc w:val="center"/>
              <w:rPr>
                <w:rFonts w:ascii="Calibri" w:eastAsia="Times New Roman" w:hAnsi="Calibri" w:cs="Calibri"/>
                <w:noProof/>
                <w:color w:val="000000"/>
              </w:rPr>
            </w:pPr>
            <w:r>
              <w:rPr>
                <w:rFonts w:ascii="Calibri" w:eastAsia="Times New Roman" w:hAnsi="Calibri" w:cs="Calibri"/>
                <w:noProof/>
                <w:color w:val="000000"/>
              </w:rPr>
              <w:t>End of 2021</w:t>
            </w:r>
          </w:p>
        </w:tc>
      </w:tr>
      <w:tr w:rsidR="00D33F5A">
        <w:trPr>
          <w:trHeight w:val="6900"/>
        </w:trPr>
        <w:tc>
          <w:tcPr>
            <w:tcW w:w="735" w:type="dxa"/>
            <w:tcBorders>
              <w:top w:val="nil"/>
              <w:left w:val="single" w:sz="4" w:space="0" w:color="auto"/>
              <w:bottom w:val="single" w:sz="4" w:space="0" w:color="auto"/>
              <w:right w:val="single" w:sz="4" w:space="0" w:color="auto"/>
            </w:tcBorders>
          </w:tcPr>
          <w:p w:rsidR="00D33F5A" w:rsidRDefault="00D33F5A">
            <w:pPr>
              <w:pStyle w:val="ListParagraph"/>
              <w:numPr>
                <w:ilvl w:val="0"/>
                <w:numId w:val="2"/>
              </w:numPr>
              <w:spacing w:line="240" w:lineRule="auto"/>
              <w:jc w:val="center"/>
              <w:rPr>
                <w:rFonts w:ascii="Calibri" w:eastAsia="Times New Roman" w:hAnsi="Calibri" w:cs="Calibri"/>
                <w:noProof/>
                <w:color w:val="000000"/>
              </w:rPr>
            </w:pPr>
          </w:p>
        </w:tc>
        <w:tc>
          <w:tcPr>
            <w:tcW w:w="2520"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line="240" w:lineRule="auto"/>
              <w:jc w:val="center"/>
              <w:rPr>
                <w:rFonts w:ascii="Calibri" w:eastAsia="Times New Roman" w:hAnsi="Calibri" w:cs="Calibri"/>
                <w:noProof/>
                <w:color w:val="000000"/>
              </w:rPr>
            </w:pPr>
            <w:r>
              <w:rPr>
                <w:rFonts w:ascii="Calibri" w:eastAsia="Times New Roman" w:hAnsi="Calibri" w:cs="Calibri"/>
                <w:noProof/>
                <w:color w:val="000000"/>
              </w:rPr>
              <w:t xml:space="preserve">Directive </w:t>
            </w:r>
            <w:r>
              <w:rPr>
                <w:rFonts w:ascii="Calibri" w:eastAsia="Times New Roman" w:hAnsi="Calibri" w:cs="Calibri"/>
                <w:noProof/>
                <w:color w:val="000000"/>
              </w:rPr>
              <w:t>2011/24/EU on the application of patients' rights in cross-border healthcare</w:t>
            </w:r>
          </w:p>
        </w:tc>
        <w:tc>
          <w:tcPr>
            <w:tcW w:w="5160" w:type="dxa"/>
            <w:tcBorders>
              <w:top w:val="nil"/>
              <w:left w:val="nil"/>
              <w:bottom w:val="single" w:sz="4" w:space="0" w:color="auto"/>
              <w:right w:val="single" w:sz="4" w:space="0" w:color="auto"/>
            </w:tcBorders>
            <w:shd w:val="clear" w:color="auto" w:fill="auto"/>
            <w:vAlign w:val="bottom"/>
            <w:hideMark/>
          </w:tcPr>
          <w:p w:rsidR="00D33F5A" w:rsidRDefault="00BB4A9A">
            <w:pPr>
              <w:spacing w:line="240" w:lineRule="auto"/>
              <w:jc w:val="center"/>
              <w:rPr>
                <w:rFonts w:ascii="Calibri" w:eastAsia="Times New Roman" w:hAnsi="Calibri" w:cs="Calibri"/>
                <w:noProof/>
                <w:color w:val="000000"/>
              </w:rPr>
            </w:pPr>
            <w:r>
              <w:rPr>
                <w:rFonts w:ascii="Calibri" w:eastAsia="Times New Roman" w:hAnsi="Calibri" w:cs="Calibri"/>
                <w:noProof/>
                <w:color w:val="000000"/>
              </w:rPr>
              <w:t>Directive on patients’ rights in cross-border healthcare established the eHealth Network (eHN) of representatives of national authorities responsible for eHealth. Its objective is</w:t>
            </w:r>
            <w:r>
              <w:rPr>
                <w:rFonts w:ascii="Calibri" w:eastAsia="Times New Roman" w:hAnsi="Calibri" w:cs="Calibri"/>
                <w:noProof/>
                <w:color w:val="000000"/>
              </w:rPr>
              <w:t xml:space="preserve"> to work towards delivering sustainable economic and social benefits of European eHealth systems and services, and in particular to promote their interoperability. The new joint action on eHealth, liaising with Standardisation Organisations and other relev</w:t>
            </w:r>
            <w:r>
              <w:rPr>
                <w:rFonts w:ascii="Calibri" w:eastAsia="Times New Roman" w:hAnsi="Calibri" w:cs="Calibri"/>
                <w:noProof/>
                <w:color w:val="000000"/>
              </w:rPr>
              <w:t>ant stakeholders, will support the eHealth Network in taking policy decisions on standardisation initiative in the eHealth sector to boost interoperability, in line with the Work Plan 2015-1018 of the eHealth Network. In particular, it will explore the opt</w:t>
            </w:r>
            <w:r>
              <w:rPr>
                <w:rFonts w:ascii="Calibri" w:eastAsia="Times New Roman" w:hAnsi="Calibri" w:cs="Calibri"/>
                <w:noProof/>
                <w:color w:val="000000"/>
              </w:rPr>
              <w:t>ion of starting a standardisation process of specific elements of the guidelines adopted by the eHealth Network as well as of other cross-border eHealth services, such as interoperability aspects of telemedicine. In this regards, the Commission will suppor</w:t>
            </w:r>
            <w:r>
              <w:rPr>
                <w:rFonts w:ascii="Calibri" w:eastAsia="Times New Roman" w:hAnsi="Calibri" w:cs="Calibri"/>
                <w:noProof/>
                <w:color w:val="000000"/>
              </w:rPr>
              <w:t xml:space="preserve">t member states co-operation on interoperability by further developing and validating specifications and components and also through standardisation mandates if necessary. In addition a special effort should be dedicated to interoperability and harmonised </w:t>
            </w:r>
            <w:r>
              <w:rPr>
                <w:rFonts w:ascii="Calibri" w:eastAsia="Times New Roman" w:hAnsi="Calibri" w:cs="Calibri"/>
                <w:noProof/>
                <w:color w:val="000000"/>
              </w:rPr>
              <w:t xml:space="preserve">coding of clinical databases, screening databases, genetic databases, cancer registries and, more in general, of all health-related databases (in the medium term to make it possible to interface health data with </w:t>
            </w:r>
            <w:r>
              <w:rPr>
                <w:rFonts w:ascii="Calibri" w:eastAsia="Times New Roman" w:hAnsi="Calibri" w:cs="Calibri"/>
                <w:i/>
                <w:noProof/>
                <w:color w:val="000000"/>
              </w:rPr>
              <w:t>e.g.</w:t>
            </w:r>
            <w:r>
              <w:rPr>
                <w:rFonts w:ascii="Calibri" w:eastAsia="Times New Roman" w:hAnsi="Calibri" w:cs="Calibri"/>
                <w:noProof/>
                <w:color w:val="000000"/>
              </w:rPr>
              <w:t xml:space="preserve"> environmental, food safety, safety at w</w:t>
            </w:r>
            <w:r>
              <w:rPr>
                <w:rFonts w:ascii="Calibri" w:eastAsia="Times New Roman" w:hAnsi="Calibri" w:cs="Calibri"/>
                <w:noProof/>
                <w:color w:val="000000"/>
              </w:rPr>
              <w:t>ork data</w:t>
            </w:r>
          </w:p>
        </w:tc>
        <w:tc>
          <w:tcPr>
            <w:tcW w:w="2040" w:type="dxa"/>
            <w:tcBorders>
              <w:top w:val="nil"/>
              <w:left w:val="nil"/>
              <w:bottom w:val="single" w:sz="4" w:space="0" w:color="auto"/>
              <w:right w:val="single" w:sz="4" w:space="0" w:color="auto"/>
            </w:tcBorders>
            <w:shd w:val="clear" w:color="auto" w:fill="auto"/>
            <w:vAlign w:val="bottom"/>
            <w:hideMark/>
          </w:tcPr>
          <w:p w:rsidR="00D33F5A" w:rsidRDefault="00BB4A9A">
            <w:pPr>
              <w:spacing w:line="240" w:lineRule="auto"/>
              <w:jc w:val="center"/>
              <w:rPr>
                <w:rFonts w:ascii="Calibri" w:eastAsia="Times New Roman" w:hAnsi="Calibri" w:cs="Calibri"/>
                <w:noProof/>
                <w:color w:val="000000"/>
              </w:rPr>
            </w:pPr>
            <w:r>
              <w:rPr>
                <w:rFonts w:ascii="Calibri" w:eastAsia="Times New Roman" w:hAnsi="Calibri" w:cs="Calibri"/>
                <w:noProof/>
                <w:color w:val="000000"/>
              </w:rPr>
              <w:t>Development of Technical Specifications and/or Standards</w:t>
            </w:r>
          </w:p>
        </w:tc>
        <w:tc>
          <w:tcPr>
            <w:tcW w:w="1560" w:type="dxa"/>
            <w:tcBorders>
              <w:top w:val="nil"/>
              <w:left w:val="nil"/>
              <w:bottom w:val="single" w:sz="4" w:space="0" w:color="auto"/>
              <w:right w:val="single" w:sz="4" w:space="0" w:color="auto"/>
            </w:tcBorders>
            <w:shd w:val="clear" w:color="auto" w:fill="auto"/>
            <w:vAlign w:val="bottom"/>
            <w:hideMark/>
          </w:tcPr>
          <w:p w:rsidR="00D33F5A" w:rsidRDefault="00BB4A9A">
            <w:pPr>
              <w:spacing w:line="240" w:lineRule="auto"/>
              <w:jc w:val="center"/>
              <w:rPr>
                <w:rFonts w:ascii="Calibri" w:eastAsia="Times New Roman" w:hAnsi="Calibri" w:cs="Calibri"/>
                <w:noProof/>
                <w:color w:val="000000"/>
              </w:rPr>
            </w:pPr>
            <w:r>
              <w:rPr>
                <w:rFonts w:ascii="Calibri" w:eastAsia="Times New Roman" w:hAnsi="Calibri" w:cs="Calibri"/>
                <w:noProof/>
                <w:color w:val="000000"/>
              </w:rPr>
              <w:t>2. A Connected Digital Single Market</w:t>
            </w:r>
          </w:p>
        </w:tc>
        <w:tc>
          <w:tcPr>
            <w:tcW w:w="1200" w:type="dxa"/>
            <w:tcBorders>
              <w:top w:val="nil"/>
              <w:left w:val="nil"/>
              <w:bottom w:val="single" w:sz="4" w:space="0" w:color="auto"/>
              <w:right w:val="single" w:sz="4" w:space="0" w:color="auto"/>
            </w:tcBorders>
            <w:shd w:val="clear" w:color="auto" w:fill="auto"/>
            <w:vAlign w:val="center"/>
            <w:hideMark/>
          </w:tcPr>
          <w:p w:rsidR="00D33F5A" w:rsidRDefault="00BB4A9A">
            <w:pPr>
              <w:spacing w:line="240" w:lineRule="auto"/>
              <w:jc w:val="center"/>
              <w:rPr>
                <w:rFonts w:ascii="Calibri" w:eastAsia="Times New Roman" w:hAnsi="Calibri" w:cs="Calibri"/>
                <w:noProof/>
                <w:color w:val="000000"/>
              </w:rPr>
            </w:pPr>
            <w:r>
              <w:rPr>
                <w:rFonts w:ascii="Calibri" w:eastAsia="Times New Roman" w:hAnsi="Calibri" w:cs="Calibri"/>
                <w:noProof/>
                <w:color w:val="000000"/>
              </w:rPr>
              <w:t>2nd or 3rd Quarter of 2016, depending on the outcomes of the new eHealth Joint Action and on the policy decisions of the eHealth Network</w:t>
            </w:r>
          </w:p>
        </w:tc>
        <w:tc>
          <w:tcPr>
            <w:tcW w:w="1320" w:type="dxa"/>
            <w:tcBorders>
              <w:top w:val="nil"/>
              <w:left w:val="nil"/>
              <w:bottom w:val="single" w:sz="4" w:space="0" w:color="auto"/>
              <w:right w:val="single" w:sz="4" w:space="0" w:color="auto"/>
            </w:tcBorders>
            <w:shd w:val="clear" w:color="auto" w:fill="auto"/>
            <w:vAlign w:val="center"/>
            <w:hideMark/>
          </w:tcPr>
          <w:p w:rsidR="00D33F5A" w:rsidRDefault="00BB4A9A">
            <w:pPr>
              <w:spacing w:line="240" w:lineRule="auto"/>
              <w:jc w:val="center"/>
              <w:rPr>
                <w:rFonts w:ascii="Calibri" w:eastAsia="Times New Roman" w:hAnsi="Calibri" w:cs="Calibri"/>
                <w:noProof/>
                <w:color w:val="000000"/>
              </w:rPr>
            </w:pPr>
            <w:r>
              <w:rPr>
                <w:rFonts w:ascii="Calibri" w:eastAsia="Times New Roman" w:hAnsi="Calibri" w:cs="Calibri"/>
                <w:noProof/>
                <w:color w:val="000000"/>
              </w:rPr>
              <w:t>End of 2020</w:t>
            </w:r>
          </w:p>
        </w:tc>
      </w:tr>
      <w:tr w:rsidR="00D33F5A">
        <w:trPr>
          <w:trHeight w:val="3000"/>
        </w:trPr>
        <w:tc>
          <w:tcPr>
            <w:tcW w:w="735" w:type="dxa"/>
            <w:tcBorders>
              <w:top w:val="nil"/>
              <w:left w:val="single" w:sz="4" w:space="0" w:color="auto"/>
              <w:bottom w:val="single" w:sz="4" w:space="0" w:color="auto"/>
              <w:right w:val="single" w:sz="4" w:space="0" w:color="auto"/>
            </w:tcBorders>
          </w:tcPr>
          <w:p w:rsidR="00D33F5A" w:rsidRDefault="00D33F5A">
            <w:pPr>
              <w:pStyle w:val="ListParagraph"/>
              <w:numPr>
                <w:ilvl w:val="0"/>
                <w:numId w:val="2"/>
              </w:numPr>
              <w:spacing w:line="240" w:lineRule="auto"/>
              <w:jc w:val="center"/>
              <w:rPr>
                <w:rFonts w:ascii="Calibri" w:eastAsia="Times New Roman" w:hAnsi="Calibri" w:cs="Calibri"/>
                <w:noProof/>
                <w:color w:val="000000"/>
              </w:rPr>
            </w:pPr>
          </w:p>
        </w:tc>
        <w:tc>
          <w:tcPr>
            <w:tcW w:w="2520" w:type="dxa"/>
            <w:tcBorders>
              <w:top w:val="nil"/>
              <w:left w:val="single" w:sz="4" w:space="0" w:color="auto"/>
              <w:bottom w:val="single" w:sz="4" w:space="0" w:color="auto"/>
              <w:right w:val="single" w:sz="4" w:space="0" w:color="auto"/>
            </w:tcBorders>
            <w:shd w:val="clear" w:color="auto" w:fill="auto"/>
            <w:vAlign w:val="bottom"/>
          </w:tcPr>
          <w:p w:rsidR="00D33F5A" w:rsidRDefault="00BB4A9A">
            <w:pPr>
              <w:spacing w:line="240" w:lineRule="auto"/>
              <w:jc w:val="center"/>
              <w:rPr>
                <w:rFonts w:ascii="Calibri" w:eastAsia="Times New Roman" w:hAnsi="Calibri" w:cs="Calibri"/>
                <w:noProof/>
                <w:color w:val="000000"/>
              </w:rPr>
            </w:pPr>
            <w:r>
              <w:rPr>
                <w:rFonts w:ascii="Calibri" w:eastAsia="Times New Roman" w:hAnsi="Calibri" w:cs="Calibri"/>
                <w:noProof/>
                <w:color w:val="000000"/>
              </w:rPr>
              <w:t>COM(2012) 736</w:t>
            </w:r>
          </w:p>
          <w:p w:rsidR="00D33F5A" w:rsidRDefault="00BB4A9A">
            <w:pPr>
              <w:spacing w:line="240" w:lineRule="auto"/>
              <w:jc w:val="center"/>
              <w:rPr>
                <w:rFonts w:ascii="Calibri" w:eastAsia="Times New Roman" w:hAnsi="Calibri" w:cs="Calibri"/>
                <w:noProof/>
                <w:color w:val="000000"/>
              </w:rPr>
            </w:pPr>
            <w:r>
              <w:rPr>
                <w:rFonts w:ascii="Calibri" w:eastAsia="Times New Roman" w:hAnsi="Calibri" w:cs="Calibri"/>
                <w:noProof/>
                <w:color w:val="000000"/>
              </w:rPr>
              <w:t>eHealth Action Plan 2012-2020 - Innovative healthcare for the 21st century</w:t>
            </w:r>
          </w:p>
          <w:p w:rsidR="00D33F5A" w:rsidRDefault="00BB4A9A">
            <w:pPr>
              <w:spacing w:line="240" w:lineRule="auto"/>
              <w:jc w:val="center"/>
              <w:rPr>
                <w:rFonts w:ascii="Calibri" w:eastAsia="Times New Roman" w:hAnsi="Calibri" w:cs="Calibri"/>
                <w:noProof/>
                <w:color w:val="000000"/>
              </w:rPr>
            </w:pPr>
            <w:r>
              <w:rPr>
                <w:rFonts w:ascii="Calibri" w:eastAsia="Times New Roman" w:hAnsi="Calibri" w:cs="Calibri"/>
                <w:noProof/>
                <w:color w:val="000000"/>
              </w:rPr>
              <w:t>Directive 2011/24/EU on the application of patients' rights in cross-border healthcare</w:t>
            </w:r>
          </w:p>
        </w:tc>
        <w:tc>
          <w:tcPr>
            <w:tcW w:w="5160" w:type="dxa"/>
            <w:tcBorders>
              <w:top w:val="nil"/>
              <w:left w:val="nil"/>
              <w:bottom w:val="single" w:sz="4" w:space="0" w:color="auto"/>
              <w:right w:val="single" w:sz="4" w:space="0" w:color="auto"/>
            </w:tcBorders>
            <w:shd w:val="clear" w:color="auto" w:fill="auto"/>
            <w:vAlign w:val="bottom"/>
          </w:tcPr>
          <w:p w:rsidR="00D33F5A" w:rsidRDefault="00BB4A9A">
            <w:pPr>
              <w:spacing w:line="240" w:lineRule="auto"/>
              <w:jc w:val="center"/>
              <w:rPr>
                <w:rFonts w:ascii="Calibri" w:eastAsia="Times New Roman" w:hAnsi="Calibri" w:cs="Calibri"/>
                <w:noProof/>
                <w:color w:val="000000"/>
              </w:rPr>
            </w:pPr>
            <w:r>
              <w:rPr>
                <w:rFonts w:ascii="Calibri" w:eastAsia="Times New Roman" w:hAnsi="Calibri" w:cs="Calibri"/>
                <w:noProof/>
                <w:color w:val="000000"/>
              </w:rPr>
              <w:t xml:space="preserve">Creation of the International Patient Summary: The objective of this action is </w:t>
            </w:r>
            <w:r>
              <w:rPr>
                <w:rFonts w:ascii="Calibri" w:eastAsia="Times New Roman" w:hAnsi="Calibri" w:cs="Calibri"/>
                <w:noProof/>
                <w:color w:val="000000"/>
              </w:rPr>
              <w:t>to participate in the standardisation of the International Patient Summary and ensure an European presence in the development of this standard. This work is performed under the auspices of the Transatlantic Economic Council and is formalised in the EU-US e</w:t>
            </w:r>
            <w:r>
              <w:rPr>
                <w:rFonts w:ascii="Calibri" w:eastAsia="Times New Roman" w:hAnsi="Calibri" w:cs="Calibri"/>
                <w:noProof/>
                <w:color w:val="000000"/>
              </w:rPr>
              <w:t>Health/Health IT Memorandum of Understanding, its roadmap and annex. Standardisation activity should take into consideration the patient summary guidelines endorsed by the eHealth Network.</w:t>
            </w:r>
          </w:p>
        </w:tc>
        <w:tc>
          <w:tcPr>
            <w:tcW w:w="2040" w:type="dxa"/>
            <w:tcBorders>
              <w:top w:val="nil"/>
              <w:left w:val="nil"/>
              <w:bottom w:val="single" w:sz="4" w:space="0" w:color="auto"/>
              <w:right w:val="single" w:sz="4" w:space="0" w:color="auto"/>
            </w:tcBorders>
            <w:shd w:val="clear" w:color="auto" w:fill="auto"/>
            <w:vAlign w:val="bottom"/>
          </w:tcPr>
          <w:p w:rsidR="00D33F5A" w:rsidRDefault="00BB4A9A">
            <w:pPr>
              <w:spacing w:line="240" w:lineRule="auto"/>
              <w:jc w:val="center"/>
              <w:rPr>
                <w:rFonts w:ascii="Calibri" w:eastAsia="Times New Roman" w:hAnsi="Calibri" w:cs="Calibri"/>
                <w:noProof/>
                <w:color w:val="000000"/>
              </w:rPr>
            </w:pPr>
            <w:r>
              <w:rPr>
                <w:rFonts w:ascii="Calibri" w:eastAsia="Times New Roman" w:hAnsi="Calibri" w:cs="Calibri"/>
                <w:noProof/>
                <w:color w:val="000000"/>
              </w:rPr>
              <w:t>Development of Technical Specifications and/or Standards</w:t>
            </w:r>
          </w:p>
        </w:tc>
        <w:tc>
          <w:tcPr>
            <w:tcW w:w="1560" w:type="dxa"/>
            <w:tcBorders>
              <w:top w:val="nil"/>
              <w:left w:val="nil"/>
              <w:bottom w:val="single" w:sz="4" w:space="0" w:color="auto"/>
              <w:right w:val="single" w:sz="4" w:space="0" w:color="auto"/>
            </w:tcBorders>
            <w:shd w:val="clear" w:color="auto" w:fill="auto"/>
            <w:vAlign w:val="bottom"/>
          </w:tcPr>
          <w:p w:rsidR="00D33F5A" w:rsidRDefault="00BB4A9A">
            <w:pPr>
              <w:spacing w:line="240" w:lineRule="auto"/>
              <w:jc w:val="center"/>
              <w:rPr>
                <w:rFonts w:ascii="Calibri" w:eastAsia="Times New Roman" w:hAnsi="Calibri" w:cs="Calibri"/>
                <w:noProof/>
                <w:color w:val="000000"/>
              </w:rPr>
            </w:pPr>
            <w:r>
              <w:rPr>
                <w:rFonts w:ascii="Calibri" w:eastAsia="Times New Roman" w:hAnsi="Calibri" w:cs="Calibri"/>
                <w:noProof/>
                <w:color w:val="000000"/>
              </w:rPr>
              <w:t>2. A Conne</w:t>
            </w:r>
            <w:r>
              <w:rPr>
                <w:rFonts w:ascii="Calibri" w:eastAsia="Times New Roman" w:hAnsi="Calibri" w:cs="Calibri"/>
                <w:noProof/>
                <w:color w:val="000000"/>
              </w:rPr>
              <w:t>cted Digital Single Market</w:t>
            </w:r>
          </w:p>
        </w:tc>
        <w:tc>
          <w:tcPr>
            <w:tcW w:w="1200" w:type="dxa"/>
            <w:tcBorders>
              <w:top w:val="nil"/>
              <w:left w:val="nil"/>
              <w:bottom w:val="single" w:sz="4" w:space="0" w:color="auto"/>
              <w:right w:val="single" w:sz="4" w:space="0" w:color="auto"/>
            </w:tcBorders>
            <w:shd w:val="clear" w:color="auto" w:fill="auto"/>
            <w:vAlign w:val="center"/>
          </w:tcPr>
          <w:p w:rsidR="00D33F5A" w:rsidRDefault="00BB4A9A">
            <w:pPr>
              <w:spacing w:line="240" w:lineRule="auto"/>
              <w:jc w:val="center"/>
              <w:rPr>
                <w:rFonts w:ascii="Calibri" w:eastAsia="Times New Roman" w:hAnsi="Calibri" w:cs="Calibri"/>
                <w:noProof/>
                <w:color w:val="000000"/>
              </w:rPr>
            </w:pPr>
            <w:r>
              <w:rPr>
                <w:rFonts w:ascii="Calibri" w:eastAsia="Times New Roman" w:hAnsi="Calibri" w:cs="Calibri"/>
                <w:noProof/>
                <w:color w:val="000000"/>
              </w:rPr>
              <w:t>1st Quarter of 2016</w:t>
            </w:r>
          </w:p>
        </w:tc>
        <w:tc>
          <w:tcPr>
            <w:tcW w:w="1320" w:type="dxa"/>
            <w:tcBorders>
              <w:top w:val="nil"/>
              <w:left w:val="nil"/>
              <w:bottom w:val="single" w:sz="4" w:space="0" w:color="auto"/>
              <w:right w:val="single" w:sz="4" w:space="0" w:color="auto"/>
            </w:tcBorders>
            <w:shd w:val="clear" w:color="auto" w:fill="auto"/>
            <w:vAlign w:val="center"/>
          </w:tcPr>
          <w:p w:rsidR="00D33F5A" w:rsidRDefault="00BB4A9A">
            <w:pPr>
              <w:spacing w:line="240" w:lineRule="auto"/>
              <w:jc w:val="center"/>
              <w:rPr>
                <w:rFonts w:ascii="Calibri" w:eastAsia="Times New Roman" w:hAnsi="Calibri" w:cs="Calibri"/>
                <w:noProof/>
                <w:color w:val="000000"/>
              </w:rPr>
            </w:pPr>
            <w:r>
              <w:rPr>
                <w:rFonts w:ascii="Calibri" w:eastAsia="Times New Roman" w:hAnsi="Calibri" w:cs="Calibri"/>
                <w:noProof/>
                <w:color w:val="000000"/>
              </w:rPr>
              <w:t>End of 2018</w:t>
            </w:r>
          </w:p>
        </w:tc>
      </w:tr>
      <w:tr w:rsidR="00D33F5A">
        <w:trPr>
          <w:trHeight w:val="3000"/>
        </w:trPr>
        <w:tc>
          <w:tcPr>
            <w:tcW w:w="735" w:type="dxa"/>
            <w:tcBorders>
              <w:top w:val="nil"/>
              <w:left w:val="single" w:sz="4" w:space="0" w:color="auto"/>
              <w:bottom w:val="single" w:sz="4" w:space="0" w:color="auto"/>
              <w:right w:val="single" w:sz="4" w:space="0" w:color="auto"/>
            </w:tcBorders>
          </w:tcPr>
          <w:p w:rsidR="00D33F5A" w:rsidRDefault="00D33F5A">
            <w:pPr>
              <w:pStyle w:val="ListParagraph"/>
              <w:numPr>
                <w:ilvl w:val="0"/>
                <w:numId w:val="2"/>
              </w:numPr>
              <w:spacing w:line="240" w:lineRule="auto"/>
              <w:jc w:val="center"/>
              <w:rPr>
                <w:rFonts w:ascii="Calibri" w:eastAsia="Times New Roman" w:hAnsi="Calibri" w:cs="Calibri"/>
                <w:noProof/>
                <w:color w:val="000000"/>
              </w:rPr>
            </w:pPr>
          </w:p>
        </w:tc>
        <w:tc>
          <w:tcPr>
            <w:tcW w:w="2520" w:type="dxa"/>
            <w:tcBorders>
              <w:top w:val="nil"/>
              <w:left w:val="single" w:sz="4" w:space="0" w:color="auto"/>
              <w:bottom w:val="single" w:sz="4" w:space="0" w:color="auto"/>
              <w:right w:val="single" w:sz="4" w:space="0" w:color="auto"/>
            </w:tcBorders>
            <w:shd w:val="clear" w:color="auto" w:fill="auto"/>
            <w:vAlign w:val="bottom"/>
          </w:tcPr>
          <w:p w:rsidR="00D33F5A" w:rsidRDefault="00BB4A9A">
            <w:pPr>
              <w:spacing w:line="240" w:lineRule="auto"/>
              <w:jc w:val="center"/>
              <w:rPr>
                <w:rFonts w:ascii="Calibri" w:eastAsia="Times New Roman" w:hAnsi="Calibri" w:cs="Calibri"/>
                <w:noProof/>
                <w:color w:val="000000"/>
              </w:rPr>
            </w:pPr>
            <w:r>
              <w:rPr>
                <w:rFonts w:ascii="Calibri" w:eastAsia="Times New Roman" w:hAnsi="Calibri" w:cs="Calibri"/>
                <w:noProof/>
                <w:color w:val="000000"/>
              </w:rPr>
              <w:t>COM(2012) 736</w:t>
            </w:r>
          </w:p>
          <w:p w:rsidR="00D33F5A" w:rsidRDefault="00BB4A9A">
            <w:pPr>
              <w:spacing w:line="240" w:lineRule="auto"/>
              <w:jc w:val="center"/>
              <w:rPr>
                <w:rFonts w:ascii="Calibri" w:eastAsia="Times New Roman" w:hAnsi="Calibri" w:cs="Calibri"/>
                <w:noProof/>
                <w:color w:val="000000"/>
              </w:rPr>
            </w:pPr>
            <w:r>
              <w:rPr>
                <w:rFonts w:ascii="Calibri" w:eastAsia="Times New Roman" w:hAnsi="Calibri" w:cs="Calibri"/>
                <w:noProof/>
                <w:color w:val="000000"/>
              </w:rPr>
              <w:t>eHealth Action Plan 2012-2020 - Innovative healthcare for the 21st century</w:t>
            </w:r>
          </w:p>
          <w:p w:rsidR="00D33F5A" w:rsidRDefault="00BB4A9A">
            <w:pPr>
              <w:spacing w:line="240" w:lineRule="auto"/>
              <w:jc w:val="center"/>
              <w:rPr>
                <w:rFonts w:ascii="Calibri" w:eastAsia="Times New Roman" w:hAnsi="Calibri" w:cs="Calibri"/>
                <w:noProof/>
                <w:color w:val="000000"/>
              </w:rPr>
            </w:pPr>
            <w:r>
              <w:rPr>
                <w:rFonts w:ascii="Calibri" w:eastAsia="Times New Roman" w:hAnsi="Calibri" w:cs="Calibri"/>
                <w:noProof/>
                <w:color w:val="000000"/>
              </w:rPr>
              <w:t>Directive 2011/24/EU on the application of patients' rights in cross-border healthcare</w:t>
            </w:r>
          </w:p>
        </w:tc>
        <w:tc>
          <w:tcPr>
            <w:tcW w:w="5160" w:type="dxa"/>
            <w:tcBorders>
              <w:top w:val="nil"/>
              <w:left w:val="nil"/>
              <w:bottom w:val="single" w:sz="4" w:space="0" w:color="auto"/>
              <w:right w:val="single" w:sz="4" w:space="0" w:color="auto"/>
            </w:tcBorders>
            <w:shd w:val="clear" w:color="auto" w:fill="auto"/>
            <w:vAlign w:val="bottom"/>
          </w:tcPr>
          <w:p w:rsidR="00D33F5A" w:rsidRDefault="00BB4A9A">
            <w:pPr>
              <w:spacing w:line="240" w:lineRule="auto"/>
              <w:jc w:val="center"/>
              <w:rPr>
                <w:rFonts w:ascii="Calibri" w:eastAsia="Times New Roman" w:hAnsi="Calibri" w:cs="Calibri"/>
                <w:noProof/>
                <w:color w:val="000000"/>
              </w:rPr>
            </w:pPr>
            <w:r>
              <w:rPr>
                <w:rFonts w:ascii="Calibri" w:eastAsia="Times New Roman" w:hAnsi="Calibri" w:cs="Calibri"/>
                <w:noProof/>
                <w:color w:val="000000"/>
              </w:rPr>
              <w:t xml:space="preserve">Creation of an </w:t>
            </w:r>
            <w:r>
              <w:rPr>
                <w:rFonts w:ascii="Calibri" w:eastAsia="Times New Roman" w:hAnsi="Calibri" w:cs="Calibri"/>
                <w:noProof/>
                <w:color w:val="000000"/>
              </w:rPr>
              <w:t>European standard on quality criteria for the development of health and wellness apps</w:t>
            </w:r>
          </w:p>
          <w:p w:rsidR="00D33F5A" w:rsidRDefault="00BB4A9A">
            <w:pPr>
              <w:spacing w:line="240" w:lineRule="auto"/>
              <w:jc w:val="center"/>
              <w:rPr>
                <w:rFonts w:ascii="Calibri" w:eastAsia="Times New Roman" w:hAnsi="Calibri" w:cs="Calibri"/>
                <w:noProof/>
                <w:color w:val="000000"/>
              </w:rPr>
            </w:pPr>
            <w:r>
              <w:rPr>
                <w:rFonts w:ascii="Calibri" w:eastAsia="Times New Roman" w:hAnsi="Calibri" w:cs="Calibri"/>
                <w:noProof/>
                <w:color w:val="000000"/>
              </w:rPr>
              <w:t>In order to enhance the quality of health and wellness apps, the Commission has proposed in the 2016 Rolling Plan for ICT standardisation a standard on quality criteria f</w:t>
            </w:r>
            <w:r>
              <w:rPr>
                <w:rFonts w:ascii="Calibri" w:eastAsia="Times New Roman" w:hAnsi="Calibri" w:cs="Calibri"/>
                <w:noProof/>
                <w:color w:val="000000"/>
              </w:rPr>
              <w:t>or the development of health and wellness apps (e.g functionality, usability, reliability). The standard could be based on the publicly available specification PAS:277 recently published by the British Standards Institution (BSI) and would provide guidance</w:t>
            </w:r>
            <w:r>
              <w:rPr>
                <w:rFonts w:ascii="Calibri" w:eastAsia="Times New Roman" w:hAnsi="Calibri" w:cs="Calibri"/>
                <w:noProof/>
                <w:color w:val="000000"/>
              </w:rPr>
              <w:t xml:space="preserve"> to app developers by setting out principles to follow throughout the app development life cycle, including testing, maintenance and risk management.</w:t>
            </w:r>
          </w:p>
        </w:tc>
        <w:tc>
          <w:tcPr>
            <w:tcW w:w="2040" w:type="dxa"/>
            <w:tcBorders>
              <w:top w:val="nil"/>
              <w:left w:val="nil"/>
              <w:bottom w:val="single" w:sz="4" w:space="0" w:color="auto"/>
              <w:right w:val="single" w:sz="4" w:space="0" w:color="auto"/>
            </w:tcBorders>
            <w:shd w:val="clear" w:color="auto" w:fill="auto"/>
            <w:vAlign w:val="bottom"/>
          </w:tcPr>
          <w:p w:rsidR="00D33F5A" w:rsidRDefault="00BB4A9A">
            <w:pPr>
              <w:spacing w:line="240" w:lineRule="auto"/>
              <w:jc w:val="center"/>
              <w:rPr>
                <w:rFonts w:ascii="Calibri" w:eastAsia="Times New Roman" w:hAnsi="Calibri" w:cs="Calibri"/>
                <w:noProof/>
                <w:color w:val="000000"/>
              </w:rPr>
            </w:pPr>
            <w:r>
              <w:rPr>
                <w:rFonts w:ascii="Calibri" w:eastAsia="Times New Roman" w:hAnsi="Calibri" w:cs="Calibri"/>
                <w:noProof/>
                <w:color w:val="000000"/>
              </w:rPr>
              <w:t>Development of Technical Specifications and/or Standards</w:t>
            </w:r>
          </w:p>
        </w:tc>
        <w:tc>
          <w:tcPr>
            <w:tcW w:w="1560" w:type="dxa"/>
            <w:tcBorders>
              <w:top w:val="nil"/>
              <w:left w:val="nil"/>
              <w:bottom w:val="single" w:sz="4" w:space="0" w:color="auto"/>
              <w:right w:val="single" w:sz="4" w:space="0" w:color="auto"/>
            </w:tcBorders>
            <w:shd w:val="clear" w:color="auto" w:fill="auto"/>
            <w:vAlign w:val="bottom"/>
          </w:tcPr>
          <w:p w:rsidR="00D33F5A" w:rsidRDefault="00BB4A9A">
            <w:pPr>
              <w:spacing w:line="240" w:lineRule="auto"/>
              <w:jc w:val="center"/>
              <w:rPr>
                <w:rFonts w:ascii="Calibri" w:eastAsia="Times New Roman" w:hAnsi="Calibri" w:cs="Calibri"/>
                <w:noProof/>
                <w:color w:val="000000"/>
              </w:rPr>
            </w:pPr>
            <w:r>
              <w:rPr>
                <w:rFonts w:ascii="Calibri" w:eastAsia="Times New Roman" w:hAnsi="Calibri" w:cs="Calibri"/>
                <w:noProof/>
                <w:color w:val="000000"/>
              </w:rPr>
              <w:t>2. A Connected Digital Single Market</w:t>
            </w:r>
          </w:p>
        </w:tc>
        <w:tc>
          <w:tcPr>
            <w:tcW w:w="1200" w:type="dxa"/>
            <w:tcBorders>
              <w:top w:val="nil"/>
              <w:left w:val="nil"/>
              <w:bottom w:val="single" w:sz="4" w:space="0" w:color="auto"/>
              <w:right w:val="single" w:sz="4" w:space="0" w:color="auto"/>
            </w:tcBorders>
            <w:shd w:val="clear" w:color="auto" w:fill="auto"/>
            <w:vAlign w:val="center"/>
          </w:tcPr>
          <w:p w:rsidR="00D33F5A" w:rsidRDefault="00BB4A9A">
            <w:pPr>
              <w:spacing w:line="240" w:lineRule="auto"/>
              <w:jc w:val="center"/>
              <w:rPr>
                <w:rFonts w:ascii="Calibri" w:eastAsia="Times New Roman" w:hAnsi="Calibri" w:cs="Calibri"/>
                <w:noProof/>
                <w:color w:val="000000"/>
              </w:rPr>
            </w:pPr>
            <w:r>
              <w:rPr>
                <w:rFonts w:ascii="Calibri" w:eastAsia="Times New Roman" w:hAnsi="Calibri" w:cs="Calibri"/>
                <w:noProof/>
                <w:color w:val="000000"/>
              </w:rPr>
              <w:t xml:space="preserve">1st Quarter </w:t>
            </w:r>
            <w:r>
              <w:rPr>
                <w:rFonts w:ascii="Calibri" w:eastAsia="Times New Roman" w:hAnsi="Calibri" w:cs="Calibri"/>
                <w:noProof/>
                <w:color w:val="000000"/>
              </w:rPr>
              <w:t>of 2016</w:t>
            </w:r>
          </w:p>
        </w:tc>
        <w:tc>
          <w:tcPr>
            <w:tcW w:w="1320" w:type="dxa"/>
            <w:tcBorders>
              <w:top w:val="nil"/>
              <w:left w:val="nil"/>
              <w:bottom w:val="single" w:sz="4" w:space="0" w:color="auto"/>
              <w:right w:val="single" w:sz="4" w:space="0" w:color="auto"/>
            </w:tcBorders>
            <w:shd w:val="clear" w:color="auto" w:fill="auto"/>
            <w:vAlign w:val="center"/>
          </w:tcPr>
          <w:p w:rsidR="00D33F5A" w:rsidRDefault="00BB4A9A">
            <w:pPr>
              <w:spacing w:line="240" w:lineRule="auto"/>
              <w:jc w:val="center"/>
              <w:rPr>
                <w:rFonts w:ascii="Calibri" w:eastAsia="Times New Roman" w:hAnsi="Calibri" w:cs="Calibri"/>
                <w:noProof/>
                <w:color w:val="000000"/>
              </w:rPr>
            </w:pPr>
            <w:r>
              <w:rPr>
                <w:rFonts w:ascii="Calibri" w:eastAsia="Times New Roman" w:hAnsi="Calibri" w:cs="Calibri"/>
                <w:noProof/>
                <w:color w:val="000000"/>
              </w:rPr>
              <w:t>1st Quarter of 2017</w:t>
            </w:r>
          </w:p>
        </w:tc>
      </w:tr>
      <w:tr w:rsidR="00D33F5A">
        <w:trPr>
          <w:trHeight w:val="3000"/>
        </w:trPr>
        <w:tc>
          <w:tcPr>
            <w:tcW w:w="735" w:type="dxa"/>
            <w:tcBorders>
              <w:top w:val="nil"/>
              <w:left w:val="single" w:sz="4" w:space="0" w:color="auto"/>
              <w:bottom w:val="single" w:sz="4" w:space="0" w:color="auto"/>
              <w:right w:val="single" w:sz="4" w:space="0" w:color="auto"/>
            </w:tcBorders>
          </w:tcPr>
          <w:p w:rsidR="00D33F5A" w:rsidRDefault="00D33F5A">
            <w:pPr>
              <w:pStyle w:val="ListParagraph"/>
              <w:numPr>
                <w:ilvl w:val="0"/>
                <w:numId w:val="2"/>
              </w:numPr>
              <w:spacing w:line="240" w:lineRule="auto"/>
              <w:jc w:val="center"/>
              <w:rPr>
                <w:rFonts w:ascii="Calibri" w:eastAsia="Times New Roman" w:hAnsi="Calibri" w:cs="Calibri"/>
                <w:noProof/>
                <w:color w:val="000000"/>
              </w:rPr>
            </w:pPr>
          </w:p>
        </w:tc>
        <w:tc>
          <w:tcPr>
            <w:tcW w:w="2520"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line="240" w:lineRule="auto"/>
              <w:jc w:val="center"/>
              <w:rPr>
                <w:rFonts w:ascii="Calibri" w:eastAsia="Times New Roman" w:hAnsi="Calibri" w:cs="Calibri"/>
                <w:noProof/>
                <w:color w:val="000000"/>
              </w:rPr>
            </w:pPr>
            <w:r>
              <w:rPr>
                <w:rFonts w:ascii="Calibri" w:eastAsia="Times New Roman" w:hAnsi="Calibri" w:cs="Calibri"/>
                <w:noProof/>
                <w:color w:val="000000"/>
              </w:rPr>
              <w:t>Priorities of EU space strategy (COM(2011)152)</w:t>
            </w:r>
          </w:p>
        </w:tc>
        <w:tc>
          <w:tcPr>
            <w:tcW w:w="5160" w:type="dxa"/>
            <w:tcBorders>
              <w:top w:val="nil"/>
              <w:left w:val="nil"/>
              <w:bottom w:val="single" w:sz="4" w:space="0" w:color="auto"/>
              <w:right w:val="single" w:sz="4" w:space="0" w:color="auto"/>
            </w:tcBorders>
            <w:shd w:val="clear" w:color="auto" w:fill="auto"/>
            <w:vAlign w:val="bottom"/>
            <w:hideMark/>
          </w:tcPr>
          <w:p w:rsidR="00D33F5A" w:rsidRDefault="00BB4A9A">
            <w:pPr>
              <w:spacing w:line="240" w:lineRule="auto"/>
              <w:jc w:val="center"/>
              <w:rPr>
                <w:rFonts w:ascii="Calibri" w:eastAsia="Times New Roman" w:hAnsi="Calibri" w:cs="Calibri"/>
                <w:noProof/>
                <w:color w:val="000000"/>
              </w:rPr>
            </w:pPr>
            <w:r>
              <w:rPr>
                <w:rFonts w:ascii="Calibri" w:eastAsia="Times New Roman" w:hAnsi="Calibri" w:cs="Calibri"/>
                <w:noProof/>
                <w:color w:val="000000"/>
              </w:rPr>
              <w:t xml:space="preserve">Standardization of location authentication based on the Commercial Service and the Open Service of Galileo. Development of performance standards and associated test procedures to </w:t>
            </w:r>
            <w:r>
              <w:rPr>
                <w:rFonts w:ascii="Calibri" w:eastAsia="Times New Roman" w:hAnsi="Calibri" w:cs="Calibri"/>
                <w:noProof/>
                <w:color w:val="000000"/>
              </w:rPr>
              <w:t>standardise the location authentication. The activities will upgrade the interfaces between elements in the chain, in particular from the GNSS signals to the final location services. The work may address standardization groups such as OMA, 3GPP, CEN/CENELE</w:t>
            </w:r>
            <w:r>
              <w:rPr>
                <w:rFonts w:ascii="Calibri" w:eastAsia="Times New Roman" w:hAnsi="Calibri" w:cs="Calibri"/>
                <w:noProof/>
                <w:color w:val="000000"/>
              </w:rPr>
              <w:t>C, ETSI, IMO.</w:t>
            </w:r>
          </w:p>
        </w:tc>
        <w:tc>
          <w:tcPr>
            <w:tcW w:w="2040" w:type="dxa"/>
            <w:tcBorders>
              <w:top w:val="nil"/>
              <w:left w:val="nil"/>
              <w:bottom w:val="single" w:sz="4" w:space="0" w:color="auto"/>
              <w:right w:val="single" w:sz="4" w:space="0" w:color="auto"/>
            </w:tcBorders>
            <w:shd w:val="clear" w:color="auto" w:fill="auto"/>
            <w:vAlign w:val="bottom"/>
            <w:hideMark/>
          </w:tcPr>
          <w:p w:rsidR="00D33F5A" w:rsidRDefault="00BB4A9A">
            <w:pPr>
              <w:spacing w:line="240" w:lineRule="auto"/>
              <w:jc w:val="center"/>
              <w:rPr>
                <w:rFonts w:ascii="Calibri" w:eastAsia="Times New Roman" w:hAnsi="Calibri" w:cs="Calibri"/>
                <w:noProof/>
                <w:color w:val="000000"/>
              </w:rPr>
            </w:pPr>
            <w:r>
              <w:rPr>
                <w:rFonts w:ascii="Calibri" w:eastAsia="Times New Roman" w:hAnsi="Calibri" w:cs="Calibri"/>
                <w:noProof/>
                <w:color w:val="000000"/>
              </w:rPr>
              <w:t>Development of standards</w:t>
            </w:r>
          </w:p>
        </w:tc>
        <w:tc>
          <w:tcPr>
            <w:tcW w:w="1560" w:type="dxa"/>
            <w:tcBorders>
              <w:top w:val="nil"/>
              <w:left w:val="nil"/>
              <w:bottom w:val="single" w:sz="4" w:space="0" w:color="auto"/>
              <w:right w:val="single" w:sz="4" w:space="0" w:color="auto"/>
            </w:tcBorders>
            <w:shd w:val="clear" w:color="auto" w:fill="auto"/>
            <w:vAlign w:val="bottom"/>
            <w:hideMark/>
          </w:tcPr>
          <w:p w:rsidR="00D33F5A" w:rsidRDefault="00BB4A9A">
            <w:pPr>
              <w:spacing w:line="240" w:lineRule="auto"/>
              <w:jc w:val="center"/>
              <w:rPr>
                <w:rFonts w:ascii="Calibri" w:eastAsia="Times New Roman" w:hAnsi="Calibri" w:cs="Calibri"/>
                <w:noProof/>
                <w:color w:val="000000"/>
              </w:rPr>
            </w:pPr>
            <w:r>
              <w:rPr>
                <w:rFonts w:ascii="Calibri" w:eastAsia="Times New Roman" w:hAnsi="Calibri" w:cs="Calibri"/>
                <w:noProof/>
                <w:color w:val="000000"/>
              </w:rPr>
              <w:t>2. A Connected Digital Single Market</w:t>
            </w:r>
          </w:p>
        </w:tc>
        <w:tc>
          <w:tcPr>
            <w:tcW w:w="1200" w:type="dxa"/>
            <w:tcBorders>
              <w:top w:val="nil"/>
              <w:left w:val="nil"/>
              <w:bottom w:val="single" w:sz="4" w:space="0" w:color="auto"/>
              <w:right w:val="single" w:sz="4" w:space="0" w:color="auto"/>
            </w:tcBorders>
            <w:shd w:val="clear" w:color="auto" w:fill="auto"/>
            <w:vAlign w:val="center"/>
            <w:hideMark/>
          </w:tcPr>
          <w:p w:rsidR="00D33F5A" w:rsidRDefault="00BB4A9A">
            <w:pPr>
              <w:spacing w:line="240" w:lineRule="auto"/>
              <w:jc w:val="center"/>
              <w:rPr>
                <w:rFonts w:ascii="Calibri" w:eastAsia="Times New Roman" w:hAnsi="Calibri" w:cs="Calibri"/>
                <w:noProof/>
                <w:color w:val="000000"/>
              </w:rPr>
            </w:pPr>
            <w:r>
              <w:rPr>
                <w:rFonts w:ascii="Calibri" w:eastAsia="Times New Roman" w:hAnsi="Calibri" w:cs="Calibri"/>
                <w:noProof/>
                <w:color w:val="000000"/>
              </w:rPr>
              <w:t>2nd Quarter of 2016</w:t>
            </w:r>
          </w:p>
        </w:tc>
        <w:tc>
          <w:tcPr>
            <w:tcW w:w="1320" w:type="dxa"/>
            <w:tcBorders>
              <w:top w:val="nil"/>
              <w:left w:val="nil"/>
              <w:bottom w:val="single" w:sz="4" w:space="0" w:color="auto"/>
              <w:right w:val="single" w:sz="4" w:space="0" w:color="auto"/>
            </w:tcBorders>
            <w:shd w:val="clear" w:color="auto" w:fill="auto"/>
            <w:vAlign w:val="center"/>
            <w:hideMark/>
          </w:tcPr>
          <w:p w:rsidR="00D33F5A" w:rsidRDefault="00BB4A9A">
            <w:pPr>
              <w:spacing w:line="240" w:lineRule="auto"/>
              <w:jc w:val="center"/>
              <w:rPr>
                <w:rFonts w:ascii="Calibri" w:eastAsia="Times New Roman" w:hAnsi="Calibri" w:cs="Calibri"/>
                <w:noProof/>
                <w:color w:val="000000"/>
              </w:rPr>
            </w:pPr>
            <w:r>
              <w:rPr>
                <w:rFonts w:ascii="Calibri" w:eastAsia="Times New Roman" w:hAnsi="Calibri" w:cs="Calibri"/>
                <w:noProof/>
                <w:color w:val="000000"/>
              </w:rPr>
              <w:t>2nd Quarter of 2018</w:t>
            </w:r>
          </w:p>
        </w:tc>
      </w:tr>
      <w:tr w:rsidR="00D33F5A">
        <w:trPr>
          <w:trHeight w:val="6300"/>
        </w:trPr>
        <w:tc>
          <w:tcPr>
            <w:tcW w:w="735" w:type="dxa"/>
            <w:tcBorders>
              <w:top w:val="nil"/>
              <w:left w:val="single" w:sz="4" w:space="0" w:color="auto"/>
              <w:bottom w:val="single" w:sz="4" w:space="0" w:color="auto"/>
              <w:right w:val="single" w:sz="4" w:space="0" w:color="auto"/>
            </w:tcBorders>
          </w:tcPr>
          <w:p w:rsidR="00D33F5A" w:rsidRDefault="00D33F5A">
            <w:pPr>
              <w:pStyle w:val="ListParagraph"/>
              <w:numPr>
                <w:ilvl w:val="0"/>
                <w:numId w:val="2"/>
              </w:numPr>
              <w:spacing w:line="240" w:lineRule="auto"/>
              <w:jc w:val="center"/>
              <w:rPr>
                <w:rFonts w:ascii="Calibri" w:eastAsia="Times New Roman" w:hAnsi="Calibri" w:cs="Calibri"/>
                <w:noProof/>
                <w:color w:val="000000"/>
              </w:rPr>
            </w:pPr>
          </w:p>
        </w:tc>
        <w:tc>
          <w:tcPr>
            <w:tcW w:w="2520"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line="240" w:lineRule="auto"/>
              <w:jc w:val="center"/>
              <w:rPr>
                <w:rFonts w:ascii="Calibri" w:eastAsia="Times New Roman" w:hAnsi="Calibri" w:cs="Calibri"/>
                <w:noProof/>
                <w:color w:val="000000"/>
              </w:rPr>
            </w:pPr>
            <w:r>
              <w:rPr>
                <w:rFonts w:ascii="Calibri" w:eastAsia="Times New Roman" w:hAnsi="Calibri" w:cs="Calibri"/>
                <w:noProof/>
                <w:color w:val="000000"/>
              </w:rPr>
              <w:t xml:space="preserve">Communications 2009 (538), (2010) 584 and 2014 (451) on the development of a Common Information Sharing Environment for the EU maritime </w:t>
            </w:r>
            <w:r>
              <w:rPr>
                <w:rFonts w:ascii="Calibri" w:eastAsia="Times New Roman" w:hAnsi="Calibri" w:cs="Calibri"/>
                <w:noProof/>
                <w:color w:val="000000"/>
              </w:rPr>
              <w:t>domain, joint Communication form the COM and the High Representative of 6 March 2014 (2014)9 providing elements for a European Union maritime security strategy, European Union Maritime Security Strategy (EUMSS) adopted by the Council on 24th June 2014, EUM</w:t>
            </w:r>
            <w:r>
              <w:rPr>
                <w:rFonts w:ascii="Calibri" w:eastAsia="Times New Roman" w:hAnsi="Calibri" w:cs="Calibri"/>
                <w:noProof/>
                <w:color w:val="000000"/>
              </w:rPr>
              <w:t>SS action plan adopted by the Council on 16th December 2014.</w:t>
            </w:r>
          </w:p>
        </w:tc>
        <w:tc>
          <w:tcPr>
            <w:tcW w:w="5160" w:type="dxa"/>
            <w:tcBorders>
              <w:top w:val="nil"/>
              <w:left w:val="nil"/>
              <w:bottom w:val="single" w:sz="4" w:space="0" w:color="auto"/>
              <w:right w:val="single" w:sz="4" w:space="0" w:color="auto"/>
            </w:tcBorders>
            <w:shd w:val="clear" w:color="auto" w:fill="auto"/>
            <w:vAlign w:val="bottom"/>
            <w:hideMark/>
          </w:tcPr>
          <w:p w:rsidR="00D33F5A" w:rsidRDefault="00BB4A9A">
            <w:pPr>
              <w:spacing w:line="240" w:lineRule="auto"/>
              <w:jc w:val="center"/>
              <w:rPr>
                <w:rFonts w:ascii="Calibri" w:eastAsia="Times New Roman" w:hAnsi="Calibri" w:cs="Calibri"/>
                <w:noProof/>
                <w:color w:val="000000"/>
              </w:rPr>
            </w:pPr>
            <w:r>
              <w:rPr>
                <w:rFonts w:ascii="Calibri" w:eastAsia="Times New Roman" w:hAnsi="Calibri" w:cs="Calibri"/>
                <w:noProof/>
                <w:color w:val="000000"/>
              </w:rPr>
              <w:t>The Common Information Sharing Environment for the surveillance of the EU maritime domain (maritime CISE) action seeks to enhance automatic information sharing between the national authorities in</w:t>
            </w:r>
            <w:r>
              <w:rPr>
                <w:rFonts w:ascii="Calibri" w:eastAsia="Times New Roman" w:hAnsi="Calibri" w:cs="Calibri"/>
                <w:noProof/>
                <w:color w:val="000000"/>
              </w:rPr>
              <w:t>volved in maritime surveillance, including defence. The development of standards enabling national systems to become interoperable is instrumental to promote and ease cross-sector and cross-border information sharing.</w:t>
            </w:r>
          </w:p>
        </w:tc>
        <w:tc>
          <w:tcPr>
            <w:tcW w:w="2040" w:type="dxa"/>
            <w:tcBorders>
              <w:top w:val="nil"/>
              <w:left w:val="nil"/>
              <w:bottom w:val="single" w:sz="4" w:space="0" w:color="auto"/>
              <w:right w:val="single" w:sz="4" w:space="0" w:color="auto"/>
            </w:tcBorders>
            <w:shd w:val="clear" w:color="auto" w:fill="auto"/>
            <w:vAlign w:val="bottom"/>
            <w:hideMark/>
          </w:tcPr>
          <w:p w:rsidR="00D33F5A" w:rsidRDefault="00BB4A9A">
            <w:pPr>
              <w:spacing w:line="240" w:lineRule="auto"/>
              <w:jc w:val="center"/>
              <w:rPr>
                <w:rFonts w:ascii="Calibri" w:eastAsia="Times New Roman" w:hAnsi="Calibri" w:cs="Calibri"/>
                <w:noProof/>
                <w:color w:val="000000"/>
              </w:rPr>
            </w:pPr>
            <w:r>
              <w:rPr>
                <w:rFonts w:ascii="Calibri" w:eastAsia="Times New Roman" w:hAnsi="Calibri" w:cs="Calibri"/>
                <w:noProof/>
                <w:color w:val="000000"/>
              </w:rPr>
              <w:t>Development of harmonised standards</w:t>
            </w:r>
          </w:p>
        </w:tc>
        <w:tc>
          <w:tcPr>
            <w:tcW w:w="1560" w:type="dxa"/>
            <w:tcBorders>
              <w:top w:val="nil"/>
              <w:left w:val="nil"/>
              <w:bottom w:val="single" w:sz="4" w:space="0" w:color="auto"/>
              <w:right w:val="single" w:sz="4" w:space="0" w:color="auto"/>
            </w:tcBorders>
            <w:shd w:val="clear" w:color="auto" w:fill="auto"/>
            <w:vAlign w:val="bottom"/>
            <w:hideMark/>
          </w:tcPr>
          <w:p w:rsidR="00D33F5A" w:rsidRDefault="00BB4A9A">
            <w:pPr>
              <w:spacing w:line="240" w:lineRule="auto"/>
              <w:jc w:val="center"/>
              <w:rPr>
                <w:rFonts w:ascii="Calibri" w:eastAsia="Times New Roman" w:hAnsi="Calibri" w:cs="Calibri"/>
                <w:noProof/>
                <w:color w:val="000000"/>
              </w:rPr>
            </w:pPr>
            <w:r>
              <w:rPr>
                <w:rFonts w:ascii="Calibri" w:eastAsia="Times New Roman" w:hAnsi="Calibri" w:cs="Calibri"/>
                <w:noProof/>
                <w:color w:val="000000"/>
              </w:rPr>
              <w:t>2.</w:t>
            </w:r>
            <w:r>
              <w:rPr>
                <w:rFonts w:ascii="Calibri" w:eastAsia="Times New Roman" w:hAnsi="Calibri" w:cs="Calibri"/>
                <w:noProof/>
                <w:color w:val="000000"/>
              </w:rPr>
              <w:t xml:space="preserve"> A Connected Digital Single Market</w:t>
            </w:r>
          </w:p>
        </w:tc>
        <w:tc>
          <w:tcPr>
            <w:tcW w:w="1200" w:type="dxa"/>
            <w:tcBorders>
              <w:top w:val="nil"/>
              <w:left w:val="nil"/>
              <w:bottom w:val="single" w:sz="4" w:space="0" w:color="auto"/>
              <w:right w:val="single" w:sz="4" w:space="0" w:color="auto"/>
            </w:tcBorders>
            <w:shd w:val="clear" w:color="auto" w:fill="auto"/>
            <w:vAlign w:val="center"/>
            <w:hideMark/>
          </w:tcPr>
          <w:p w:rsidR="00D33F5A" w:rsidRDefault="00BB4A9A">
            <w:pPr>
              <w:spacing w:line="240" w:lineRule="auto"/>
              <w:jc w:val="center"/>
              <w:rPr>
                <w:rFonts w:ascii="Calibri" w:eastAsia="Times New Roman" w:hAnsi="Calibri" w:cs="Calibri"/>
                <w:noProof/>
                <w:color w:val="000000"/>
              </w:rPr>
            </w:pPr>
            <w:r>
              <w:rPr>
                <w:rFonts w:ascii="Calibri" w:eastAsia="Times New Roman" w:hAnsi="Calibri" w:cs="Calibri"/>
                <w:noProof/>
                <w:color w:val="000000"/>
              </w:rPr>
              <w:t>2nd quarter of 2016</w:t>
            </w:r>
          </w:p>
        </w:tc>
        <w:tc>
          <w:tcPr>
            <w:tcW w:w="1320" w:type="dxa"/>
            <w:tcBorders>
              <w:top w:val="nil"/>
              <w:left w:val="nil"/>
              <w:bottom w:val="single" w:sz="4" w:space="0" w:color="auto"/>
              <w:right w:val="single" w:sz="4" w:space="0" w:color="auto"/>
            </w:tcBorders>
            <w:shd w:val="clear" w:color="auto" w:fill="auto"/>
            <w:vAlign w:val="center"/>
            <w:hideMark/>
          </w:tcPr>
          <w:p w:rsidR="00D33F5A" w:rsidRDefault="00BB4A9A">
            <w:pPr>
              <w:spacing w:line="240" w:lineRule="auto"/>
              <w:jc w:val="center"/>
              <w:rPr>
                <w:rFonts w:ascii="Calibri" w:eastAsia="Times New Roman" w:hAnsi="Calibri" w:cs="Calibri"/>
                <w:noProof/>
                <w:color w:val="000000"/>
              </w:rPr>
            </w:pPr>
            <w:r>
              <w:rPr>
                <w:rFonts w:ascii="Calibri" w:eastAsia="Times New Roman" w:hAnsi="Calibri" w:cs="Calibri"/>
                <w:noProof/>
                <w:color w:val="000000"/>
              </w:rPr>
              <w:t>End of 2018</w:t>
            </w:r>
          </w:p>
        </w:tc>
      </w:tr>
      <w:tr w:rsidR="00D33F5A">
        <w:trPr>
          <w:trHeight w:val="3300"/>
        </w:trPr>
        <w:tc>
          <w:tcPr>
            <w:tcW w:w="735" w:type="dxa"/>
            <w:tcBorders>
              <w:top w:val="nil"/>
              <w:left w:val="single" w:sz="4" w:space="0" w:color="auto"/>
              <w:bottom w:val="single" w:sz="4" w:space="0" w:color="auto"/>
              <w:right w:val="single" w:sz="4" w:space="0" w:color="auto"/>
            </w:tcBorders>
          </w:tcPr>
          <w:p w:rsidR="00D33F5A" w:rsidRDefault="00D33F5A">
            <w:pPr>
              <w:pStyle w:val="ListParagraph"/>
              <w:numPr>
                <w:ilvl w:val="0"/>
                <w:numId w:val="2"/>
              </w:numPr>
              <w:spacing w:line="240" w:lineRule="auto"/>
              <w:jc w:val="center"/>
              <w:rPr>
                <w:rFonts w:ascii="Calibri" w:eastAsia="Times New Roman" w:hAnsi="Calibri" w:cs="Calibri"/>
                <w:noProof/>
                <w:color w:val="000000"/>
              </w:rPr>
            </w:pPr>
          </w:p>
        </w:tc>
        <w:tc>
          <w:tcPr>
            <w:tcW w:w="2520"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line="240" w:lineRule="auto"/>
              <w:jc w:val="center"/>
              <w:rPr>
                <w:rFonts w:ascii="Calibri" w:eastAsia="Times New Roman" w:hAnsi="Calibri" w:cs="Calibri"/>
                <w:noProof/>
                <w:color w:val="000000"/>
              </w:rPr>
            </w:pPr>
            <w:r>
              <w:rPr>
                <w:rFonts w:ascii="Calibri" w:eastAsia="Times New Roman" w:hAnsi="Calibri" w:cs="Calibri"/>
                <w:noProof/>
                <w:color w:val="000000"/>
              </w:rPr>
              <w:t>Priorities of EU space strategy (COM(2011)152)</w:t>
            </w:r>
          </w:p>
        </w:tc>
        <w:tc>
          <w:tcPr>
            <w:tcW w:w="5160" w:type="dxa"/>
            <w:tcBorders>
              <w:top w:val="nil"/>
              <w:left w:val="nil"/>
              <w:bottom w:val="single" w:sz="4" w:space="0" w:color="auto"/>
              <w:right w:val="single" w:sz="4" w:space="0" w:color="auto"/>
            </w:tcBorders>
            <w:shd w:val="clear" w:color="auto" w:fill="auto"/>
            <w:vAlign w:val="bottom"/>
            <w:hideMark/>
          </w:tcPr>
          <w:p w:rsidR="00D33F5A" w:rsidRDefault="00BB4A9A">
            <w:pPr>
              <w:spacing w:line="240" w:lineRule="auto"/>
              <w:jc w:val="center"/>
              <w:rPr>
                <w:rFonts w:ascii="Calibri" w:eastAsia="Times New Roman" w:hAnsi="Calibri" w:cs="Calibri"/>
                <w:noProof/>
                <w:color w:val="000000"/>
              </w:rPr>
            </w:pPr>
            <w:r>
              <w:rPr>
                <w:rFonts w:ascii="Calibri" w:eastAsia="Times New Roman" w:hAnsi="Calibri" w:cs="Calibri"/>
                <w:noProof/>
                <w:color w:val="000000"/>
              </w:rPr>
              <w:t xml:space="preserve">Standardization activities for the Galileo Timing Service and the Galileo Search and Rescue Return Link Service. These standardization </w:t>
            </w:r>
            <w:r>
              <w:rPr>
                <w:rFonts w:ascii="Calibri" w:eastAsia="Times New Roman" w:hAnsi="Calibri" w:cs="Calibri"/>
                <w:noProof/>
                <w:color w:val="000000"/>
              </w:rPr>
              <w:t>activities will address the standardisation of user receiver components including receiver chip, calibration of location timing receivers and processing of GNSS signals to obtain precise timing products. The actions will develop performance standards to st</w:t>
            </w:r>
            <w:r>
              <w:rPr>
                <w:rFonts w:ascii="Calibri" w:eastAsia="Times New Roman" w:hAnsi="Calibri" w:cs="Calibri"/>
                <w:noProof/>
                <w:color w:val="000000"/>
              </w:rPr>
              <w:t>andardise timing services provision and will investigate the use of the RLS for remote beacon activation of ELT in aircraft</w:t>
            </w:r>
          </w:p>
        </w:tc>
        <w:tc>
          <w:tcPr>
            <w:tcW w:w="2040" w:type="dxa"/>
            <w:tcBorders>
              <w:top w:val="nil"/>
              <w:left w:val="nil"/>
              <w:bottom w:val="single" w:sz="4" w:space="0" w:color="auto"/>
              <w:right w:val="single" w:sz="4" w:space="0" w:color="auto"/>
            </w:tcBorders>
            <w:shd w:val="clear" w:color="auto" w:fill="auto"/>
            <w:vAlign w:val="bottom"/>
            <w:hideMark/>
          </w:tcPr>
          <w:p w:rsidR="00D33F5A" w:rsidRDefault="00BB4A9A">
            <w:pPr>
              <w:spacing w:line="240" w:lineRule="auto"/>
              <w:jc w:val="center"/>
              <w:rPr>
                <w:rFonts w:ascii="Calibri" w:eastAsia="Times New Roman" w:hAnsi="Calibri" w:cs="Calibri"/>
                <w:noProof/>
                <w:color w:val="000000"/>
              </w:rPr>
            </w:pPr>
            <w:r>
              <w:rPr>
                <w:rFonts w:ascii="Calibri" w:eastAsia="Times New Roman" w:hAnsi="Calibri" w:cs="Calibri"/>
                <w:noProof/>
                <w:color w:val="000000"/>
              </w:rPr>
              <w:t>Development of standards</w:t>
            </w:r>
          </w:p>
        </w:tc>
        <w:tc>
          <w:tcPr>
            <w:tcW w:w="1560" w:type="dxa"/>
            <w:tcBorders>
              <w:top w:val="nil"/>
              <w:left w:val="nil"/>
              <w:bottom w:val="single" w:sz="4" w:space="0" w:color="auto"/>
              <w:right w:val="single" w:sz="4" w:space="0" w:color="auto"/>
            </w:tcBorders>
            <w:shd w:val="clear" w:color="auto" w:fill="auto"/>
            <w:vAlign w:val="bottom"/>
            <w:hideMark/>
          </w:tcPr>
          <w:p w:rsidR="00D33F5A" w:rsidRDefault="00BB4A9A">
            <w:pPr>
              <w:spacing w:line="240" w:lineRule="auto"/>
              <w:jc w:val="center"/>
              <w:rPr>
                <w:rFonts w:ascii="Calibri" w:eastAsia="Times New Roman" w:hAnsi="Calibri" w:cs="Calibri"/>
                <w:noProof/>
                <w:color w:val="000000"/>
              </w:rPr>
            </w:pPr>
            <w:r>
              <w:rPr>
                <w:rFonts w:ascii="Calibri" w:eastAsia="Times New Roman" w:hAnsi="Calibri" w:cs="Calibri"/>
                <w:noProof/>
                <w:color w:val="000000"/>
              </w:rPr>
              <w:t>2. A Connected Digital Single Market</w:t>
            </w:r>
          </w:p>
        </w:tc>
        <w:tc>
          <w:tcPr>
            <w:tcW w:w="1200" w:type="dxa"/>
            <w:tcBorders>
              <w:top w:val="nil"/>
              <w:left w:val="nil"/>
              <w:bottom w:val="single" w:sz="4" w:space="0" w:color="auto"/>
              <w:right w:val="single" w:sz="4" w:space="0" w:color="auto"/>
            </w:tcBorders>
            <w:shd w:val="clear" w:color="auto" w:fill="auto"/>
            <w:vAlign w:val="center"/>
            <w:hideMark/>
          </w:tcPr>
          <w:p w:rsidR="00D33F5A" w:rsidRDefault="00BB4A9A">
            <w:pPr>
              <w:spacing w:line="240" w:lineRule="auto"/>
              <w:jc w:val="center"/>
              <w:rPr>
                <w:rFonts w:ascii="Calibri" w:eastAsia="Times New Roman" w:hAnsi="Calibri" w:cs="Calibri"/>
                <w:noProof/>
                <w:color w:val="000000"/>
              </w:rPr>
            </w:pPr>
            <w:r>
              <w:rPr>
                <w:rFonts w:ascii="Calibri" w:eastAsia="Times New Roman" w:hAnsi="Calibri" w:cs="Calibri"/>
                <w:noProof/>
                <w:color w:val="000000"/>
              </w:rPr>
              <w:t>2nd Quarter of 2016</w:t>
            </w:r>
          </w:p>
        </w:tc>
        <w:tc>
          <w:tcPr>
            <w:tcW w:w="1320" w:type="dxa"/>
            <w:tcBorders>
              <w:top w:val="nil"/>
              <w:left w:val="nil"/>
              <w:bottom w:val="single" w:sz="4" w:space="0" w:color="auto"/>
              <w:right w:val="single" w:sz="4" w:space="0" w:color="auto"/>
            </w:tcBorders>
            <w:shd w:val="clear" w:color="auto" w:fill="auto"/>
            <w:vAlign w:val="center"/>
            <w:hideMark/>
          </w:tcPr>
          <w:p w:rsidR="00D33F5A" w:rsidRDefault="00BB4A9A">
            <w:pPr>
              <w:spacing w:line="240" w:lineRule="auto"/>
              <w:jc w:val="center"/>
              <w:rPr>
                <w:rFonts w:ascii="Calibri" w:eastAsia="Times New Roman" w:hAnsi="Calibri" w:cs="Calibri"/>
                <w:noProof/>
                <w:color w:val="000000"/>
              </w:rPr>
            </w:pPr>
            <w:r>
              <w:rPr>
                <w:rFonts w:ascii="Calibri" w:eastAsia="Times New Roman" w:hAnsi="Calibri" w:cs="Calibri"/>
                <w:noProof/>
                <w:color w:val="000000"/>
              </w:rPr>
              <w:t>2nd Quarter of 2018</w:t>
            </w:r>
          </w:p>
        </w:tc>
      </w:tr>
      <w:tr w:rsidR="00D33F5A">
        <w:trPr>
          <w:trHeight w:val="1500"/>
        </w:trPr>
        <w:tc>
          <w:tcPr>
            <w:tcW w:w="735" w:type="dxa"/>
            <w:tcBorders>
              <w:top w:val="nil"/>
              <w:left w:val="single" w:sz="4" w:space="0" w:color="auto"/>
              <w:bottom w:val="single" w:sz="4" w:space="0" w:color="auto"/>
              <w:right w:val="single" w:sz="4" w:space="0" w:color="auto"/>
            </w:tcBorders>
          </w:tcPr>
          <w:p w:rsidR="00D33F5A" w:rsidRDefault="00D33F5A">
            <w:pPr>
              <w:pStyle w:val="ListParagraph"/>
              <w:numPr>
                <w:ilvl w:val="0"/>
                <w:numId w:val="2"/>
              </w:numPr>
              <w:spacing w:line="240" w:lineRule="auto"/>
              <w:jc w:val="center"/>
              <w:rPr>
                <w:rFonts w:ascii="Calibri" w:eastAsia="Times New Roman" w:hAnsi="Calibri" w:cs="Calibri"/>
                <w:noProof/>
                <w:color w:val="000000"/>
              </w:rPr>
            </w:pPr>
          </w:p>
        </w:tc>
        <w:tc>
          <w:tcPr>
            <w:tcW w:w="2520"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line="240" w:lineRule="auto"/>
              <w:jc w:val="center"/>
              <w:rPr>
                <w:rFonts w:ascii="Calibri" w:eastAsia="Times New Roman" w:hAnsi="Calibri" w:cs="Calibri"/>
                <w:noProof/>
                <w:color w:val="000000"/>
              </w:rPr>
            </w:pPr>
            <w:r>
              <w:rPr>
                <w:rFonts w:ascii="Calibri" w:eastAsia="Times New Roman" w:hAnsi="Calibri" w:cs="Calibri"/>
                <w:noProof/>
                <w:color w:val="000000"/>
              </w:rPr>
              <w:t xml:space="preserve">Towards a competitive and </w:t>
            </w:r>
            <w:r>
              <w:rPr>
                <w:rFonts w:ascii="Calibri" w:eastAsia="Times New Roman" w:hAnsi="Calibri" w:cs="Calibri"/>
                <w:noProof/>
                <w:color w:val="000000"/>
              </w:rPr>
              <w:t>resource-efficient transport system’ (COM (2011) 144 final of 28 March 2011</w:t>
            </w:r>
          </w:p>
        </w:tc>
        <w:tc>
          <w:tcPr>
            <w:tcW w:w="5160" w:type="dxa"/>
            <w:tcBorders>
              <w:top w:val="nil"/>
              <w:left w:val="nil"/>
              <w:bottom w:val="single" w:sz="4" w:space="0" w:color="auto"/>
              <w:right w:val="single" w:sz="4" w:space="0" w:color="auto"/>
            </w:tcBorders>
            <w:shd w:val="clear" w:color="auto" w:fill="auto"/>
            <w:vAlign w:val="bottom"/>
            <w:hideMark/>
          </w:tcPr>
          <w:p w:rsidR="00D33F5A" w:rsidRDefault="00BB4A9A">
            <w:pPr>
              <w:spacing w:line="240" w:lineRule="auto"/>
              <w:jc w:val="center"/>
              <w:rPr>
                <w:rFonts w:ascii="Calibri" w:eastAsia="Times New Roman" w:hAnsi="Calibri" w:cs="Calibri"/>
                <w:noProof/>
                <w:color w:val="000000"/>
              </w:rPr>
            </w:pPr>
            <w:r>
              <w:rPr>
                <w:rFonts w:ascii="Calibri" w:eastAsia="Times New Roman" w:hAnsi="Calibri" w:cs="Calibri"/>
                <w:noProof/>
                <w:color w:val="000000"/>
              </w:rPr>
              <w:t>Objective is to facilitate the flow, access and use of information in transport, in order to enhance efficiency and reduce costs of  transport operations</w:t>
            </w:r>
          </w:p>
        </w:tc>
        <w:tc>
          <w:tcPr>
            <w:tcW w:w="2040" w:type="dxa"/>
            <w:tcBorders>
              <w:top w:val="nil"/>
              <w:left w:val="nil"/>
              <w:bottom w:val="single" w:sz="4" w:space="0" w:color="auto"/>
              <w:right w:val="single" w:sz="4" w:space="0" w:color="auto"/>
            </w:tcBorders>
            <w:shd w:val="clear" w:color="auto" w:fill="auto"/>
            <w:vAlign w:val="bottom"/>
            <w:hideMark/>
          </w:tcPr>
          <w:p w:rsidR="00D33F5A" w:rsidRDefault="00BB4A9A">
            <w:pPr>
              <w:spacing w:line="240" w:lineRule="auto"/>
              <w:jc w:val="center"/>
              <w:rPr>
                <w:rFonts w:ascii="Calibri" w:eastAsia="Times New Roman" w:hAnsi="Calibri" w:cs="Calibri"/>
                <w:noProof/>
                <w:color w:val="000000"/>
              </w:rPr>
            </w:pPr>
            <w:r>
              <w:rPr>
                <w:rFonts w:ascii="Calibri" w:eastAsia="Times New Roman" w:hAnsi="Calibri" w:cs="Calibri"/>
                <w:noProof/>
                <w:color w:val="000000"/>
              </w:rPr>
              <w:t>In this framework, the Com</w:t>
            </w:r>
            <w:r>
              <w:rPr>
                <w:rFonts w:ascii="Calibri" w:eastAsia="Times New Roman" w:hAnsi="Calibri" w:cs="Calibri"/>
                <w:noProof/>
                <w:color w:val="000000"/>
              </w:rPr>
              <w:t>mission may request standardisation activities.</w:t>
            </w:r>
          </w:p>
        </w:tc>
        <w:tc>
          <w:tcPr>
            <w:tcW w:w="1560" w:type="dxa"/>
            <w:tcBorders>
              <w:top w:val="nil"/>
              <w:left w:val="nil"/>
              <w:bottom w:val="single" w:sz="4" w:space="0" w:color="auto"/>
              <w:right w:val="single" w:sz="4" w:space="0" w:color="auto"/>
            </w:tcBorders>
            <w:shd w:val="clear" w:color="auto" w:fill="auto"/>
            <w:vAlign w:val="bottom"/>
            <w:hideMark/>
          </w:tcPr>
          <w:p w:rsidR="00D33F5A" w:rsidRDefault="00BB4A9A">
            <w:pPr>
              <w:spacing w:line="240" w:lineRule="auto"/>
              <w:jc w:val="center"/>
              <w:rPr>
                <w:rFonts w:ascii="Calibri" w:eastAsia="Times New Roman" w:hAnsi="Calibri" w:cs="Calibri"/>
                <w:noProof/>
                <w:color w:val="000000"/>
              </w:rPr>
            </w:pPr>
            <w:r>
              <w:rPr>
                <w:rFonts w:ascii="Calibri" w:eastAsia="Times New Roman" w:hAnsi="Calibri" w:cs="Calibri"/>
                <w:noProof/>
                <w:color w:val="000000"/>
              </w:rPr>
              <w:t>2. A Connected Digital Single Market</w:t>
            </w:r>
          </w:p>
        </w:tc>
        <w:tc>
          <w:tcPr>
            <w:tcW w:w="1200" w:type="dxa"/>
            <w:tcBorders>
              <w:top w:val="nil"/>
              <w:left w:val="nil"/>
              <w:bottom w:val="single" w:sz="4" w:space="0" w:color="auto"/>
              <w:right w:val="single" w:sz="4" w:space="0" w:color="auto"/>
            </w:tcBorders>
            <w:shd w:val="clear" w:color="auto" w:fill="auto"/>
            <w:vAlign w:val="center"/>
            <w:hideMark/>
          </w:tcPr>
          <w:p w:rsidR="00D33F5A" w:rsidRDefault="00BB4A9A">
            <w:pPr>
              <w:spacing w:line="240" w:lineRule="auto"/>
              <w:jc w:val="center"/>
              <w:rPr>
                <w:rFonts w:ascii="Calibri" w:eastAsia="Times New Roman" w:hAnsi="Calibri" w:cs="Calibri"/>
                <w:noProof/>
                <w:color w:val="000000"/>
              </w:rPr>
            </w:pPr>
            <w:r>
              <w:rPr>
                <w:rFonts w:ascii="Calibri" w:eastAsia="Times New Roman" w:hAnsi="Calibri" w:cs="Calibri"/>
                <w:noProof/>
                <w:color w:val="000000"/>
              </w:rPr>
              <w:t>3rd  quarter of 2016</w:t>
            </w:r>
          </w:p>
        </w:tc>
        <w:tc>
          <w:tcPr>
            <w:tcW w:w="1320" w:type="dxa"/>
            <w:tcBorders>
              <w:top w:val="nil"/>
              <w:left w:val="nil"/>
              <w:bottom w:val="single" w:sz="4" w:space="0" w:color="auto"/>
              <w:right w:val="single" w:sz="4" w:space="0" w:color="auto"/>
            </w:tcBorders>
            <w:shd w:val="clear" w:color="auto" w:fill="auto"/>
            <w:vAlign w:val="center"/>
            <w:hideMark/>
          </w:tcPr>
          <w:p w:rsidR="00D33F5A" w:rsidRDefault="00BB4A9A">
            <w:pPr>
              <w:spacing w:line="240" w:lineRule="auto"/>
              <w:jc w:val="center"/>
              <w:rPr>
                <w:rFonts w:ascii="Calibri" w:eastAsia="Times New Roman" w:hAnsi="Calibri" w:cs="Calibri"/>
                <w:noProof/>
                <w:color w:val="000000"/>
              </w:rPr>
            </w:pPr>
            <w:r>
              <w:rPr>
                <w:rFonts w:ascii="Calibri" w:eastAsia="Times New Roman" w:hAnsi="Calibri" w:cs="Calibri"/>
                <w:noProof/>
                <w:color w:val="000000"/>
              </w:rPr>
              <w:t>End of 2020</w:t>
            </w:r>
          </w:p>
        </w:tc>
      </w:tr>
      <w:tr w:rsidR="00D33F5A">
        <w:trPr>
          <w:trHeight w:val="1500"/>
        </w:trPr>
        <w:tc>
          <w:tcPr>
            <w:tcW w:w="735" w:type="dxa"/>
            <w:tcBorders>
              <w:top w:val="nil"/>
              <w:left w:val="single" w:sz="4" w:space="0" w:color="auto"/>
              <w:bottom w:val="single" w:sz="4" w:space="0" w:color="auto"/>
              <w:right w:val="single" w:sz="4" w:space="0" w:color="auto"/>
            </w:tcBorders>
          </w:tcPr>
          <w:p w:rsidR="00D33F5A" w:rsidRDefault="00D33F5A">
            <w:pPr>
              <w:pStyle w:val="ListParagraph"/>
              <w:numPr>
                <w:ilvl w:val="0"/>
                <w:numId w:val="2"/>
              </w:numPr>
              <w:spacing w:line="240" w:lineRule="auto"/>
              <w:jc w:val="center"/>
              <w:rPr>
                <w:rFonts w:ascii="Calibri" w:eastAsia="Times New Roman" w:hAnsi="Calibri" w:cs="Calibri"/>
                <w:noProof/>
                <w:color w:val="000000"/>
              </w:rPr>
            </w:pPr>
          </w:p>
        </w:tc>
        <w:tc>
          <w:tcPr>
            <w:tcW w:w="2520"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line="240" w:lineRule="auto"/>
              <w:jc w:val="center"/>
              <w:rPr>
                <w:rFonts w:ascii="Calibri" w:eastAsia="Times New Roman" w:hAnsi="Calibri" w:cs="Calibri"/>
                <w:noProof/>
                <w:color w:val="000000"/>
              </w:rPr>
            </w:pPr>
            <w:r>
              <w:rPr>
                <w:rFonts w:ascii="Calibri" w:eastAsia="Times New Roman" w:hAnsi="Calibri" w:cs="Calibri"/>
                <w:noProof/>
                <w:color w:val="000000"/>
              </w:rPr>
              <w:t>Directive 2010/40/EU ("ITS Directive")</w:t>
            </w:r>
          </w:p>
        </w:tc>
        <w:tc>
          <w:tcPr>
            <w:tcW w:w="5160" w:type="dxa"/>
            <w:tcBorders>
              <w:top w:val="nil"/>
              <w:left w:val="nil"/>
              <w:bottom w:val="single" w:sz="4" w:space="0" w:color="auto"/>
              <w:right w:val="single" w:sz="4" w:space="0" w:color="auto"/>
            </w:tcBorders>
            <w:shd w:val="clear" w:color="auto" w:fill="auto"/>
            <w:vAlign w:val="bottom"/>
            <w:hideMark/>
          </w:tcPr>
          <w:p w:rsidR="00D33F5A" w:rsidRDefault="00BB4A9A">
            <w:pPr>
              <w:spacing w:line="240" w:lineRule="auto"/>
              <w:jc w:val="center"/>
              <w:rPr>
                <w:rFonts w:ascii="Calibri" w:eastAsia="Times New Roman" w:hAnsi="Calibri" w:cs="Calibri"/>
                <w:noProof/>
                <w:color w:val="000000"/>
              </w:rPr>
            </w:pPr>
            <w:r>
              <w:rPr>
                <w:rFonts w:ascii="Calibri" w:eastAsia="Times New Roman" w:hAnsi="Calibri" w:cs="Calibri"/>
                <w:noProof/>
                <w:color w:val="000000"/>
              </w:rPr>
              <w:t xml:space="preserve">The Commission is considering issuing a standardisation request with respect to access to </w:t>
            </w:r>
            <w:r>
              <w:rPr>
                <w:rFonts w:ascii="Calibri" w:eastAsia="Times New Roman" w:hAnsi="Calibri" w:cs="Calibri"/>
                <w:noProof/>
                <w:color w:val="000000"/>
              </w:rPr>
              <w:t>in-vehicle data. This will be developed within the framework of the Cooperative ITS initiative (platform, working group, master plan)</w:t>
            </w:r>
          </w:p>
        </w:tc>
        <w:tc>
          <w:tcPr>
            <w:tcW w:w="2040" w:type="dxa"/>
            <w:tcBorders>
              <w:top w:val="nil"/>
              <w:left w:val="nil"/>
              <w:bottom w:val="single" w:sz="4" w:space="0" w:color="auto"/>
              <w:right w:val="single" w:sz="4" w:space="0" w:color="auto"/>
            </w:tcBorders>
            <w:shd w:val="clear" w:color="auto" w:fill="auto"/>
            <w:vAlign w:val="bottom"/>
            <w:hideMark/>
          </w:tcPr>
          <w:p w:rsidR="00D33F5A" w:rsidRDefault="00BB4A9A">
            <w:pPr>
              <w:spacing w:line="240" w:lineRule="auto"/>
              <w:jc w:val="center"/>
              <w:rPr>
                <w:rFonts w:ascii="Calibri" w:eastAsia="Times New Roman" w:hAnsi="Calibri" w:cs="Calibri"/>
                <w:noProof/>
                <w:color w:val="000000"/>
              </w:rPr>
            </w:pPr>
            <w:r>
              <w:rPr>
                <w:rFonts w:ascii="Calibri" w:eastAsia="Times New Roman" w:hAnsi="Calibri" w:cs="Calibri"/>
                <w:noProof/>
                <w:color w:val="000000"/>
              </w:rPr>
              <w:t>Technical reports / technical specifications /  standards</w:t>
            </w:r>
          </w:p>
        </w:tc>
        <w:tc>
          <w:tcPr>
            <w:tcW w:w="1560" w:type="dxa"/>
            <w:tcBorders>
              <w:top w:val="nil"/>
              <w:left w:val="nil"/>
              <w:bottom w:val="single" w:sz="4" w:space="0" w:color="auto"/>
              <w:right w:val="single" w:sz="4" w:space="0" w:color="auto"/>
            </w:tcBorders>
            <w:shd w:val="clear" w:color="auto" w:fill="auto"/>
            <w:vAlign w:val="bottom"/>
            <w:hideMark/>
          </w:tcPr>
          <w:p w:rsidR="00D33F5A" w:rsidRDefault="00BB4A9A">
            <w:pPr>
              <w:spacing w:line="240" w:lineRule="auto"/>
              <w:jc w:val="center"/>
              <w:rPr>
                <w:rFonts w:ascii="Calibri" w:eastAsia="Times New Roman" w:hAnsi="Calibri" w:cs="Calibri"/>
                <w:noProof/>
                <w:color w:val="000000"/>
              </w:rPr>
            </w:pPr>
            <w:r>
              <w:rPr>
                <w:rFonts w:ascii="Calibri" w:eastAsia="Times New Roman" w:hAnsi="Calibri" w:cs="Calibri"/>
                <w:noProof/>
                <w:color w:val="000000"/>
              </w:rPr>
              <w:t>2. A Connected Digital Single Market</w:t>
            </w:r>
          </w:p>
        </w:tc>
        <w:tc>
          <w:tcPr>
            <w:tcW w:w="1200" w:type="dxa"/>
            <w:tcBorders>
              <w:top w:val="nil"/>
              <w:left w:val="nil"/>
              <w:bottom w:val="single" w:sz="4" w:space="0" w:color="auto"/>
              <w:right w:val="single" w:sz="4" w:space="0" w:color="auto"/>
            </w:tcBorders>
            <w:shd w:val="clear" w:color="auto" w:fill="auto"/>
            <w:vAlign w:val="center"/>
            <w:hideMark/>
          </w:tcPr>
          <w:p w:rsidR="00D33F5A" w:rsidRDefault="00BB4A9A">
            <w:pPr>
              <w:spacing w:line="240" w:lineRule="auto"/>
              <w:jc w:val="center"/>
              <w:rPr>
                <w:rFonts w:ascii="Calibri" w:eastAsia="Times New Roman" w:hAnsi="Calibri" w:cs="Calibri"/>
                <w:noProof/>
                <w:color w:val="000000"/>
              </w:rPr>
            </w:pPr>
            <w:r>
              <w:rPr>
                <w:rFonts w:ascii="Calibri" w:eastAsia="Times New Roman" w:hAnsi="Calibri" w:cs="Calibri"/>
                <w:noProof/>
                <w:color w:val="000000"/>
              </w:rPr>
              <w:t>3rd Quarter of 2016</w:t>
            </w:r>
          </w:p>
        </w:tc>
        <w:tc>
          <w:tcPr>
            <w:tcW w:w="1320" w:type="dxa"/>
            <w:tcBorders>
              <w:top w:val="nil"/>
              <w:left w:val="nil"/>
              <w:bottom w:val="single" w:sz="4" w:space="0" w:color="auto"/>
              <w:right w:val="single" w:sz="4" w:space="0" w:color="auto"/>
            </w:tcBorders>
            <w:shd w:val="clear" w:color="auto" w:fill="auto"/>
            <w:vAlign w:val="center"/>
            <w:hideMark/>
          </w:tcPr>
          <w:p w:rsidR="00D33F5A" w:rsidRDefault="00BB4A9A">
            <w:pPr>
              <w:spacing w:line="240" w:lineRule="auto"/>
              <w:jc w:val="center"/>
              <w:rPr>
                <w:rFonts w:ascii="Calibri" w:eastAsia="Times New Roman" w:hAnsi="Calibri" w:cs="Calibri"/>
                <w:noProof/>
                <w:color w:val="000000"/>
              </w:rPr>
            </w:pPr>
            <w:r>
              <w:rPr>
                <w:rFonts w:ascii="Calibri" w:eastAsia="Times New Roman" w:hAnsi="Calibri" w:cs="Calibri"/>
                <w:noProof/>
                <w:color w:val="000000"/>
              </w:rPr>
              <w:t>Preliminary results by end of 2018 - final standards by end 2020</w:t>
            </w:r>
          </w:p>
        </w:tc>
      </w:tr>
      <w:tr w:rsidR="00D33F5A">
        <w:trPr>
          <w:trHeight w:val="1500"/>
        </w:trPr>
        <w:tc>
          <w:tcPr>
            <w:tcW w:w="735" w:type="dxa"/>
            <w:tcBorders>
              <w:top w:val="nil"/>
              <w:left w:val="single" w:sz="4" w:space="0" w:color="auto"/>
              <w:bottom w:val="single" w:sz="4" w:space="0" w:color="auto"/>
              <w:right w:val="single" w:sz="4" w:space="0" w:color="auto"/>
            </w:tcBorders>
          </w:tcPr>
          <w:p w:rsidR="00D33F5A" w:rsidRDefault="00D33F5A">
            <w:pPr>
              <w:pStyle w:val="ListParagraph"/>
              <w:numPr>
                <w:ilvl w:val="0"/>
                <w:numId w:val="2"/>
              </w:numPr>
              <w:spacing w:line="240" w:lineRule="auto"/>
              <w:jc w:val="center"/>
              <w:rPr>
                <w:rFonts w:ascii="Calibri" w:eastAsia="Times New Roman" w:hAnsi="Calibri" w:cs="Calibri"/>
                <w:noProof/>
                <w:color w:val="000000"/>
              </w:rPr>
            </w:pPr>
          </w:p>
        </w:tc>
        <w:tc>
          <w:tcPr>
            <w:tcW w:w="2520"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line="240" w:lineRule="auto"/>
              <w:jc w:val="center"/>
              <w:rPr>
                <w:rFonts w:ascii="Calibri" w:eastAsia="Times New Roman" w:hAnsi="Calibri" w:cs="Calibri"/>
                <w:noProof/>
                <w:color w:val="000000"/>
              </w:rPr>
            </w:pPr>
            <w:r>
              <w:rPr>
                <w:rFonts w:ascii="Calibri" w:eastAsia="Times New Roman" w:hAnsi="Calibri" w:cs="Calibri"/>
                <w:noProof/>
                <w:color w:val="000000"/>
              </w:rPr>
              <w:t>Ecodesign/Energy Labelling Directive</w:t>
            </w:r>
          </w:p>
        </w:tc>
        <w:tc>
          <w:tcPr>
            <w:tcW w:w="5160" w:type="dxa"/>
            <w:tcBorders>
              <w:top w:val="nil"/>
              <w:left w:val="nil"/>
              <w:bottom w:val="single" w:sz="4" w:space="0" w:color="auto"/>
              <w:right w:val="single" w:sz="4" w:space="0" w:color="auto"/>
            </w:tcBorders>
            <w:shd w:val="clear" w:color="auto" w:fill="auto"/>
            <w:vAlign w:val="bottom"/>
            <w:hideMark/>
          </w:tcPr>
          <w:p w:rsidR="00D33F5A" w:rsidRDefault="00BB4A9A">
            <w:pPr>
              <w:spacing w:line="240" w:lineRule="auto"/>
              <w:jc w:val="center"/>
              <w:rPr>
                <w:rFonts w:ascii="Calibri" w:eastAsia="Times New Roman" w:hAnsi="Calibri" w:cs="Calibri"/>
                <w:noProof/>
                <w:color w:val="000000"/>
              </w:rPr>
            </w:pPr>
            <w:r>
              <w:rPr>
                <w:rFonts w:ascii="Calibri" w:eastAsia="Times New Roman" w:hAnsi="Calibri" w:cs="Calibri"/>
                <w:noProof/>
                <w:color w:val="000000"/>
              </w:rPr>
              <w:t xml:space="preserve">Further standardisation requests in support of Commission Regulations implementing the Ecodesign Directive (e.g. televisions, smart appliances, machine </w:t>
            </w:r>
            <w:r>
              <w:rPr>
                <w:rFonts w:ascii="Calibri" w:eastAsia="Times New Roman" w:hAnsi="Calibri" w:cs="Calibri"/>
                <w:noProof/>
                <w:color w:val="000000"/>
              </w:rPr>
              <w:t>tools and welding equipment) will be issued as individual mandates.</w:t>
            </w:r>
          </w:p>
        </w:tc>
        <w:tc>
          <w:tcPr>
            <w:tcW w:w="2040" w:type="dxa"/>
            <w:tcBorders>
              <w:top w:val="nil"/>
              <w:left w:val="nil"/>
              <w:bottom w:val="single" w:sz="4" w:space="0" w:color="auto"/>
              <w:right w:val="single" w:sz="4" w:space="0" w:color="auto"/>
            </w:tcBorders>
            <w:shd w:val="clear" w:color="auto" w:fill="auto"/>
            <w:vAlign w:val="bottom"/>
            <w:hideMark/>
          </w:tcPr>
          <w:p w:rsidR="00D33F5A" w:rsidRDefault="00BB4A9A">
            <w:pPr>
              <w:spacing w:line="240" w:lineRule="auto"/>
              <w:jc w:val="center"/>
              <w:rPr>
                <w:rFonts w:ascii="Calibri" w:eastAsia="Times New Roman" w:hAnsi="Calibri" w:cs="Calibri"/>
                <w:noProof/>
                <w:color w:val="000000"/>
              </w:rPr>
            </w:pPr>
            <w:r>
              <w:rPr>
                <w:rFonts w:ascii="Calibri" w:eastAsia="Times New Roman" w:hAnsi="Calibri" w:cs="Calibri"/>
                <w:noProof/>
                <w:color w:val="000000"/>
              </w:rPr>
              <w:t>Development of harmonised standards</w:t>
            </w:r>
          </w:p>
        </w:tc>
        <w:tc>
          <w:tcPr>
            <w:tcW w:w="1560" w:type="dxa"/>
            <w:tcBorders>
              <w:top w:val="nil"/>
              <w:left w:val="nil"/>
              <w:bottom w:val="single" w:sz="4" w:space="0" w:color="auto"/>
              <w:right w:val="single" w:sz="4" w:space="0" w:color="auto"/>
            </w:tcBorders>
            <w:shd w:val="clear" w:color="auto" w:fill="auto"/>
            <w:vAlign w:val="bottom"/>
            <w:hideMark/>
          </w:tcPr>
          <w:p w:rsidR="00D33F5A" w:rsidRDefault="00BB4A9A">
            <w:pPr>
              <w:spacing w:line="240" w:lineRule="auto"/>
              <w:jc w:val="center"/>
              <w:rPr>
                <w:rFonts w:ascii="Calibri" w:eastAsia="Times New Roman" w:hAnsi="Calibri" w:cs="Calibri"/>
                <w:noProof/>
                <w:color w:val="000000"/>
              </w:rPr>
            </w:pPr>
            <w:r>
              <w:rPr>
                <w:rFonts w:ascii="Calibri" w:eastAsia="Times New Roman" w:hAnsi="Calibri" w:cs="Calibri"/>
                <w:noProof/>
                <w:color w:val="000000"/>
              </w:rPr>
              <w:t>3. A Resilient Energy Union with a Forward-Looking Climate Change Policy</w:t>
            </w:r>
          </w:p>
        </w:tc>
        <w:tc>
          <w:tcPr>
            <w:tcW w:w="1200" w:type="dxa"/>
            <w:tcBorders>
              <w:top w:val="nil"/>
              <w:left w:val="nil"/>
              <w:bottom w:val="single" w:sz="4" w:space="0" w:color="auto"/>
              <w:right w:val="single" w:sz="4" w:space="0" w:color="auto"/>
            </w:tcBorders>
            <w:shd w:val="clear" w:color="auto" w:fill="auto"/>
            <w:vAlign w:val="center"/>
            <w:hideMark/>
          </w:tcPr>
          <w:p w:rsidR="00D33F5A" w:rsidRDefault="00BB4A9A">
            <w:pPr>
              <w:spacing w:line="240" w:lineRule="auto"/>
              <w:jc w:val="center"/>
              <w:rPr>
                <w:rFonts w:ascii="Calibri" w:eastAsia="Times New Roman" w:hAnsi="Calibri" w:cs="Calibri"/>
                <w:noProof/>
                <w:color w:val="000000"/>
              </w:rPr>
            </w:pPr>
            <w:r>
              <w:rPr>
                <w:rFonts w:ascii="Calibri" w:eastAsia="Times New Roman" w:hAnsi="Calibri" w:cs="Calibri"/>
                <w:noProof/>
                <w:color w:val="000000"/>
              </w:rPr>
              <w:t>1st quarter of 2016</w:t>
            </w:r>
          </w:p>
        </w:tc>
        <w:tc>
          <w:tcPr>
            <w:tcW w:w="1320" w:type="dxa"/>
            <w:tcBorders>
              <w:top w:val="nil"/>
              <w:left w:val="nil"/>
              <w:bottom w:val="single" w:sz="4" w:space="0" w:color="auto"/>
              <w:right w:val="single" w:sz="4" w:space="0" w:color="auto"/>
            </w:tcBorders>
            <w:shd w:val="clear" w:color="auto" w:fill="auto"/>
            <w:vAlign w:val="center"/>
            <w:hideMark/>
          </w:tcPr>
          <w:p w:rsidR="00D33F5A" w:rsidRDefault="00BB4A9A">
            <w:pPr>
              <w:spacing w:line="240" w:lineRule="auto"/>
              <w:jc w:val="center"/>
              <w:rPr>
                <w:rFonts w:ascii="Calibri" w:eastAsia="Times New Roman" w:hAnsi="Calibri" w:cs="Calibri"/>
                <w:noProof/>
                <w:color w:val="000000"/>
              </w:rPr>
            </w:pPr>
            <w:r>
              <w:rPr>
                <w:rFonts w:ascii="Calibri" w:eastAsia="Times New Roman" w:hAnsi="Calibri" w:cs="Calibri"/>
                <w:noProof/>
                <w:color w:val="000000"/>
              </w:rPr>
              <w:t>End of 2017</w:t>
            </w:r>
          </w:p>
        </w:tc>
      </w:tr>
      <w:tr w:rsidR="00D33F5A">
        <w:trPr>
          <w:trHeight w:val="2100"/>
        </w:trPr>
        <w:tc>
          <w:tcPr>
            <w:tcW w:w="735" w:type="dxa"/>
            <w:tcBorders>
              <w:top w:val="nil"/>
              <w:left w:val="single" w:sz="4" w:space="0" w:color="auto"/>
              <w:bottom w:val="single" w:sz="4" w:space="0" w:color="auto"/>
              <w:right w:val="single" w:sz="4" w:space="0" w:color="auto"/>
            </w:tcBorders>
          </w:tcPr>
          <w:p w:rsidR="00D33F5A" w:rsidRDefault="00D33F5A">
            <w:pPr>
              <w:pStyle w:val="ListParagraph"/>
              <w:numPr>
                <w:ilvl w:val="0"/>
                <w:numId w:val="2"/>
              </w:numPr>
              <w:spacing w:line="240" w:lineRule="auto"/>
              <w:jc w:val="center"/>
              <w:rPr>
                <w:rFonts w:ascii="Calibri" w:eastAsia="Times New Roman" w:hAnsi="Calibri" w:cs="Calibri"/>
                <w:noProof/>
                <w:color w:val="000000"/>
              </w:rPr>
            </w:pPr>
          </w:p>
        </w:tc>
        <w:tc>
          <w:tcPr>
            <w:tcW w:w="2520"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line="240" w:lineRule="auto"/>
              <w:jc w:val="center"/>
              <w:rPr>
                <w:rFonts w:ascii="Calibri" w:eastAsia="Times New Roman" w:hAnsi="Calibri" w:cs="Calibri"/>
                <w:noProof/>
                <w:color w:val="000000"/>
              </w:rPr>
            </w:pPr>
            <w:r>
              <w:rPr>
                <w:rFonts w:ascii="Calibri" w:eastAsia="Times New Roman" w:hAnsi="Calibri" w:cs="Calibri"/>
                <w:noProof/>
                <w:color w:val="000000"/>
              </w:rPr>
              <w:t>Ecodesign/Energy Labelling Directive</w:t>
            </w:r>
          </w:p>
        </w:tc>
        <w:tc>
          <w:tcPr>
            <w:tcW w:w="5160" w:type="dxa"/>
            <w:tcBorders>
              <w:top w:val="nil"/>
              <w:left w:val="nil"/>
              <w:bottom w:val="single" w:sz="4" w:space="0" w:color="auto"/>
              <w:right w:val="single" w:sz="4" w:space="0" w:color="auto"/>
            </w:tcBorders>
            <w:shd w:val="clear" w:color="auto" w:fill="auto"/>
            <w:vAlign w:val="bottom"/>
            <w:hideMark/>
          </w:tcPr>
          <w:p w:rsidR="00D33F5A" w:rsidRDefault="00BB4A9A">
            <w:pPr>
              <w:spacing w:line="240" w:lineRule="auto"/>
              <w:jc w:val="center"/>
              <w:rPr>
                <w:rFonts w:ascii="Calibri" w:eastAsia="Times New Roman" w:hAnsi="Calibri" w:cs="Calibri"/>
                <w:noProof/>
                <w:color w:val="000000"/>
              </w:rPr>
            </w:pPr>
            <w:r>
              <w:rPr>
                <w:rFonts w:ascii="Calibri" w:eastAsia="Times New Roman" w:hAnsi="Calibri" w:cs="Calibri"/>
                <w:noProof/>
                <w:color w:val="000000"/>
              </w:rPr>
              <w:t xml:space="preserve">Where </w:t>
            </w:r>
            <w:r>
              <w:rPr>
                <w:rFonts w:ascii="Calibri" w:eastAsia="Times New Roman" w:hAnsi="Calibri" w:cs="Calibri"/>
                <w:noProof/>
                <w:color w:val="000000"/>
              </w:rPr>
              <w:t>the Commission considers it likely that new measures (i.e. Commission Regulations or Commission Delegated Regulations) on Ecodesign and/or Energy Labelling will be proposed for products under the Ecodesign Working Plan 2012-14, new standardisation requests</w:t>
            </w:r>
            <w:r>
              <w:rPr>
                <w:rFonts w:ascii="Calibri" w:eastAsia="Times New Roman" w:hAnsi="Calibri" w:cs="Calibri"/>
                <w:noProof/>
                <w:color w:val="000000"/>
              </w:rPr>
              <w:t xml:space="preserve"> in these fields could be issued.</w:t>
            </w:r>
          </w:p>
        </w:tc>
        <w:tc>
          <w:tcPr>
            <w:tcW w:w="2040" w:type="dxa"/>
            <w:tcBorders>
              <w:top w:val="nil"/>
              <w:left w:val="nil"/>
              <w:bottom w:val="single" w:sz="4" w:space="0" w:color="auto"/>
              <w:right w:val="single" w:sz="4" w:space="0" w:color="auto"/>
            </w:tcBorders>
            <w:shd w:val="clear" w:color="auto" w:fill="auto"/>
            <w:vAlign w:val="bottom"/>
            <w:hideMark/>
          </w:tcPr>
          <w:p w:rsidR="00D33F5A" w:rsidRDefault="00BB4A9A">
            <w:pPr>
              <w:spacing w:line="240" w:lineRule="auto"/>
              <w:jc w:val="center"/>
              <w:rPr>
                <w:rFonts w:ascii="Calibri" w:eastAsia="Times New Roman" w:hAnsi="Calibri" w:cs="Calibri"/>
                <w:noProof/>
                <w:color w:val="000000"/>
              </w:rPr>
            </w:pPr>
            <w:r>
              <w:rPr>
                <w:rFonts w:ascii="Calibri" w:eastAsia="Times New Roman" w:hAnsi="Calibri" w:cs="Calibri"/>
                <w:noProof/>
                <w:color w:val="000000"/>
              </w:rPr>
              <w:t>Development of harmonised standards</w:t>
            </w:r>
          </w:p>
        </w:tc>
        <w:tc>
          <w:tcPr>
            <w:tcW w:w="1560" w:type="dxa"/>
            <w:tcBorders>
              <w:top w:val="nil"/>
              <w:left w:val="nil"/>
              <w:bottom w:val="single" w:sz="4" w:space="0" w:color="auto"/>
              <w:right w:val="single" w:sz="4" w:space="0" w:color="auto"/>
            </w:tcBorders>
            <w:shd w:val="clear" w:color="auto" w:fill="auto"/>
            <w:vAlign w:val="bottom"/>
            <w:hideMark/>
          </w:tcPr>
          <w:p w:rsidR="00D33F5A" w:rsidRDefault="00BB4A9A">
            <w:pPr>
              <w:spacing w:line="240" w:lineRule="auto"/>
              <w:jc w:val="center"/>
              <w:rPr>
                <w:rFonts w:ascii="Calibri" w:eastAsia="Times New Roman" w:hAnsi="Calibri" w:cs="Calibri"/>
                <w:noProof/>
                <w:color w:val="000000"/>
              </w:rPr>
            </w:pPr>
            <w:r>
              <w:rPr>
                <w:rFonts w:ascii="Calibri" w:eastAsia="Times New Roman" w:hAnsi="Calibri" w:cs="Calibri"/>
                <w:noProof/>
                <w:color w:val="000000"/>
              </w:rPr>
              <w:t>3. A Resilient Energy Union with a Forward-Looking Climate Change Policy</w:t>
            </w:r>
          </w:p>
        </w:tc>
        <w:tc>
          <w:tcPr>
            <w:tcW w:w="1200" w:type="dxa"/>
            <w:tcBorders>
              <w:top w:val="nil"/>
              <w:left w:val="nil"/>
              <w:bottom w:val="single" w:sz="4" w:space="0" w:color="auto"/>
              <w:right w:val="single" w:sz="4" w:space="0" w:color="auto"/>
            </w:tcBorders>
            <w:shd w:val="clear" w:color="auto" w:fill="auto"/>
            <w:vAlign w:val="center"/>
            <w:hideMark/>
          </w:tcPr>
          <w:p w:rsidR="00D33F5A" w:rsidRDefault="00BB4A9A">
            <w:pPr>
              <w:spacing w:line="240" w:lineRule="auto"/>
              <w:jc w:val="center"/>
              <w:rPr>
                <w:rFonts w:ascii="Calibri" w:eastAsia="Times New Roman" w:hAnsi="Calibri" w:cs="Calibri"/>
                <w:noProof/>
                <w:color w:val="000000"/>
              </w:rPr>
            </w:pPr>
            <w:r>
              <w:rPr>
                <w:rFonts w:ascii="Calibri" w:eastAsia="Times New Roman" w:hAnsi="Calibri" w:cs="Calibri"/>
                <w:noProof/>
                <w:color w:val="000000"/>
              </w:rPr>
              <w:t>1st quarter of 2016</w:t>
            </w:r>
          </w:p>
        </w:tc>
        <w:tc>
          <w:tcPr>
            <w:tcW w:w="1320" w:type="dxa"/>
            <w:tcBorders>
              <w:top w:val="nil"/>
              <w:left w:val="nil"/>
              <w:bottom w:val="single" w:sz="4" w:space="0" w:color="auto"/>
              <w:right w:val="single" w:sz="4" w:space="0" w:color="auto"/>
            </w:tcBorders>
            <w:shd w:val="clear" w:color="auto" w:fill="auto"/>
            <w:vAlign w:val="center"/>
            <w:hideMark/>
          </w:tcPr>
          <w:p w:rsidR="00D33F5A" w:rsidRDefault="00BB4A9A">
            <w:pPr>
              <w:spacing w:line="240" w:lineRule="auto"/>
              <w:jc w:val="center"/>
              <w:rPr>
                <w:rFonts w:ascii="Calibri" w:eastAsia="Times New Roman" w:hAnsi="Calibri" w:cs="Calibri"/>
                <w:noProof/>
                <w:color w:val="000000"/>
              </w:rPr>
            </w:pPr>
            <w:r>
              <w:rPr>
                <w:rFonts w:ascii="Calibri" w:eastAsia="Times New Roman" w:hAnsi="Calibri" w:cs="Calibri"/>
                <w:noProof/>
                <w:color w:val="000000"/>
              </w:rPr>
              <w:t>End of 2017</w:t>
            </w:r>
          </w:p>
        </w:tc>
      </w:tr>
      <w:tr w:rsidR="00D33F5A">
        <w:trPr>
          <w:trHeight w:val="1500"/>
        </w:trPr>
        <w:tc>
          <w:tcPr>
            <w:tcW w:w="735" w:type="dxa"/>
            <w:tcBorders>
              <w:top w:val="nil"/>
              <w:left w:val="single" w:sz="4" w:space="0" w:color="auto"/>
              <w:bottom w:val="single" w:sz="4" w:space="0" w:color="auto"/>
              <w:right w:val="single" w:sz="4" w:space="0" w:color="auto"/>
            </w:tcBorders>
          </w:tcPr>
          <w:p w:rsidR="00D33F5A" w:rsidRDefault="00D33F5A">
            <w:pPr>
              <w:pStyle w:val="ListParagraph"/>
              <w:numPr>
                <w:ilvl w:val="0"/>
                <w:numId w:val="2"/>
              </w:numPr>
              <w:spacing w:line="240" w:lineRule="auto"/>
              <w:jc w:val="center"/>
              <w:rPr>
                <w:rFonts w:ascii="Calibri" w:eastAsia="Times New Roman" w:hAnsi="Calibri" w:cs="Calibri"/>
                <w:noProof/>
                <w:color w:val="000000"/>
              </w:rPr>
            </w:pPr>
          </w:p>
        </w:tc>
        <w:tc>
          <w:tcPr>
            <w:tcW w:w="2520"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line="240" w:lineRule="auto"/>
              <w:jc w:val="center"/>
              <w:rPr>
                <w:rFonts w:ascii="Calibri" w:eastAsia="Times New Roman" w:hAnsi="Calibri" w:cs="Calibri"/>
                <w:noProof/>
                <w:color w:val="000000"/>
              </w:rPr>
            </w:pPr>
            <w:r>
              <w:rPr>
                <w:rFonts w:ascii="Calibri" w:eastAsia="Times New Roman" w:hAnsi="Calibri" w:cs="Calibri"/>
                <w:noProof/>
                <w:color w:val="000000"/>
              </w:rPr>
              <w:t>Ecodesign/Energy Labelling Directive</w:t>
            </w:r>
          </w:p>
        </w:tc>
        <w:tc>
          <w:tcPr>
            <w:tcW w:w="5160" w:type="dxa"/>
            <w:tcBorders>
              <w:top w:val="nil"/>
              <w:left w:val="nil"/>
              <w:bottom w:val="single" w:sz="4" w:space="0" w:color="auto"/>
              <w:right w:val="single" w:sz="4" w:space="0" w:color="auto"/>
            </w:tcBorders>
            <w:shd w:val="clear" w:color="auto" w:fill="auto"/>
            <w:vAlign w:val="center"/>
            <w:hideMark/>
          </w:tcPr>
          <w:p w:rsidR="00D33F5A" w:rsidRDefault="00BB4A9A">
            <w:pPr>
              <w:spacing w:line="240" w:lineRule="auto"/>
              <w:jc w:val="center"/>
              <w:rPr>
                <w:rFonts w:ascii="Calibri" w:eastAsia="Times New Roman" w:hAnsi="Calibri" w:cs="Calibri"/>
                <w:noProof/>
                <w:color w:val="000000"/>
              </w:rPr>
            </w:pPr>
            <w:r>
              <w:rPr>
                <w:rFonts w:ascii="Calibri" w:eastAsia="Times New Roman" w:hAnsi="Calibri" w:cs="Calibri"/>
                <w:noProof/>
                <w:color w:val="000000"/>
              </w:rPr>
              <w:t>Standardisation requests in support of new</w:t>
            </w:r>
            <w:r>
              <w:rPr>
                <w:rFonts w:ascii="Calibri" w:eastAsia="Times New Roman" w:hAnsi="Calibri" w:cs="Calibri"/>
                <w:noProof/>
                <w:color w:val="000000"/>
              </w:rPr>
              <w:t xml:space="preserve"> Commission Regulations implementing the Ecodesign/Energy Labelling Directive on the taps and showers products will be issued as individual mandates.</w:t>
            </w:r>
          </w:p>
        </w:tc>
        <w:tc>
          <w:tcPr>
            <w:tcW w:w="2040" w:type="dxa"/>
            <w:tcBorders>
              <w:top w:val="nil"/>
              <w:left w:val="nil"/>
              <w:bottom w:val="single" w:sz="4" w:space="0" w:color="auto"/>
              <w:right w:val="single" w:sz="4" w:space="0" w:color="auto"/>
            </w:tcBorders>
            <w:shd w:val="clear" w:color="auto" w:fill="auto"/>
            <w:vAlign w:val="bottom"/>
            <w:hideMark/>
          </w:tcPr>
          <w:p w:rsidR="00D33F5A" w:rsidRDefault="00BB4A9A">
            <w:pPr>
              <w:spacing w:line="240" w:lineRule="auto"/>
              <w:jc w:val="center"/>
              <w:rPr>
                <w:rFonts w:ascii="Calibri" w:eastAsia="Times New Roman" w:hAnsi="Calibri" w:cs="Calibri"/>
                <w:noProof/>
                <w:color w:val="000000"/>
              </w:rPr>
            </w:pPr>
            <w:r>
              <w:rPr>
                <w:rFonts w:ascii="Calibri" w:eastAsia="Times New Roman" w:hAnsi="Calibri" w:cs="Calibri"/>
                <w:noProof/>
                <w:color w:val="000000"/>
              </w:rPr>
              <w:t>Development of standards</w:t>
            </w:r>
          </w:p>
        </w:tc>
        <w:tc>
          <w:tcPr>
            <w:tcW w:w="1560" w:type="dxa"/>
            <w:tcBorders>
              <w:top w:val="nil"/>
              <w:left w:val="nil"/>
              <w:bottom w:val="single" w:sz="4" w:space="0" w:color="auto"/>
              <w:right w:val="single" w:sz="4" w:space="0" w:color="auto"/>
            </w:tcBorders>
            <w:shd w:val="clear" w:color="auto" w:fill="auto"/>
            <w:vAlign w:val="center"/>
            <w:hideMark/>
          </w:tcPr>
          <w:p w:rsidR="00D33F5A" w:rsidRDefault="00BB4A9A">
            <w:pPr>
              <w:spacing w:line="240" w:lineRule="auto"/>
              <w:jc w:val="center"/>
              <w:rPr>
                <w:rFonts w:ascii="Calibri" w:eastAsia="Times New Roman" w:hAnsi="Calibri" w:cs="Calibri"/>
                <w:noProof/>
                <w:color w:val="000000"/>
              </w:rPr>
            </w:pPr>
            <w:r>
              <w:rPr>
                <w:rFonts w:ascii="Calibri" w:eastAsia="Times New Roman" w:hAnsi="Calibri" w:cs="Calibri"/>
                <w:noProof/>
                <w:color w:val="000000"/>
              </w:rPr>
              <w:t>3. A Resilient Energy Union with a Forward-Looking Climate Change Policy</w:t>
            </w:r>
          </w:p>
        </w:tc>
        <w:tc>
          <w:tcPr>
            <w:tcW w:w="1200" w:type="dxa"/>
            <w:tcBorders>
              <w:top w:val="nil"/>
              <w:left w:val="nil"/>
              <w:bottom w:val="single" w:sz="4" w:space="0" w:color="auto"/>
              <w:right w:val="single" w:sz="4" w:space="0" w:color="auto"/>
            </w:tcBorders>
            <w:shd w:val="clear" w:color="auto" w:fill="auto"/>
            <w:vAlign w:val="center"/>
            <w:hideMark/>
          </w:tcPr>
          <w:p w:rsidR="00D33F5A" w:rsidRDefault="00BB4A9A">
            <w:pPr>
              <w:spacing w:line="240" w:lineRule="auto"/>
              <w:jc w:val="center"/>
              <w:rPr>
                <w:rFonts w:ascii="Calibri" w:eastAsia="Times New Roman" w:hAnsi="Calibri" w:cs="Calibri"/>
                <w:noProof/>
                <w:color w:val="000000"/>
              </w:rPr>
            </w:pPr>
            <w:r>
              <w:rPr>
                <w:rFonts w:ascii="Calibri" w:eastAsia="Times New Roman" w:hAnsi="Calibri" w:cs="Calibri"/>
                <w:noProof/>
                <w:color w:val="000000"/>
              </w:rPr>
              <w:t xml:space="preserve">1st </w:t>
            </w:r>
            <w:r>
              <w:rPr>
                <w:rFonts w:ascii="Calibri" w:eastAsia="Times New Roman" w:hAnsi="Calibri" w:cs="Calibri"/>
                <w:noProof/>
                <w:color w:val="000000"/>
              </w:rPr>
              <w:t>Quarter of 2016</w:t>
            </w:r>
          </w:p>
        </w:tc>
        <w:tc>
          <w:tcPr>
            <w:tcW w:w="1320" w:type="dxa"/>
            <w:tcBorders>
              <w:top w:val="nil"/>
              <w:left w:val="nil"/>
              <w:bottom w:val="single" w:sz="4" w:space="0" w:color="auto"/>
              <w:right w:val="single" w:sz="4" w:space="0" w:color="auto"/>
            </w:tcBorders>
            <w:shd w:val="clear" w:color="auto" w:fill="auto"/>
            <w:vAlign w:val="center"/>
            <w:hideMark/>
          </w:tcPr>
          <w:p w:rsidR="00D33F5A" w:rsidRDefault="00BB4A9A">
            <w:pPr>
              <w:spacing w:line="240" w:lineRule="auto"/>
              <w:jc w:val="center"/>
              <w:rPr>
                <w:rFonts w:ascii="Calibri" w:eastAsia="Times New Roman" w:hAnsi="Calibri" w:cs="Calibri"/>
                <w:noProof/>
                <w:color w:val="000000"/>
              </w:rPr>
            </w:pPr>
            <w:r>
              <w:rPr>
                <w:rFonts w:ascii="Calibri" w:eastAsia="Times New Roman" w:hAnsi="Calibri" w:cs="Calibri"/>
                <w:noProof/>
                <w:color w:val="000000"/>
              </w:rPr>
              <w:t>End of 2017</w:t>
            </w:r>
          </w:p>
        </w:tc>
      </w:tr>
      <w:tr w:rsidR="00D33F5A">
        <w:trPr>
          <w:trHeight w:val="5100"/>
        </w:trPr>
        <w:tc>
          <w:tcPr>
            <w:tcW w:w="735" w:type="dxa"/>
            <w:tcBorders>
              <w:top w:val="nil"/>
              <w:left w:val="single" w:sz="4" w:space="0" w:color="auto"/>
              <w:bottom w:val="single" w:sz="4" w:space="0" w:color="auto"/>
              <w:right w:val="single" w:sz="4" w:space="0" w:color="auto"/>
            </w:tcBorders>
          </w:tcPr>
          <w:p w:rsidR="00D33F5A" w:rsidRDefault="00D33F5A">
            <w:pPr>
              <w:pStyle w:val="ListParagraph"/>
              <w:numPr>
                <w:ilvl w:val="0"/>
                <w:numId w:val="2"/>
              </w:numPr>
              <w:spacing w:line="240" w:lineRule="auto"/>
              <w:jc w:val="center"/>
              <w:rPr>
                <w:rFonts w:ascii="Calibri" w:eastAsia="Times New Roman" w:hAnsi="Calibri" w:cs="Calibri"/>
                <w:noProof/>
                <w:color w:val="000000"/>
                <w:lang w:val="fr-FR"/>
              </w:rPr>
            </w:pPr>
          </w:p>
        </w:tc>
        <w:tc>
          <w:tcPr>
            <w:tcW w:w="2520"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line="240" w:lineRule="auto"/>
              <w:jc w:val="center"/>
              <w:rPr>
                <w:rFonts w:ascii="Calibri" w:eastAsia="Times New Roman" w:hAnsi="Calibri" w:cs="Calibri"/>
                <w:noProof/>
                <w:color w:val="000000"/>
              </w:rPr>
            </w:pPr>
            <w:r>
              <w:rPr>
                <w:rFonts w:ascii="Calibri" w:eastAsia="Times New Roman" w:hAnsi="Calibri" w:cs="Calibri"/>
                <w:noProof/>
                <w:color w:val="000000"/>
              </w:rPr>
              <w:t>Communication  on Green Infrastructure  COM (2013)249, , COM (2013)216 on adaptation to climate change and referring to COM (2014)445 on resource efficiency opportunities in the building sector.</w:t>
            </w:r>
          </w:p>
        </w:tc>
        <w:tc>
          <w:tcPr>
            <w:tcW w:w="5160" w:type="dxa"/>
            <w:tcBorders>
              <w:top w:val="nil"/>
              <w:left w:val="nil"/>
              <w:bottom w:val="single" w:sz="4" w:space="0" w:color="auto"/>
              <w:right w:val="single" w:sz="4" w:space="0" w:color="auto"/>
            </w:tcBorders>
            <w:shd w:val="clear" w:color="auto" w:fill="auto"/>
            <w:vAlign w:val="bottom"/>
            <w:hideMark/>
          </w:tcPr>
          <w:p w:rsidR="00D33F5A" w:rsidRDefault="00BB4A9A">
            <w:pPr>
              <w:spacing w:line="240" w:lineRule="auto"/>
              <w:jc w:val="center"/>
              <w:rPr>
                <w:rFonts w:ascii="Calibri" w:eastAsia="Times New Roman" w:hAnsi="Calibri" w:cs="Calibri"/>
                <w:noProof/>
                <w:color w:val="000000"/>
              </w:rPr>
            </w:pPr>
            <w:r>
              <w:rPr>
                <w:rFonts w:ascii="Calibri" w:eastAsia="Times New Roman" w:hAnsi="Calibri" w:cs="Calibri"/>
                <w:noProof/>
                <w:color w:val="000000"/>
              </w:rPr>
              <w:t xml:space="preserve">The Commission is currently </w:t>
            </w:r>
            <w:r>
              <w:rPr>
                <w:rFonts w:ascii="Calibri" w:eastAsia="Times New Roman" w:hAnsi="Calibri" w:cs="Calibri"/>
                <w:noProof/>
                <w:color w:val="000000"/>
              </w:rPr>
              <w:t xml:space="preserve">initiating a research and innovation policy agenda to further develop and upscale the use of nature-based solutions and to promote the market for them in Europe and worldwide– including Green Infrastructure elements and adaptation measures. This refers as </w:t>
            </w:r>
            <w:r>
              <w:rPr>
                <w:rFonts w:ascii="Calibri" w:eastAsia="Times New Roman" w:hAnsi="Calibri" w:cs="Calibri"/>
                <w:noProof/>
                <w:color w:val="000000"/>
              </w:rPr>
              <w:t xml:space="preserve">well to the sustainable construction of buildings (such as with green roofs and walls). The development of protocols for functional or performance based specifications and measurement and testing methodologies, leading eventually to standardisation, would </w:t>
            </w:r>
            <w:r>
              <w:rPr>
                <w:rFonts w:ascii="Calibri" w:eastAsia="Times New Roman" w:hAnsi="Calibri" w:cs="Calibri"/>
                <w:noProof/>
                <w:color w:val="000000"/>
              </w:rPr>
              <w:t>help the assessment of the cost-effectiveness of nature-based solutions in economic, social and environmental terms, support public procurement of such solutions and overall stimulate the market for them. In addition to the above mentioned activities under</w:t>
            </w:r>
            <w:r>
              <w:rPr>
                <w:rFonts w:ascii="Calibri" w:eastAsia="Times New Roman" w:hAnsi="Calibri" w:cs="Calibri"/>
                <w:noProof/>
                <w:color w:val="000000"/>
              </w:rPr>
              <w:t xml:space="preserve"> Horizon 2020, a dedicated feasibility study is needed to involve relevant stakeholders to scan the area on this particular subject, based on and complementing actions towards standardisation prepared by other services.</w:t>
            </w:r>
          </w:p>
        </w:tc>
        <w:tc>
          <w:tcPr>
            <w:tcW w:w="2040" w:type="dxa"/>
            <w:tcBorders>
              <w:top w:val="nil"/>
              <w:left w:val="nil"/>
              <w:bottom w:val="single" w:sz="4" w:space="0" w:color="auto"/>
              <w:right w:val="single" w:sz="4" w:space="0" w:color="auto"/>
            </w:tcBorders>
            <w:shd w:val="clear" w:color="auto" w:fill="auto"/>
            <w:vAlign w:val="bottom"/>
            <w:hideMark/>
          </w:tcPr>
          <w:p w:rsidR="00D33F5A" w:rsidRDefault="00BB4A9A">
            <w:pPr>
              <w:spacing w:line="240" w:lineRule="auto"/>
              <w:jc w:val="center"/>
              <w:rPr>
                <w:rFonts w:ascii="Calibri" w:eastAsia="Times New Roman" w:hAnsi="Calibri" w:cs="Calibri"/>
                <w:noProof/>
                <w:color w:val="000000"/>
              </w:rPr>
            </w:pPr>
            <w:r>
              <w:rPr>
                <w:rFonts w:ascii="Calibri" w:eastAsia="Times New Roman" w:hAnsi="Calibri" w:cs="Calibri"/>
                <w:noProof/>
                <w:color w:val="000000"/>
              </w:rPr>
              <w:t>Development of standards</w:t>
            </w:r>
          </w:p>
        </w:tc>
        <w:tc>
          <w:tcPr>
            <w:tcW w:w="1560" w:type="dxa"/>
            <w:tcBorders>
              <w:top w:val="nil"/>
              <w:left w:val="nil"/>
              <w:bottom w:val="single" w:sz="4" w:space="0" w:color="auto"/>
              <w:right w:val="single" w:sz="4" w:space="0" w:color="auto"/>
            </w:tcBorders>
            <w:shd w:val="clear" w:color="auto" w:fill="auto"/>
            <w:vAlign w:val="bottom"/>
            <w:hideMark/>
          </w:tcPr>
          <w:p w:rsidR="00D33F5A" w:rsidRDefault="00BB4A9A">
            <w:pPr>
              <w:spacing w:line="240" w:lineRule="auto"/>
              <w:jc w:val="center"/>
              <w:rPr>
                <w:rFonts w:ascii="Calibri" w:eastAsia="Times New Roman" w:hAnsi="Calibri" w:cs="Calibri"/>
                <w:noProof/>
                <w:color w:val="000000"/>
              </w:rPr>
            </w:pPr>
            <w:r>
              <w:rPr>
                <w:rFonts w:ascii="Calibri" w:eastAsia="Times New Roman" w:hAnsi="Calibri" w:cs="Calibri"/>
                <w:noProof/>
                <w:color w:val="000000"/>
              </w:rPr>
              <w:t>3. A Resili</w:t>
            </w:r>
            <w:r>
              <w:rPr>
                <w:rFonts w:ascii="Calibri" w:eastAsia="Times New Roman" w:hAnsi="Calibri" w:cs="Calibri"/>
                <w:noProof/>
                <w:color w:val="000000"/>
              </w:rPr>
              <w:t>ent Energy Union with a Forward-Looking Climate Change Policy</w:t>
            </w:r>
          </w:p>
        </w:tc>
        <w:tc>
          <w:tcPr>
            <w:tcW w:w="1200" w:type="dxa"/>
            <w:tcBorders>
              <w:top w:val="nil"/>
              <w:left w:val="nil"/>
              <w:bottom w:val="single" w:sz="4" w:space="0" w:color="auto"/>
              <w:right w:val="single" w:sz="4" w:space="0" w:color="auto"/>
            </w:tcBorders>
            <w:shd w:val="clear" w:color="auto" w:fill="auto"/>
            <w:vAlign w:val="center"/>
            <w:hideMark/>
          </w:tcPr>
          <w:p w:rsidR="00D33F5A" w:rsidRDefault="00BB4A9A">
            <w:pPr>
              <w:spacing w:line="240" w:lineRule="auto"/>
              <w:jc w:val="center"/>
              <w:rPr>
                <w:rFonts w:ascii="Calibri" w:eastAsia="Times New Roman" w:hAnsi="Calibri" w:cs="Calibri"/>
                <w:noProof/>
                <w:color w:val="000000"/>
              </w:rPr>
            </w:pPr>
            <w:r>
              <w:rPr>
                <w:rFonts w:ascii="Calibri" w:eastAsia="Times New Roman" w:hAnsi="Calibri" w:cs="Calibri"/>
                <w:noProof/>
                <w:color w:val="000000"/>
              </w:rPr>
              <w:t>1st Quarter of 2016</w:t>
            </w:r>
          </w:p>
        </w:tc>
        <w:tc>
          <w:tcPr>
            <w:tcW w:w="1320" w:type="dxa"/>
            <w:tcBorders>
              <w:top w:val="nil"/>
              <w:left w:val="nil"/>
              <w:bottom w:val="single" w:sz="4" w:space="0" w:color="auto"/>
              <w:right w:val="single" w:sz="4" w:space="0" w:color="auto"/>
            </w:tcBorders>
            <w:shd w:val="clear" w:color="auto" w:fill="auto"/>
            <w:vAlign w:val="center"/>
            <w:hideMark/>
          </w:tcPr>
          <w:p w:rsidR="00D33F5A" w:rsidRDefault="00BB4A9A">
            <w:pPr>
              <w:spacing w:line="240" w:lineRule="auto"/>
              <w:jc w:val="center"/>
              <w:rPr>
                <w:rFonts w:ascii="Calibri" w:eastAsia="Times New Roman" w:hAnsi="Calibri" w:cs="Calibri"/>
                <w:noProof/>
                <w:color w:val="000000"/>
              </w:rPr>
            </w:pPr>
            <w:r>
              <w:rPr>
                <w:rFonts w:ascii="Calibri" w:eastAsia="Times New Roman" w:hAnsi="Calibri" w:cs="Calibri"/>
                <w:noProof/>
                <w:color w:val="000000"/>
              </w:rPr>
              <w:t>End of 2020</w:t>
            </w:r>
          </w:p>
        </w:tc>
      </w:tr>
      <w:tr w:rsidR="00D33F5A">
        <w:trPr>
          <w:trHeight w:val="2400"/>
        </w:trPr>
        <w:tc>
          <w:tcPr>
            <w:tcW w:w="735" w:type="dxa"/>
            <w:tcBorders>
              <w:top w:val="nil"/>
              <w:left w:val="single" w:sz="4" w:space="0" w:color="auto"/>
              <w:bottom w:val="single" w:sz="4" w:space="0" w:color="auto"/>
              <w:right w:val="single" w:sz="4" w:space="0" w:color="auto"/>
            </w:tcBorders>
          </w:tcPr>
          <w:p w:rsidR="00D33F5A" w:rsidRDefault="00D33F5A">
            <w:pPr>
              <w:pStyle w:val="ListParagraph"/>
              <w:numPr>
                <w:ilvl w:val="0"/>
                <w:numId w:val="2"/>
              </w:numPr>
              <w:spacing w:line="240" w:lineRule="auto"/>
              <w:jc w:val="center"/>
              <w:rPr>
                <w:rFonts w:ascii="Calibri" w:eastAsia="Times New Roman" w:hAnsi="Calibri" w:cs="Calibri"/>
                <w:noProof/>
                <w:color w:val="000000"/>
              </w:rPr>
            </w:pPr>
          </w:p>
        </w:tc>
        <w:tc>
          <w:tcPr>
            <w:tcW w:w="2520"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line="240" w:lineRule="auto"/>
              <w:jc w:val="center"/>
              <w:rPr>
                <w:rFonts w:ascii="Calibri" w:eastAsia="Times New Roman" w:hAnsi="Calibri" w:cs="Calibri"/>
                <w:noProof/>
                <w:color w:val="000000"/>
              </w:rPr>
            </w:pPr>
            <w:r>
              <w:rPr>
                <w:rFonts w:ascii="Calibri" w:eastAsia="Times New Roman" w:hAnsi="Calibri" w:cs="Calibri"/>
                <w:noProof/>
                <w:color w:val="000000"/>
              </w:rPr>
              <w:t>Regulation (EU) No 517/2014</w:t>
            </w:r>
          </w:p>
        </w:tc>
        <w:tc>
          <w:tcPr>
            <w:tcW w:w="5160" w:type="dxa"/>
            <w:tcBorders>
              <w:top w:val="nil"/>
              <w:left w:val="nil"/>
              <w:bottom w:val="single" w:sz="4" w:space="0" w:color="auto"/>
              <w:right w:val="single" w:sz="4" w:space="0" w:color="auto"/>
            </w:tcBorders>
            <w:shd w:val="clear" w:color="auto" w:fill="auto"/>
            <w:vAlign w:val="bottom"/>
            <w:hideMark/>
          </w:tcPr>
          <w:p w:rsidR="00D33F5A" w:rsidRDefault="00BB4A9A">
            <w:pPr>
              <w:spacing w:line="240" w:lineRule="auto"/>
              <w:jc w:val="center"/>
              <w:rPr>
                <w:rFonts w:ascii="Calibri" w:eastAsia="Times New Roman" w:hAnsi="Calibri" w:cs="Calibri"/>
                <w:noProof/>
                <w:color w:val="000000"/>
              </w:rPr>
            </w:pPr>
            <w:r>
              <w:rPr>
                <w:rFonts w:ascii="Calibri" w:eastAsia="Times New Roman" w:hAnsi="Calibri" w:cs="Calibri"/>
                <w:noProof/>
                <w:color w:val="000000"/>
              </w:rPr>
              <w:t xml:space="preserve">An external consultant has been carrying out for DG CLIMA a survey in Member States to find out where the obstacles and gaps are as </w:t>
            </w:r>
            <w:r>
              <w:rPr>
                <w:rFonts w:ascii="Calibri" w:eastAsia="Times New Roman" w:hAnsi="Calibri" w:cs="Calibri"/>
                <w:noProof/>
                <w:color w:val="000000"/>
              </w:rPr>
              <w:t>regards standards to enabling a broader uptake of alternative, climate-friendly technologies. Results were discussed with stakeholders (Consultation Forum) and are available in 4th quarter 2015. These results will be the basis for drafting a mandate to Eur</w:t>
            </w:r>
            <w:r>
              <w:rPr>
                <w:rFonts w:ascii="Calibri" w:eastAsia="Times New Roman" w:hAnsi="Calibri" w:cs="Calibri"/>
                <w:noProof/>
                <w:color w:val="000000"/>
              </w:rPr>
              <w:t>opean standardization organisations.</w:t>
            </w:r>
          </w:p>
        </w:tc>
        <w:tc>
          <w:tcPr>
            <w:tcW w:w="2040" w:type="dxa"/>
            <w:tcBorders>
              <w:top w:val="nil"/>
              <w:left w:val="nil"/>
              <w:bottom w:val="single" w:sz="4" w:space="0" w:color="auto"/>
              <w:right w:val="single" w:sz="4" w:space="0" w:color="auto"/>
            </w:tcBorders>
            <w:shd w:val="clear" w:color="auto" w:fill="auto"/>
            <w:vAlign w:val="bottom"/>
            <w:hideMark/>
          </w:tcPr>
          <w:p w:rsidR="00D33F5A" w:rsidRDefault="00BB4A9A">
            <w:pPr>
              <w:spacing w:line="240" w:lineRule="auto"/>
              <w:jc w:val="center"/>
              <w:rPr>
                <w:rFonts w:ascii="Calibri" w:eastAsia="Times New Roman" w:hAnsi="Calibri" w:cs="Calibri"/>
                <w:noProof/>
                <w:color w:val="000000"/>
              </w:rPr>
            </w:pPr>
            <w:r>
              <w:rPr>
                <w:rFonts w:ascii="Calibri" w:eastAsia="Times New Roman" w:hAnsi="Calibri" w:cs="Calibri"/>
                <w:noProof/>
                <w:color w:val="000000"/>
              </w:rPr>
              <w:t>Development of (harmonised) standards</w:t>
            </w:r>
          </w:p>
        </w:tc>
        <w:tc>
          <w:tcPr>
            <w:tcW w:w="1560" w:type="dxa"/>
            <w:tcBorders>
              <w:top w:val="nil"/>
              <w:left w:val="nil"/>
              <w:bottom w:val="single" w:sz="4" w:space="0" w:color="auto"/>
              <w:right w:val="single" w:sz="4" w:space="0" w:color="auto"/>
            </w:tcBorders>
            <w:shd w:val="clear" w:color="auto" w:fill="auto"/>
            <w:vAlign w:val="bottom"/>
            <w:hideMark/>
          </w:tcPr>
          <w:p w:rsidR="00D33F5A" w:rsidRDefault="00BB4A9A">
            <w:pPr>
              <w:spacing w:line="240" w:lineRule="auto"/>
              <w:jc w:val="center"/>
              <w:rPr>
                <w:rFonts w:ascii="Calibri" w:eastAsia="Times New Roman" w:hAnsi="Calibri" w:cs="Calibri"/>
                <w:noProof/>
                <w:color w:val="000000"/>
              </w:rPr>
            </w:pPr>
            <w:r>
              <w:rPr>
                <w:rFonts w:ascii="Calibri" w:eastAsia="Times New Roman" w:hAnsi="Calibri" w:cs="Calibri"/>
                <w:noProof/>
                <w:color w:val="000000"/>
              </w:rPr>
              <w:t>3. A Resilient Energy Union with a Forward-Looking Climate Change Policy</w:t>
            </w:r>
          </w:p>
        </w:tc>
        <w:tc>
          <w:tcPr>
            <w:tcW w:w="1200" w:type="dxa"/>
            <w:tcBorders>
              <w:top w:val="nil"/>
              <w:left w:val="nil"/>
              <w:bottom w:val="single" w:sz="4" w:space="0" w:color="auto"/>
              <w:right w:val="single" w:sz="4" w:space="0" w:color="auto"/>
            </w:tcBorders>
            <w:shd w:val="clear" w:color="auto" w:fill="auto"/>
            <w:vAlign w:val="center"/>
            <w:hideMark/>
          </w:tcPr>
          <w:p w:rsidR="00D33F5A" w:rsidRDefault="00BB4A9A">
            <w:pPr>
              <w:spacing w:line="240" w:lineRule="auto"/>
              <w:jc w:val="center"/>
              <w:rPr>
                <w:rFonts w:ascii="Calibri" w:eastAsia="Times New Roman" w:hAnsi="Calibri" w:cs="Calibri"/>
                <w:noProof/>
                <w:color w:val="000000"/>
              </w:rPr>
            </w:pPr>
            <w:r>
              <w:rPr>
                <w:rFonts w:ascii="Calibri" w:eastAsia="Times New Roman" w:hAnsi="Calibri" w:cs="Calibri"/>
                <w:noProof/>
                <w:color w:val="000000"/>
              </w:rPr>
              <w:t>1st Quarter of 2016</w:t>
            </w:r>
          </w:p>
        </w:tc>
        <w:tc>
          <w:tcPr>
            <w:tcW w:w="1320" w:type="dxa"/>
            <w:tcBorders>
              <w:top w:val="nil"/>
              <w:left w:val="nil"/>
              <w:bottom w:val="single" w:sz="4" w:space="0" w:color="auto"/>
              <w:right w:val="single" w:sz="4" w:space="0" w:color="auto"/>
            </w:tcBorders>
            <w:shd w:val="clear" w:color="auto" w:fill="auto"/>
            <w:vAlign w:val="center"/>
            <w:hideMark/>
          </w:tcPr>
          <w:p w:rsidR="00D33F5A" w:rsidRDefault="00BB4A9A">
            <w:pPr>
              <w:spacing w:line="240" w:lineRule="auto"/>
              <w:jc w:val="center"/>
              <w:rPr>
                <w:rFonts w:ascii="Calibri" w:eastAsia="Times New Roman" w:hAnsi="Calibri" w:cs="Calibri"/>
                <w:noProof/>
                <w:color w:val="000000"/>
              </w:rPr>
            </w:pPr>
            <w:r>
              <w:rPr>
                <w:rFonts w:ascii="Calibri" w:eastAsia="Times New Roman" w:hAnsi="Calibri" w:cs="Calibri"/>
                <w:noProof/>
                <w:color w:val="000000"/>
              </w:rPr>
              <w:t>Standards End of 2020</w:t>
            </w:r>
          </w:p>
        </w:tc>
      </w:tr>
      <w:tr w:rsidR="00D33F5A">
        <w:trPr>
          <w:trHeight w:val="3900"/>
        </w:trPr>
        <w:tc>
          <w:tcPr>
            <w:tcW w:w="735" w:type="dxa"/>
            <w:tcBorders>
              <w:top w:val="nil"/>
              <w:left w:val="single" w:sz="4" w:space="0" w:color="auto"/>
              <w:bottom w:val="single" w:sz="4" w:space="0" w:color="auto"/>
              <w:right w:val="single" w:sz="4" w:space="0" w:color="auto"/>
            </w:tcBorders>
          </w:tcPr>
          <w:p w:rsidR="00D33F5A" w:rsidRDefault="00D33F5A">
            <w:pPr>
              <w:pStyle w:val="ListParagraph"/>
              <w:numPr>
                <w:ilvl w:val="0"/>
                <w:numId w:val="2"/>
              </w:numPr>
              <w:spacing w:line="240" w:lineRule="auto"/>
              <w:jc w:val="center"/>
              <w:rPr>
                <w:rFonts w:ascii="Calibri" w:eastAsia="Times New Roman" w:hAnsi="Calibri" w:cs="Calibri"/>
                <w:noProof/>
                <w:color w:val="000000"/>
              </w:rPr>
            </w:pPr>
          </w:p>
        </w:tc>
        <w:tc>
          <w:tcPr>
            <w:tcW w:w="2520"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line="240" w:lineRule="auto"/>
              <w:jc w:val="center"/>
              <w:rPr>
                <w:rFonts w:ascii="Calibri" w:eastAsia="Times New Roman" w:hAnsi="Calibri" w:cs="Calibri"/>
                <w:noProof/>
                <w:color w:val="000000"/>
              </w:rPr>
            </w:pPr>
            <w:r>
              <w:rPr>
                <w:rFonts w:ascii="Calibri" w:eastAsia="Times New Roman" w:hAnsi="Calibri" w:cs="Calibri"/>
                <w:noProof/>
                <w:color w:val="000000"/>
              </w:rPr>
              <w:t>Industrial Emissions Directive (IED)2010/75/EU</w:t>
            </w:r>
          </w:p>
        </w:tc>
        <w:tc>
          <w:tcPr>
            <w:tcW w:w="5160" w:type="dxa"/>
            <w:tcBorders>
              <w:top w:val="nil"/>
              <w:left w:val="nil"/>
              <w:bottom w:val="single" w:sz="4" w:space="0" w:color="auto"/>
              <w:right w:val="single" w:sz="4" w:space="0" w:color="auto"/>
            </w:tcBorders>
            <w:shd w:val="clear" w:color="auto" w:fill="auto"/>
            <w:vAlign w:val="bottom"/>
            <w:hideMark/>
          </w:tcPr>
          <w:p w:rsidR="00D33F5A" w:rsidRDefault="00BB4A9A">
            <w:pPr>
              <w:spacing w:line="240" w:lineRule="auto"/>
              <w:jc w:val="center"/>
              <w:rPr>
                <w:rFonts w:ascii="Calibri" w:hAnsi="Calibri" w:cs="Calibri"/>
                <w:noProof/>
                <w:color w:val="000000"/>
              </w:rPr>
            </w:pPr>
            <w:r>
              <w:rPr>
                <w:rFonts w:ascii="Calibri" w:eastAsia="Times New Roman" w:hAnsi="Calibri" w:cs="Calibri"/>
                <w:noProof/>
                <w:color w:val="000000"/>
              </w:rPr>
              <w:t>The Minamata Convention regulates i.a. emissions of mercury from industrial processes at a global level. Under the Industrial Emissions Directive there is an obligation to monitor mercury emissions from relevant sources, in particular coal fired power plan</w:t>
            </w:r>
            <w:r>
              <w:rPr>
                <w:rFonts w:ascii="Calibri" w:eastAsia="Times New Roman" w:hAnsi="Calibri" w:cs="Calibri"/>
                <w:noProof/>
                <w:color w:val="000000"/>
              </w:rPr>
              <w:t>ts and waste incineration plants. Some Member States are applying more frequent emission monitoring at the most relevant sources. There is a need for a reliable and practical standardised method allowing both short term and long term mercury emission monit</w:t>
            </w:r>
            <w:r>
              <w:rPr>
                <w:rFonts w:ascii="Calibri" w:eastAsia="Times New Roman" w:hAnsi="Calibri" w:cs="Calibri"/>
                <w:noProof/>
                <w:color w:val="000000"/>
              </w:rPr>
              <w:t xml:space="preserve">oring. Such a method could be based on the existing US EPA standard. Activity taking place in the context of the Global Earth Observation (GEO) initiative, Task:  "HE-02-C1: Global Mercury Observation System"  </w:t>
            </w:r>
            <w:hyperlink r:id="rId16" w:history="1">
              <w:r>
                <w:rPr>
                  <w:rFonts w:ascii="Calibri" w:eastAsia="Times New Roman" w:hAnsi="Calibri" w:cs="Calibri"/>
                  <w:noProof/>
                  <w:color w:val="000000"/>
                </w:rPr>
                <w:t>https://www.earthobservations.org/ts.php?id=171</w:t>
              </w:r>
            </w:hyperlink>
            <w:r>
              <w:rPr>
                <w:rFonts w:ascii="Calibri" w:eastAsia="Times New Roman" w:hAnsi="Calibri" w:cs="Calibri"/>
                <w:noProof/>
                <w:color w:val="000000"/>
              </w:rPr>
              <w:t xml:space="preserve"> and the FP7 funded project "Global mercury Observation System – GMOS" </w:t>
            </w:r>
            <w:hyperlink r:id="rId17" w:history="1">
              <w:r>
                <w:rPr>
                  <w:rFonts w:ascii="Calibri" w:eastAsia="Times New Roman" w:hAnsi="Calibri" w:cs="Calibri"/>
                  <w:noProof/>
                  <w:color w:val="000000"/>
                </w:rPr>
                <w:t>http://www.gmos.eu/</w:t>
              </w:r>
            </w:hyperlink>
            <w:r>
              <w:rPr>
                <w:rFonts w:ascii="Calibri" w:eastAsia="Times New Roman" w:hAnsi="Calibri" w:cs="Calibri"/>
                <w:noProof/>
                <w:color w:val="000000"/>
              </w:rPr>
              <w:t xml:space="preserve"> that should be taken into account when the new standards will ta</w:t>
            </w:r>
            <w:r>
              <w:rPr>
                <w:rFonts w:ascii="Calibri" w:eastAsia="Times New Roman" w:hAnsi="Calibri" w:cs="Calibri"/>
                <w:noProof/>
                <w:color w:val="000000"/>
              </w:rPr>
              <w:t>ke place.</w:t>
            </w:r>
          </w:p>
        </w:tc>
        <w:tc>
          <w:tcPr>
            <w:tcW w:w="2040" w:type="dxa"/>
            <w:tcBorders>
              <w:top w:val="nil"/>
              <w:left w:val="nil"/>
              <w:bottom w:val="single" w:sz="4" w:space="0" w:color="auto"/>
              <w:right w:val="single" w:sz="4" w:space="0" w:color="auto"/>
            </w:tcBorders>
            <w:shd w:val="clear" w:color="auto" w:fill="auto"/>
            <w:vAlign w:val="bottom"/>
            <w:hideMark/>
          </w:tcPr>
          <w:p w:rsidR="00D33F5A" w:rsidRDefault="00BB4A9A">
            <w:pPr>
              <w:spacing w:line="240" w:lineRule="auto"/>
              <w:jc w:val="center"/>
              <w:rPr>
                <w:rFonts w:ascii="Calibri" w:eastAsia="Times New Roman" w:hAnsi="Calibri" w:cs="Calibri"/>
                <w:noProof/>
                <w:color w:val="000000"/>
              </w:rPr>
            </w:pPr>
            <w:r>
              <w:rPr>
                <w:rFonts w:ascii="Calibri" w:eastAsia="Times New Roman" w:hAnsi="Calibri" w:cs="Calibri"/>
                <w:noProof/>
                <w:color w:val="000000"/>
              </w:rPr>
              <w:t>Development of standard method for determining total gaseous mercury using sorbent traps for periodic and long term measurements</w:t>
            </w:r>
          </w:p>
        </w:tc>
        <w:tc>
          <w:tcPr>
            <w:tcW w:w="1560" w:type="dxa"/>
            <w:tcBorders>
              <w:top w:val="nil"/>
              <w:left w:val="nil"/>
              <w:bottom w:val="single" w:sz="4" w:space="0" w:color="auto"/>
              <w:right w:val="single" w:sz="4" w:space="0" w:color="auto"/>
            </w:tcBorders>
            <w:shd w:val="clear" w:color="auto" w:fill="auto"/>
            <w:vAlign w:val="bottom"/>
            <w:hideMark/>
          </w:tcPr>
          <w:p w:rsidR="00D33F5A" w:rsidRDefault="00BB4A9A">
            <w:pPr>
              <w:spacing w:line="240" w:lineRule="auto"/>
              <w:jc w:val="center"/>
              <w:rPr>
                <w:rFonts w:ascii="Calibri" w:eastAsia="Times New Roman" w:hAnsi="Calibri" w:cs="Calibri"/>
                <w:noProof/>
                <w:color w:val="000000"/>
              </w:rPr>
            </w:pPr>
            <w:r>
              <w:rPr>
                <w:rFonts w:ascii="Calibri" w:eastAsia="Times New Roman" w:hAnsi="Calibri" w:cs="Calibri"/>
                <w:noProof/>
                <w:color w:val="000000"/>
              </w:rPr>
              <w:t>3. A Resilient Energy Union with a Forward-Looking Climate Change Policy</w:t>
            </w:r>
          </w:p>
        </w:tc>
        <w:tc>
          <w:tcPr>
            <w:tcW w:w="1200" w:type="dxa"/>
            <w:tcBorders>
              <w:top w:val="nil"/>
              <w:left w:val="nil"/>
              <w:bottom w:val="single" w:sz="4" w:space="0" w:color="auto"/>
              <w:right w:val="single" w:sz="4" w:space="0" w:color="auto"/>
            </w:tcBorders>
            <w:shd w:val="clear" w:color="auto" w:fill="auto"/>
            <w:vAlign w:val="center"/>
            <w:hideMark/>
          </w:tcPr>
          <w:p w:rsidR="00D33F5A" w:rsidRDefault="00BB4A9A">
            <w:pPr>
              <w:spacing w:line="240" w:lineRule="auto"/>
              <w:jc w:val="center"/>
              <w:rPr>
                <w:rFonts w:ascii="Calibri" w:eastAsia="Times New Roman" w:hAnsi="Calibri" w:cs="Calibri"/>
                <w:noProof/>
                <w:color w:val="000000"/>
              </w:rPr>
            </w:pPr>
            <w:r>
              <w:rPr>
                <w:rFonts w:ascii="Calibri" w:eastAsia="Times New Roman" w:hAnsi="Calibri" w:cs="Calibri"/>
                <w:noProof/>
                <w:color w:val="000000"/>
              </w:rPr>
              <w:t>2nd Quarter of 2016</w:t>
            </w:r>
          </w:p>
        </w:tc>
        <w:tc>
          <w:tcPr>
            <w:tcW w:w="1320" w:type="dxa"/>
            <w:tcBorders>
              <w:top w:val="nil"/>
              <w:left w:val="nil"/>
              <w:bottom w:val="single" w:sz="4" w:space="0" w:color="auto"/>
              <w:right w:val="single" w:sz="4" w:space="0" w:color="auto"/>
            </w:tcBorders>
            <w:shd w:val="clear" w:color="auto" w:fill="auto"/>
            <w:vAlign w:val="center"/>
            <w:hideMark/>
          </w:tcPr>
          <w:p w:rsidR="00D33F5A" w:rsidRDefault="00BB4A9A">
            <w:pPr>
              <w:spacing w:line="240" w:lineRule="auto"/>
              <w:jc w:val="center"/>
              <w:rPr>
                <w:rFonts w:ascii="Calibri" w:eastAsia="Times New Roman" w:hAnsi="Calibri" w:cs="Calibri"/>
                <w:noProof/>
                <w:color w:val="000000"/>
              </w:rPr>
            </w:pPr>
            <w:r>
              <w:rPr>
                <w:rFonts w:ascii="Calibri" w:eastAsia="Times New Roman" w:hAnsi="Calibri" w:cs="Calibri"/>
                <w:noProof/>
                <w:color w:val="000000"/>
              </w:rPr>
              <w:t>End of 2018</w:t>
            </w:r>
          </w:p>
        </w:tc>
      </w:tr>
      <w:tr w:rsidR="00D33F5A">
        <w:trPr>
          <w:trHeight w:val="2400"/>
        </w:trPr>
        <w:tc>
          <w:tcPr>
            <w:tcW w:w="735" w:type="dxa"/>
            <w:tcBorders>
              <w:top w:val="nil"/>
              <w:left w:val="single" w:sz="4" w:space="0" w:color="auto"/>
              <w:bottom w:val="single" w:sz="4" w:space="0" w:color="auto"/>
              <w:right w:val="single" w:sz="4" w:space="0" w:color="auto"/>
            </w:tcBorders>
          </w:tcPr>
          <w:p w:rsidR="00D33F5A" w:rsidRDefault="00D33F5A">
            <w:pPr>
              <w:pStyle w:val="ListParagraph"/>
              <w:numPr>
                <w:ilvl w:val="0"/>
                <w:numId w:val="2"/>
              </w:numPr>
              <w:spacing w:line="240" w:lineRule="auto"/>
              <w:jc w:val="center"/>
              <w:rPr>
                <w:rFonts w:ascii="Calibri" w:eastAsia="Times New Roman" w:hAnsi="Calibri" w:cs="Calibri"/>
                <w:noProof/>
                <w:color w:val="000000"/>
              </w:rPr>
            </w:pPr>
          </w:p>
        </w:tc>
        <w:tc>
          <w:tcPr>
            <w:tcW w:w="2520"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line="240" w:lineRule="auto"/>
              <w:jc w:val="center"/>
              <w:rPr>
                <w:rFonts w:ascii="Calibri" w:eastAsia="Times New Roman" w:hAnsi="Calibri" w:cs="Calibri"/>
                <w:noProof/>
                <w:color w:val="000000"/>
              </w:rPr>
            </w:pPr>
            <w:r>
              <w:rPr>
                <w:rFonts w:ascii="Calibri" w:eastAsia="Times New Roman" w:hAnsi="Calibri" w:cs="Calibri"/>
                <w:noProof/>
                <w:color w:val="000000"/>
              </w:rPr>
              <w:t>Industrial</w:t>
            </w:r>
            <w:r>
              <w:rPr>
                <w:rFonts w:ascii="Calibri" w:eastAsia="Times New Roman" w:hAnsi="Calibri" w:cs="Calibri"/>
                <w:noProof/>
                <w:color w:val="000000"/>
              </w:rPr>
              <w:t xml:space="preserve"> Emissions Directive (IED)2010/75/EU</w:t>
            </w:r>
          </w:p>
        </w:tc>
        <w:tc>
          <w:tcPr>
            <w:tcW w:w="5160" w:type="dxa"/>
            <w:tcBorders>
              <w:top w:val="nil"/>
              <w:left w:val="nil"/>
              <w:bottom w:val="single" w:sz="4" w:space="0" w:color="auto"/>
              <w:right w:val="single" w:sz="4" w:space="0" w:color="auto"/>
            </w:tcBorders>
            <w:shd w:val="clear" w:color="auto" w:fill="auto"/>
            <w:vAlign w:val="bottom"/>
            <w:hideMark/>
          </w:tcPr>
          <w:p w:rsidR="00D33F5A" w:rsidRDefault="00BB4A9A">
            <w:pPr>
              <w:spacing w:line="240" w:lineRule="auto"/>
              <w:jc w:val="center"/>
              <w:rPr>
                <w:rFonts w:ascii="Calibri" w:eastAsia="Times New Roman" w:hAnsi="Calibri" w:cs="Calibri"/>
                <w:noProof/>
                <w:color w:val="000000"/>
              </w:rPr>
            </w:pPr>
            <w:r>
              <w:rPr>
                <w:rFonts w:ascii="Calibri" w:eastAsia="Times New Roman" w:hAnsi="Calibri" w:cs="Calibri"/>
                <w:noProof/>
                <w:color w:val="000000"/>
              </w:rPr>
              <w:t>A new BREF on production of wood-based panels is under preparation and the BAT conclusions are scheduled to be adopted by the Commission in 2015. The need to develop a European standard for the monitoring of formaldehyd</w:t>
            </w:r>
            <w:r>
              <w:rPr>
                <w:rFonts w:ascii="Calibri" w:eastAsia="Times New Roman" w:hAnsi="Calibri" w:cs="Calibri"/>
                <w:noProof/>
                <w:color w:val="000000"/>
              </w:rPr>
              <w:t>e was highlighted in this document. The standard could also be applied in other industrial sectors where this pollutant is emitted.</w:t>
            </w:r>
          </w:p>
        </w:tc>
        <w:tc>
          <w:tcPr>
            <w:tcW w:w="2040" w:type="dxa"/>
            <w:tcBorders>
              <w:top w:val="nil"/>
              <w:left w:val="nil"/>
              <w:bottom w:val="single" w:sz="4" w:space="0" w:color="auto"/>
              <w:right w:val="single" w:sz="4" w:space="0" w:color="auto"/>
            </w:tcBorders>
            <w:shd w:val="clear" w:color="auto" w:fill="auto"/>
            <w:vAlign w:val="bottom"/>
            <w:hideMark/>
          </w:tcPr>
          <w:p w:rsidR="00D33F5A" w:rsidRDefault="00BB4A9A">
            <w:pPr>
              <w:spacing w:line="240" w:lineRule="auto"/>
              <w:jc w:val="center"/>
              <w:rPr>
                <w:rFonts w:ascii="Calibri" w:eastAsia="Times New Roman" w:hAnsi="Calibri" w:cs="Calibri"/>
                <w:noProof/>
                <w:color w:val="000000"/>
              </w:rPr>
            </w:pPr>
            <w:r>
              <w:rPr>
                <w:rFonts w:ascii="Calibri" w:eastAsia="Times New Roman" w:hAnsi="Calibri" w:cs="Calibri"/>
                <w:noProof/>
                <w:color w:val="000000"/>
              </w:rPr>
              <w:t>Development of standard for formaldehyde emissions monitoring</w:t>
            </w:r>
          </w:p>
        </w:tc>
        <w:tc>
          <w:tcPr>
            <w:tcW w:w="1560" w:type="dxa"/>
            <w:tcBorders>
              <w:top w:val="nil"/>
              <w:left w:val="nil"/>
              <w:bottom w:val="single" w:sz="4" w:space="0" w:color="auto"/>
              <w:right w:val="single" w:sz="4" w:space="0" w:color="auto"/>
            </w:tcBorders>
            <w:shd w:val="clear" w:color="auto" w:fill="auto"/>
            <w:vAlign w:val="bottom"/>
            <w:hideMark/>
          </w:tcPr>
          <w:p w:rsidR="00D33F5A" w:rsidRDefault="00BB4A9A">
            <w:pPr>
              <w:spacing w:line="240" w:lineRule="auto"/>
              <w:jc w:val="center"/>
              <w:rPr>
                <w:rFonts w:ascii="Calibri" w:eastAsia="Times New Roman" w:hAnsi="Calibri" w:cs="Calibri"/>
                <w:noProof/>
                <w:color w:val="000000"/>
              </w:rPr>
            </w:pPr>
            <w:r>
              <w:rPr>
                <w:rFonts w:ascii="Calibri" w:eastAsia="Times New Roman" w:hAnsi="Calibri" w:cs="Calibri"/>
                <w:noProof/>
                <w:color w:val="000000"/>
              </w:rPr>
              <w:t xml:space="preserve">3. A Resilient Energy Union with a Forward-Looking Climate </w:t>
            </w:r>
            <w:r>
              <w:rPr>
                <w:rFonts w:ascii="Calibri" w:eastAsia="Times New Roman" w:hAnsi="Calibri" w:cs="Calibri"/>
                <w:noProof/>
                <w:color w:val="000000"/>
              </w:rPr>
              <w:t>Change Policy</w:t>
            </w:r>
          </w:p>
        </w:tc>
        <w:tc>
          <w:tcPr>
            <w:tcW w:w="1200" w:type="dxa"/>
            <w:tcBorders>
              <w:top w:val="nil"/>
              <w:left w:val="nil"/>
              <w:bottom w:val="single" w:sz="4" w:space="0" w:color="auto"/>
              <w:right w:val="single" w:sz="4" w:space="0" w:color="auto"/>
            </w:tcBorders>
            <w:shd w:val="clear" w:color="auto" w:fill="auto"/>
            <w:vAlign w:val="center"/>
            <w:hideMark/>
          </w:tcPr>
          <w:p w:rsidR="00D33F5A" w:rsidRDefault="00BB4A9A">
            <w:pPr>
              <w:spacing w:line="240" w:lineRule="auto"/>
              <w:jc w:val="center"/>
              <w:rPr>
                <w:rFonts w:ascii="Calibri" w:eastAsia="Times New Roman" w:hAnsi="Calibri" w:cs="Calibri"/>
                <w:noProof/>
                <w:color w:val="000000"/>
              </w:rPr>
            </w:pPr>
            <w:r>
              <w:rPr>
                <w:rFonts w:ascii="Calibri" w:eastAsia="Times New Roman" w:hAnsi="Calibri" w:cs="Calibri"/>
                <w:noProof/>
                <w:color w:val="000000"/>
              </w:rPr>
              <w:t>2nd Quarter of 2016</w:t>
            </w:r>
          </w:p>
        </w:tc>
        <w:tc>
          <w:tcPr>
            <w:tcW w:w="1320" w:type="dxa"/>
            <w:tcBorders>
              <w:top w:val="nil"/>
              <w:left w:val="nil"/>
              <w:bottom w:val="single" w:sz="4" w:space="0" w:color="auto"/>
              <w:right w:val="single" w:sz="4" w:space="0" w:color="auto"/>
            </w:tcBorders>
            <w:shd w:val="clear" w:color="auto" w:fill="auto"/>
            <w:vAlign w:val="center"/>
            <w:hideMark/>
          </w:tcPr>
          <w:p w:rsidR="00D33F5A" w:rsidRDefault="00BB4A9A">
            <w:pPr>
              <w:spacing w:line="240" w:lineRule="auto"/>
              <w:jc w:val="center"/>
              <w:rPr>
                <w:rFonts w:ascii="Calibri" w:eastAsia="Times New Roman" w:hAnsi="Calibri" w:cs="Calibri"/>
                <w:noProof/>
                <w:color w:val="000000"/>
              </w:rPr>
            </w:pPr>
            <w:r>
              <w:rPr>
                <w:rFonts w:ascii="Calibri" w:eastAsia="Times New Roman" w:hAnsi="Calibri" w:cs="Calibri"/>
                <w:noProof/>
                <w:color w:val="000000"/>
              </w:rPr>
              <w:t>End of 2018</w:t>
            </w:r>
          </w:p>
        </w:tc>
      </w:tr>
      <w:tr w:rsidR="00D33F5A">
        <w:trPr>
          <w:trHeight w:val="4800"/>
        </w:trPr>
        <w:tc>
          <w:tcPr>
            <w:tcW w:w="735" w:type="dxa"/>
            <w:tcBorders>
              <w:top w:val="nil"/>
              <w:left w:val="single" w:sz="4" w:space="0" w:color="auto"/>
              <w:bottom w:val="single" w:sz="4" w:space="0" w:color="auto"/>
              <w:right w:val="single" w:sz="4" w:space="0" w:color="auto"/>
            </w:tcBorders>
          </w:tcPr>
          <w:p w:rsidR="00D33F5A" w:rsidRDefault="00D33F5A">
            <w:pPr>
              <w:pStyle w:val="ListParagraph"/>
              <w:numPr>
                <w:ilvl w:val="0"/>
                <w:numId w:val="2"/>
              </w:numPr>
              <w:spacing w:line="240" w:lineRule="auto"/>
              <w:jc w:val="center"/>
              <w:rPr>
                <w:rFonts w:ascii="Calibri" w:eastAsia="Times New Roman" w:hAnsi="Calibri" w:cs="Calibri"/>
                <w:noProof/>
                <w:color w:val="000000"/>
              </w:rPr>
            </w:pPr>
          </w:p>
        </w:tc>
        <w:tc>
          <w:tcPr>
            <w:tcW w:w="2520" w:type="dxa"/>
            <w:tcBorders>
              <w:top w:val="nil"/>
              <w:left w:val="single" w:sz="4" w:space="0" w:color="auto"/>
              <w:bottom w:val="single" w:sz="4" w:space="0" w:color="auto"/>
              <w:right w:val="single" w:sz="4" w:space="0" w:color="auto"/>
            </w:tcBorders>
            <w:shd w:val="clear" w:color="auto" w:fill="auto"/>
            <w:vAlign w:val="bottom"/>
          </w:tcPr>
          <w:p w:rsidR="00D33F5A" w:rsidRDefault="00BB4A9A">
            <w:pPr>
              <w:spacing w:line="240" w:lineRule="auto"/>
              <w:jc w:val="center"/>
              <w:rPr>
                <w:rFonts w:ascii="Calibri" w:eastAsia="Times New Roman" w:hAnsi="Calibri" w:cs="Calibri"/>
                <w:noProof/>
                <w:color w:val="000000"/>
              </w:rPr>
            </w:pPr>
            <w:r>
              <w:rPr>
                <w:rFonts w:ascii="Calibri" w:eastAsia="Times New Roman" w:hAnsi="Calibri" w:cs="Calibri"/>
                <w:noProof/>
                <w:color w:val="000000"/>
              </w:rPr>
              <w:t>COM(2013)18</w:t>
            </w:r>
            <w:r>
              <w:rPr>
                <w:rFonts w:ascii="Calibri" w:eastAsia="Times New Roman" w:hAnsi="Calibri" w:cs="Calibri"/>
                <w:noProof/>
                <w:color w:val="000000"/>
              </w:rPr>
              <w:br/>
              <w:t>Directive 2014/94/EU</w:t>
            </w:r>
          </w:p>
        </w:tc>
        <w:tc>
          <w:tcPr>
            <w:tcW w:w="5160" w:type="dxa"/>
            <w:tcBorders>
              <w:top w:val="nil"/>
              <w:left w:val="nil"/>
              <w:bottom w:val="single" w:sz="4" w:space="0" w:color="auto"/>
              <w:right w:val="single" w:sz="4" w:space="0" w:color="auto"/>
            </w:tcBorders>
            <w:shd w:val="clear" w:color="auto" w:fill="auto"/>
            <w:vAlign w:val="center"/>
          </w:tcPr>
          <w:p w:rsidR="00D33F5A" w:rsidRDefault="00BB4A9A">
            <w:pPr>
              <w:spacing w:line="240" w:lineRule="auto"/>
              <w:jc w:val="center"/>
              <w:rPr>
                <w:rFonts w:ascii="Calibri" w:eastAsia="Times New Roman" w:hAnsi="Calibri" w:cs="Calibri"/>
                <w:noProof/>
                <w:color w:val="000000"/>
              </w:rPr>
            </w:pPr>
            <w:r>
              <w:rPr>
                <w:rFonts w:ascii="Calibri" w:eastAsia="Times New Roman" w:hAnsi="Calibri" w:cs="Calibri"/>
                <w:noProof/>
                <w:color w:val="000000"/>
              </w:rPr>
              <w:t>Standardisation will be needed to implement the Clean Power for Transport package, including the European Alternative Fuels Strategy and the Directive 2014/94/EU of 22 October</w:t>
            </w:r>
            <w:r>
              <w:rPr>
                <w:rFonts w:ascii="Calibri" w:eastAsia="Times New Roman" w:hAnsi="Calibri" w:cs="Calibri"/>
                <w:noProof/>
                <w:color w:val="000000"/>
              </w:rPr>
              <w:t xml:space="preserve"> 2014 on the deployment of alternative fuels infrastructure. In addition to already ongoing work of CEN. CENELEC and ETSI under the existing mandates in support of the implementation of this directive, standardisation work on labelling is also needed for m</w:t>
            </w:r>
            <w:r>
              <w:rPr>
                <w:rFonts w:ascii="Calibri" w:eastAsia="Times New Roman" w:hAnsi="Calibri" w:cs="Calibri"/>
                <w:noProof/>
                <w:color w:val="000000"/>
              </w:rPr>
              <w:t>eeting the requirement of the directive to provide the users with simple and easy to understand information on the compatibility of their vehicles with the fuels or electricity re-charging points.</w:t>
            </w:r>
          </w:p>
        </w:tc>
        <w:tc>
          <w:tcPr>
            <w:tcW w:w="2040" w:type="dxa"/>
            <w:tcBorders>
              <w:top w:val="nil"/>
              <w:left w:val="nil"/>
              <w:bottom w:val="single" w:sz="4" w:space="0" w:color="auto"/>
              <w:right w:val="single" w:sz="4" w:space="0" w:color="auto"/>
            </w:tcBorders>
            <w:shd w:val="clear" w:color="auto" w:fill="auto"/>
            <w:vAlign w:val="bottom"/>
          </w:tcPr>
          <w:p w:rsidR="00D33F5A" w:rsidRDefault="00BB4A9A">
            <w:pPr>
              <w:spacing w:line="240" w:lineRule="auto"/>
              <w:jc w:val="center"/>
              <w:rPr>
                <w:rFonts w:ascii="Calibri" w:eastAsia="Times New Roman" w:hAnsi="Calibri" w:cs="Calibri"/>
                <w:noProof/>
                <w:color w:val="000000"/>
              </w:rPr>
            </w:pPr>
            <w:r>
              <w:rPr>
                <w:rFonts w:ascii="Calibri" w:eastAsia="Times New Roman" w:hAnsi="Calibri" w:cs="Calibri"/>
                <w:noProof/>
                <w:color w:val="000000"/>
              </w:rPr>
              <w:t>Development of standards</w:t>
            </w:r>
          </w:p>
        </w:tc>
        <w:tc>
          <w:tcPr>
            <w:tcW w:w="1560" w:type="dxa"/>
            <w:tcBorders>
              <w:top w:val="nil"/>
              <w:left w:val="nil"/>
              <w:bottom w:val="single" w:sz="4" w:space="0" w:color="auto"/>
              <w:right w:val="single" w:sz="4" w:space="0" w:color="auto"/>
            </w:tcBorders>
            <w:shd w:val="clear" w:color="auto" w:fill="auto"/>
            <w:vAlign w:val="center"/>
          </w:tcPr>
          <w:p w:rsidR="00D33F5A" w:rsidRDefault="00BB4A9A">
            <w:pPr>
              <w:spacing w:line="240" w:lineRule="auto"/>
              <w:jc w:val="center"/>
              <w:rPr>
                <w:rFonts w:ascii="Calibri" w:eastAsia="Times New Roman" w:hAnsi="Calibri" w:cs="Calibri"/>
                <w:noProof/>
                <w:color w:val="000000"/>
              </w:rPr>
            </w:pPr>
            <w:r>
              <w:rPr>
                <w:rFonts w:ascii="Calibri" w:eastAsia="Times New Roman" w:hAnsi="Calibri" w:cs="Calibri"/>
                <w:noProof/>
                <w:color w:val="000000"/>
              </w:rPr>
              <w:t>3. A Resilient Energy Union with a</w:t>
            </w:r>
            <w:r>
              <w:rPr>
                <w:rFonts w:ascii="Calibri" w:eastAsia="Times New Roman" w:hAnsi="Calibri" w:cs="Calibri"/>
                <w:noProof/>
                <w:color w:val="000000"/>
              </w:rPr>
              <w:t xml:space="preserve"> Forward-Looking Climate Change Policy</w:t>
            </w:r>
          </w:p>
        </w:tc>
        <w:tc>
          <w:tcPr>
            <w:tcW w:w="1200" w:type="dxa"/>
            <w:tcBorders>
              <w:top w:val="nil"/>
              <w:left w:val="nil"/>
              <w:bottom w:val="single" w:sz="4" w:space="0" w:color="auto"/>
              <w:right w:val="single" w:sz="4" w:space="0" w:color="auto"/>
            </w:tcBorders>
            <w:shd w:val="clear" w:color="auto" w:fill="auto"/>
            <w:vAlign w:val="center"/>
          </w:tcPr>
          <w:p w:rsidR="00D33F5A" w:rsidRDefault="00BB4A9A">
            <w:pPr>
              <w:spacing w:line="240" w:lineRule="auto"/>
              <w:jc w:val="center"/>
              <w:rPr>
                <w:rFonts w:ascii="Calibri" w:eastAsia="Times New Roman" w:hAnsi="Calibri" w:cs="Calibri"/>
                <w:noProof/>
                <w:color w:val="000000"/>
              </w:rPr>
            </w:pPr>
            <w:r>
              <w:rPr>
                <w:rFonts w:ascii="Calibri" w:eastAsia="Times New Roman" w:hAnsi="Calibri" w:cs="Calibri"/>
                <w:noProof/>
                <w:color w:val="000000"/>
              </w:rPr>
              <w:t>1st Quarter of 2016</w:t>
            </w:r>
          </w:p>
        </w:tc>
        <w:tc>
          <w:tcPr>
            <w:tcW w:w="1320" w:type="dxa"/>
            <w:tcBorders>
              <w:top w:val="nil"/>
              <w:left w:val="nil"/>
              <w:bottom w:val="single" w:sz="4" w:space="0" w:color="auto"/>
              <w:right w:val="single" w:sz="4" w:space="0" w:color="auto"/>
            </w:tcBorders>
            <w:shd w:val="clear" w:color="auto" w:fill="auto"/>
            <w:vAlign w:val="center"/>
          </w:tcPr>
          <w:p w:rsidR="00D33F5A" w:rsidRDefault="00BB4A9A">
            <w:pPr>
              <w:spacing w:line="240" w:lineRule="auto"/>
              <w:jc w:val="center"/>
              <w:rPr>
                <w:rFonts w:ascii="Calibri" w:eastAsia="Times New Roman" w:hAnsi="Calibri" w:cs="Calibri"/>
                <w:noProof/>
                <w:color w:val="000000"/>
              </w:rPr>
            </w:pPr>
            <w:r>
              <w:rPr>
                <w:rFonts w:ascii="Calibri" w:eastAsia="Times New Roman" w:hAnsi="Calibri" w:cs="Calibri"/>
                <w:noProof/>
                <w:color w:val="000000"/>
              </w:rPr>
              <w:t>End of 2019</w:t>
            </w:r>
          </w:p>
        </w:tc>
      </w:tr>
      <w:tr w:rsidR="00D33F5A">
        <w:trPr>
          <w:trHeight w:val="4800"/>
        </w:trPr>
        <w:tc>
          <w:tcPr>
            <w:tcW w:w="735" w:type="dxa"/>
            <w:tcBorders>
              <w:top w:val="nil"/>
              <w:left w:val="single" w:sz="4" w:space="0" w:color="auto"/>
              <w:bottom w:val="single" w:sz="4" w:space="0" w:color="auto"/>
              <w:right w:val="single" w:sz="4" w:space="0" w:color="auto"/>
            </w:tcBorders>
          </w:tcPr>
          <w:p w:rsidR="00D33F5A" w:rsidRDefault="00D33F5A">
            <w:pPr>
              <w:pStyle w:val="ListParagraph"/>
              <w:numPr>
                <w:ilvl w:val="0"/>
                <w:numId w:val="2"/>
              </w:numPr>
              <w:spacing w:line="240" w:lineRule="auto"/>
              <w:jc w:val="center"/>
              <w:rPr>
                <w:rFonts w:ascii="Calibri" w:eastAsia="Times New Roman" w:hAnsi="Calibri" w:cs="Calibri"/>
                <w:noProof/>
                <w:color w:val="000000"/>
              </w:rPr>
            </w:pPr>
          </w:p>
        </w:tc>
        <w:tc>
          <w:tcPr>
            <w:tcW w:w="2520"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line="240" w:lineRule="auto"/>
              <w:jc w:val="center"/>
              <w:rPr>
                <w:rFonts w:ascii="Calibri" w:eastAsia="Times New Roman" w:hAnsi="Calibri" w:cs="Calibri"/>
                <w:noProof/>
                <w:color w:val="000000"/>
              </w:rPr>
            </w:pPr>
            <w:r>
              <w:rPr>
                <w:rFonts w:ascii="Calibri" w:eastAsia="Times New Roman" w:hAnsi="Calibri" w:cs="Calibri"/>
                <w:noProof/>
                <w:color w:val="000000"/>
              </w:rPr>
              <w:t>Regulation (EU) 305/2011</w:t>
            </w:r>
          </w:p>
        </w:tc>
        <w:tc>
          <w:tcPr>
            <w:tcW w:w="5160" w:type="dxa"/>
            <w:tcBorders>
              <w:top w:val="nil"/>
              <w:left w:val="nil"/>
              <w:bottom w:val="single" w:sz="4" w:space="0" w:color="auto"/>
              <w:right w:val="single" w:sz="4" w:space="0" w:color="auto"/>
            </w:tcBorders>
            <w:shd w:val="clear" w:color="auto" w:fill="auto"/>
            <w:vAlign w:val="bottom"/>
            <w:hideMark/>
          </w:tcPr>
          <w:p w:rsidR="00D33F5A" w:rsidRDefault="00BB4A9A">
            <w:pPr>
              <w:spacing w:line="240" w:lineRule="auto"/>
              <w:jc w:val="center"/>
              <w:rPr>
                <w:rFonts w:ascii="Calibri" w:eastAsia="Times New Roman" w:hAnsi="Calibri" w:cs="Calibri"/>
                <w:noProof/>
                <w:color w:val="000000"/>
              </w:rPr>
            </w:pPr>
            <w:r>
              <w:rPr>
                <w:rFonts w:ascii="Calibri" w:eastAsia="Times New Roman" w:hAnsi="Calibri" w:cs="Calibri"/>
                <w:noProof/>
                <w:color w:val="000000"/>
              </w:rPr>
              <w:t>Completion of the Internal Market for construction products</w:t>
            </w:r>
          </w:p>
        </w:tc>
        <w:tc>
          <w:tcPr>
            <w:tcW w:w="2040" w:type="dxa"/>
            <w:tcBorders>
              <w:top w:val="nil"/>
              <w:left w:val="nil"/>
              <w:bottom w:val="single" w:sz="4" w:space="0" w:color="auto"/>
              <w:right w:val="single" w:sz="4" w:space="0" w:color="auto"/>
            </w:tcBorders>
            <w:shd w:val="clear" w:color="auto" w:fill="auto"/>
            <w:vAlign w:val="bottom"/>
            <w:hideMark/>
          </w:tcPr>
          <w:p w:rsidR="00D33F5A" w:rsidRDefault="00BB4A9A">
            <w:pPr>
              <w:spacing w:line="240" w:lineRule="auto"/>
              <w:jc w:val="center"/>
              <w:rPr>
                <w:rFonts w:ascii="Calibri" w:eastAsia="Times New Roman" w:hAnsi="Calibri" w:cs="Calibri"/>
                <w:noProof/>
                <w:color w:val="000000"/>
              </w:rPr>
            </w:pPr>
            <w:r>
              <w:rPr>
                <w:rFonts w:ascii="Calibri" w:eastAsia="Times New Roman" w:hAnsi="Calibri" w:cs="Calibri"/>
                <w:noProof/>
                <w:color w:val="000000"/>
              </w:rPr>
              <w:t xml:space="preserve">Development of harmonised standards and introduction of thresholds/classes of performance in new </w:t>
            </w:r>
            <w:r>
              <w:rPr>
                <w:rFonts w:ascii="Calibri" w:eastAsia="Times New Roman" w:hAnsi="Calibri" w:cs="Calibri"/>
                <w:noProof/>
                <w:color w:val="000000"/>
              </w:rPr>
              <w:t>and revised harmonised standards on construction products. Development of assessment methods related to essential characteristics of the product performance related to Basic Requirements on Construction Works under the CPR</w:t>
            </w:r>
          </w:p>
        </w:tc>
        <w:tc>
          <w:tcPr>
            <w:tcW w:w="1560" w:type="dxa"/>
            <w:tcBorders>
              <w:top w:val="nil"/>
              <w:left w:val="nil"/>
              <w:bottom w:val="single" w:sz="4" w:space="0" w:color="auto"/>
              <w:right w:val="single" w:sz="4" w:space="0" w:color="auto"/>
            </w:tcBorders>
            <w:shd w:val="clear" w:color="auto" w:fill="auto"/>
            <w:vAlign w:val="bottom"/>
            <w:hideMark/>
          </w:tcPr>
          <w:p w:rsidR="00D33F5A" w:rsidRDefault="00BB4A9A">
            <w:pPr>
              <w:spacing w:line="240" w:lineRule="auto"/>
              <w:jc w:val="center"/>
              <w:rPr>
                <w:rFonts w:ascii="Calibri" w:eastAsia="Times New Roman" w:hAnsi="Calibri" w:cs="Calibri"/>
                <w:noProof/>
                <w:color w:val="000000"/>
              </w:rPr>
            </w:pPr>
            <w:r>
              <w:rPr>
                <w:rFonts w:ascii="Calibri" w:eastAsia="Times New Roman" w:hAnsi="Calibri" w:cs="Calibri"/>
                <w:noProof/>
                <w:color w:val="000000"/>
              </w:rPr>
              <w:t>4. A Deeper and Fairer Internal M</w:t>
            </w:r>
            <w:r>
              <w:rPr>
                <w:rFonts w:ascii="Calibri" w:eastAsia="Times New Roman" w:hAnsi="Calibri" w:cs="Calibri"/>
                <w:noProof/>
                <w:color w:val="000000"/>
              </w:rPr>
              <w:t>arket with a Strengthened Industrial Base</w:t>
            </w:r>
          </w:p>
        </w:tc>
        <w:tc>
          <w:tcPr>
            <w:tcW w:w="1200" w:type="dxa"/>
            <w:tcBorders>
              <w:top w:val="nil"/>
              <w:left w:val="nil"/>
              <w:bottom w:val="single" w:sz="4" w:space="0" w:color="auto"/>
              <w:right w:val="single" w:sz="4" w:space="0" w:color="auto"/>
            </w:tcBorders>
            <w:shd w:val="clear" w:color="auto" w:fill="auto"/>
            <w:vAlign w:val="center"/>
            <w:hideMark/>
          </w:tcPr>
          <w:p w:rsidR="00D33F5A" w:rsidRDefault="00BB4A9A">
            <w:pPr>
              <w:spacing w:line="240" w:lineRule="auto"/>
              <w:jc w:val="center"/>
              <w:rPr>
                <w:rFonts w:ascii="Calibri" w:eastAsia="Times New Roman" w:hAnsi="Calibri" w:cs="Calibri"/>
                <w:noProof/>
                <w:color w:val="000000"/>
              </w:rPr>
            </w:pPr>
            <w:r>
              <w:rPr>
                <w:rFonts w:ascii="Calibri" w:eastAsia="Times New Roman" w:hAnsi="Calibri" w:cs="Calibri"/>
                <w:noProof/>
                <w:color w:val="000000"/>
              </w:rPr>
              <w:t>1st Quarter of 2016</w:t>
            </w:r>
          </w:p>
        </w:tc>
        <w:tc>
          <w:tcPr>
            <w:tcW w:w="1320" w:type="dxa"/>
            <w:tcBorders>
              <w:top w:val="nil"/>
              <w:left w:val="nil"/>
              <w:bottom w:val="single" w:sz="4" w:space="0" w:color="auto"/>
              <w:right w:val="single" w:sz="4" w:space="0" w:color="auto"/>
            </w:tcBorders>
            <w:shd w:val="clear" w:color="auto" w:fill="auto"/>
            <w:vAlign w:val="center"/>
            <w:hideMark/>
          </w:tcPr>
          <w:p w:rsidR="00D33F5A" w:rsidRDefault="00BB4A9A">
            <w:pPr>
              <w:spacing w:line="240" w:lineRule="auto"/>
              <w:jc w:val="center"/>
              <w:rPr>
                <w:rFonts w:ascii="Calibri" w:eastAsia="Times New Roman" w:hAnsi="Calibri" w:cs="Calibri"/>
                <w:noProof/>
                <w:color w:val="000000"/>
              </w:rPr>
            </w:pPr>
            <w:r>
              <w:rPr>
                <w:rFonts w:ascii="Calibri" w:eastAsia="Times New Roman" w:hAnsi="Calibri" w:cs="Calibri"/>
                <w:noProof/>
                <w:color w:val="000000"/>
              </w:rPr>
              <w:t>End of 2018</w:t>
            </w:r>
          </w:p>
        </w:tc>
      </w:tr>
      <w:tr w:rsidR="00D33F5A">
        <w:trPr>
          <w:trHeight w:val="1500"/>
        </w:trPr>
        <w:tc>
          <w:tcPr>
            <w:tcW w:w="735" w:type="dxa"/>
            <w:tcBorders>
              <w:top w:val="nil"/>
              <w:left w:val="single" w:sz="4" w:space="0" w:color="auto"/>
              <w:bottom w:val="single" w:sz="4" w:space="0" w:color="auto"/>
              <w:right w:val="single" w:sz="4" w:space="0" w:color="auto"/>
            </w:tcBorders>
          </w:tcPr>
          <w:p w:rsidR="00D33F5A" w:rsidRDefault="00D33F5A">
            <w:pPr>
              <w:pStyle w:val="ListParagraph"/>
              <w:numPr>
                <w:ilvl w:val="0"/>
                <w:numId w:val="2"/>
              </w:numPr>
              <w:spacing w:line="240" w:lineRule="auto"/>
              <w:jc w:val="center"/>
              <w:rPr>
                <w:rFonts w:ascii="Calibri" w:eastAsia="Times New Roman" w:hAnsi="Calibri" w:cs="Calibri"/>
                <w:noProof/>
                <w:color w:val="000000"/>
              </w:rPr>
            </w:pPr>
          </w:p>
        </w:tc>
        <w:tc>
          <w:tcPr>
            <w:tcW w:w="2520"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line="240" w:lineRule="auto"/>
              <w:jc w:val="center"/>
              <w:rPr>
                <w:rFonts w:ascii="Calibri" w:eastAsia="Times New Roman" w:hAnsi="Calibri" w:cs="Calibri"/>
                <w:noProof/>
                <w:color w:val="000000"/>
              </w:rPr>
            </w:pPr>
            <w:r>
              <w:rPr>
                <w:rFonts w:ascii="Calibri" w:eastAsia="Times New Roman" w:hAnsi="Calibri" w:cs="Calibri"/>
                <w:noProof/>
                <w:color w:val="000000"/>
              </w:rPr>
              <w:t>Directive 94/62/EC on Packaging and Packaging Waste (reference to the interinstitutional file: 2013/0371 (COD)</w:t>
            </w:r>
          </w:p>
        </w:tc>
        <w:tc>
          <w:tcPr>
            <w:tcW w:w="5160" w:type="dxa"/>
            <w:tcBorders>
              <w:top w:val="nil"/>
              <w:left w:val="nil"/>
              <w:bottom w:val="single" w:sz="4" w:space="0" w:color="auto"/>
              <w:right w:val="single" w:sz="4" w:space="0" w:color="auto"/>
            </w:tcBorders>
            <w:shd w:val="clear" w:color="auto" w:fill="auto"/>
            <w:vAlign w:val="center"/>
            <w:hideMark/>
          </w:tcPr>
          <w:p w:rsidR="00D33F5A" w:rsidRDefault="00BB4A9A">
            <w:pPr>
              <w:spacing w:line="240" w:lineRule="auto"/>
              <w:jc w:val="center"/>
              <w:rPr>
                <w:rFonts w:ascii="Calibri" w:eastAsia="Times New Roman" w:hAnsi="Calibri" w:cs="Calibri"/>
                <w:noProof/>
                <w:color w:val="000000"/>
              </w:rPr>
            </w:pPr>
            <w:r>
              <w:rPr>
                <w:rFonts w:ascii="Calibri" w:eastAsia="Times New Roman" w:hAnsi="Calibri" w:cs="Calibri"/>
                <w:noProof/>
                <w:color w:val="000000"/>
              </w:rPr>
              <w:t xml:space="preserve">Develop a standard for home compostable plastic packaging </w:t>
            </w:r>
            <w:r>
              <w:rPr>
                <w:rFonts w:ascii="Calibri" w:eastAsia="Times New Roman" w:hAnsi="Calibri" w:cs="Calibri"/>
                <w:noProof/>
                <w:color w:val="000000"/>
              </w:rPr>
              <w:t>(definitions of biodegradability and compostability).</w:t>
            </w:r>
          </w:p>
        </w:tc>
        <w:tc>
          <w:tcPr>
            <w:tcW w:w="2040" w:type="dxa"/>
            <w:tcBorders>
              <w:top w:val="nil"/>
              <w:left w:val="nil"/>
              <w:bottom w:val="single" w:sz="4" w:space="0" w:color="auto"/>
              <w:right w:val="single" w:sz="4" w:space="0" w:color="auto"/>
            </w:tcBorders>
            <w:shd w:val="clear" w:color="auto" w:fill="auto"/>
            <w:vAlign w:val="bottom"/>
            <w:hideMark/>
          </w:tcPr>
          <w:p w:rsidR="00D33F5A" w:rsidRDefault="00BB4A9A">
            <w:pPr>
              <w:spacing w:line="240" w:lineRule="auto"/>
              <w:jc w:val="center"/>
              <w:rPr>
                <w:rFonts w:ascii="Calibri" w:eastAsia="Times New Roman" w:hAnsi="Calibri" w:cs="Calibri"/>
                <w:noProof/>
                <w:color w:val="000000"/>
              </w:rPr>
            </w:pPr>
            <w:r>
              <w:rPr>
                <w:rFonts w:ascii="Calibri" w:eastAsia="Times New Roman" w:hAnsi="Calibri" w:cs="Calibri"/>
                <w:noProof/>
                <w:color w:val="000000"/>
              </w:rPr>
              <w:t>Development of standards</w:t>
            </w:r>
          </w:p>
        </w:tc>
        <w:tc>
          <w:tcPr>
            <w:tcW w:w="1560" w:type="dxa"/>
            <w:tcBorders>
              <w:top w:val="nil"/>
              <w:left w:val="nil"/>
              <w:bottom w:val="single" w:sz="4" w:space="0" w:color="auto"/>
              <w:right w:val="single" w:sz="4" w:space="0" w:color="auto"/>
            </w:tcBorders>
            <w:shd w:val="clear" w:color="auto" w:fill="auto"/>
            <w:vAlign w:val="center"/>
            <w:hideMark/>
          </w:tcPr>
          <w:p w:rsidR="00D33F5A" w:rsidRDefault="00BB4A9A">
            <w:pPr>
              <w:spacing w:line="240" w:lineRule="auto"/>
              <w:jc w:val="center"/>
              <w:rPr>
                <w:rFonts w:ascii="Calibri" w:eastAsia="Times New Roman" w:hAnsi="Calibri" w:cs="Calibri"/>
                <w:noProof/>
                <w:color w:val="000000"/>
              </w:rPr>
            </w:pPr>
            <w:r>
              <w:rPr>
                <w:rFonts w:ascii="Calibri" w:eastAsia="Times New Roman" w:hAnsi="Calibri" w:cs="Calibri"/>
                <w:noProof/>
                <w:color w:val="000000"/>
              </w:rPr>
              <w:t>4. A Deeper and Fairer Internal Market with a Strengthened Industrial Base</w:t>
            </w:r>
          </w:p>
        </w:tc>
        <w:tc>
          <w:tcPr>
            <w:tcW w:w="1200" w:type="dxa"/>
            <w:tcBorders>
              <w:top w:val="nil"/>
              <w:left w:val="nil"/>
              <w:bottom w:val="single" w:sz="4" w:space="0" w:color="auto"/>
              <w:right w:val="single" w:sz="4" w:space="0" w:color="auto"/>
            </w:tcBorders>
            <w:shd w:val="clear" w:color="auto" w:fill="auto"/>
            <w:vAlign w:val="center"/>
            <w:hideMark/>
          </w:tcPr>
          <w:p w:rsidR="00D33F5A" w:rsidRDefault="00BB4A9A">
            <w:pPr>
              <w:spacing w:line="240" w:lineRule="auto"/>
              <w:jc w:val="center"/>
              <w:rPr>
                <w:rFonts w:ascii="Calibri" w:eastAsia="Times New Roman" w:hAnsi="Calibri" w:cs="Calibri"/>
                <w:noProof/>
                <w:color w:val="000000"/>
              </w:rPr>
            </w:pPr>
            <w:r>
              <w:rPr>
                <w:rFonts w:ascii="Calibri" w:eastAsia="Times New Roman" w:hAnsi="Calibri" w:cs="Calibri"/>
                <w:noProof/>
                <w:color w:val="000000"/>
              </w:rPr>
              <w:t>1st Quarter of 2016</w:t>
            </w:r>
          </w:p>
        </w:tc>
        <w:tc>
          <w:tcPr>
            <w:tcW w:w="1320" w:type="dxa"/>
            <w:tcBorders>
              <w:top w:val="nil"/>
              <w:left w:val="nil"/>
              <w:bottom w:val="single" w:sz="4" w:space="0" w:color="auto"/>
              <w:right w:val="single" w:sz="4" w:space="0" w:color="auto"/>
            </w:tcBorders>
            <w:shd w:val="clear" w:color="auto" w:fill="auto"/>
            <w:vAlign w:val="center"/>
            <w:hideMark/>
          </w:tcPr>
          <w:p w:rsidR="00D33F5A" w:rsidRDefault="00BB4A9A">
            <w:pPr>
              <w:spacing w:line="240" w:lineRule="auto"/>
              <w:jc w:val="center"/>
              <w:rPr>
                <w:rFonts w:ascii="Calibri" w:eastAsia="Times New Roman" w:hAnsi="Calibri" w:cs="Calibri"/>
                <w:noProof/>
                <w:color w:val="000000"/>
              </w:rPr>
            </w:pPr>
            <w:r>
              <w:rPr>
                <w:rFonts w:ascii="Calibri" w:eastAsia="Times New Roman" w:hAnsi="Calibri" w:cs="Calibri"/>
                <w:noProof/>
                <w:color w:val="000000"/>
              </w:rPr>
              <w:t>End of 2018</w:t>
            </w:r>
          </w:p>
        </w:tc>
      </w:tr>
      <w:tr w:rsidR="00D33F5A">
        <w:trPr>
          <w:trHeight w:val="2210"/>
        </w:trPr>
        <w:tc>
          <w:tcPr>
            <w:tcW w:w="735" w:type="dxa"/>
            <w:tcBorders>
              <w:top w:val="nil"/>
              <w:left w:val="single" w:sz="4" w:space="0" w:color="auto"/>
              <w:bottom w:val="single" w:sz="4" w:space="0" w:color="auto"/>
              <w:right w:val="single" w:sz="4" w:space="0" w:color="auto"/>
            </w:tcBorders>
          </w:tcPr>
          <w:p w:rsidR="00D33F5A" w:rsidRDefault="00D33F5A">
            <w:pPr>
              <w:pStyle w:val="ListParagraph"/>
              <w:numPr>
                <w:ilvl w:val="0"/>
                <w:numId w:val="2"/>
              </w:numPr>
              <w:spacing w:line="240" w:lineRule="auto"/>
              <w:jc w:val="center"/>
              <w:rPr>
                <w:rFonts w:ascii="Calibri" w:eastAsia="Times New Roman" w:hAnsi="Calibri" w:cs="Calibri"/>
                <w:noProof/>
                <w:color w:val="000000"/>
              </w:rPr>
            </w:pPr>
          </w:p>
        </w:tc>
        <w:tc>
          <w:tcPr>
            <w:tcW w:w="2520"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line="240" w:lineRule="auto"/>
              <w:jc w:val="center"/>
              <w:rPr>
                <w:rFonts w:ascii="Calibri" w:eastAsia="Times New Roman" w:hAnsi="Calibri" w:cs="Calibri"/>
                <w:noProof/>
                <w:color w:val="000000"/>
              </w:rPr>
            </w:pPr>
            <w:r>
              <w:rPr>
                <w:rFonts w:ascii="Calibri" w:eastAsia="Times New Roman" w:hAnsi="Calibri" w:cs="Calibri"/>
                <w:noProof/>
                <w:color w:val="000000"/>
              </w:rPr>
              <w:t>Directive on General Product Safety 2001/95/EC</w:t>
            </w:r>
          </w:p>
        </w:tc>
        <w:tc>
          <w:tcPr>
            <w:tcW w:w="5160" w:type="dxa"/>
            <w:tcBorders>
              <w:top w:val="nil"/>
              <w:left w:val="nil"/>
              <w:bottom w:val="single" w:sz="4" w:space="0" w:color="auto"/>
              <w:right w:val="single" w:sz="4" w:space="0" w:color="auto"/>
            </w:tcBorders>
            <w:shd w:val="clear" w:color="auto" w:fill="auto"/>
            <w:vAlign w:val="bottom"/>
            <w:hideMark/>
          </w:tcPr>
          <w:p w:rsidR="00D33F5A" w:rsidRDefault="00BB4A9A">
            <w:pPr>
              <w:spacing w:line="240" w:lineRule="auto"/>
              <w:rPr>
                <w:rFonts w:ascii="Calibri" w:eastAsia="Times New Roman" w:hAnsi="Calibri" w:cs="Calibri"/>
                <w:noProof/>
                <w:color w:val="000000"/>
              </w:rPr>
            </w:pPr>
            <w:r>
              <w:rPr>
                <w:rFonts w:ascii="Calibri" w:eastAsia="Times New Roman" w:hAnsi="Calibri" w:cs="Calibri"/>
                <w:noProof/>
                <w:color w:val="000000"/>
              </w:rPr>
              <w:t xml:space="preserve">The Commission will </w:t>
            </w:r>
            <w:r>
              <w:rPr>
                <w:rFonts w:ascii="Calibri" w:eastAsia="Times New Roman" w:hAnsi="Calibri" w:cs="Calibri"/>
                <w:noProof/>
                <w:color w:val="000000"/>
              </w:rPr>
              <w:t>request the development of standards  under the GPSD Directive, as appropriate, which may include standards on barbecues, children shoes,  pushchairs.</w:t>
            </w:r>
          </w:p>
        </w:tc>
        <w:tc>
          <w:tcPr>
            <w:tcW w:w="2040" w:type="dxa"/>
            <w:tcBorders>
              <w:top w:val="nil"/>
              <w:left w:val="nil"/>
              <w:bottom w:val="single" w:sz="4" w:space="0" w:color="auto"/>
              <w:right w:val="single" w:sz="4" w:space="0" w:color="auto"/>
            </w:tcBorders>
            <w:shd w:val="clear" w:color="auto" w:fill="auto"/>
            <w:vAlign w:val="bottom"/>
            <w:hideMark/>
          </w:tcPr>
          <w:p w:rsidR="00D33F5A" w:rsidRDefault="00BB4A9A">
            <w:pPr>
              <w:spacing w:line="240" w:lineRule="auto"/>
              <w:jc w:val="center"/>
              <w:rPr>
                <w:rFonts w:ascii="Calibri" w:eastAsia="Times New Roman" w:hAnsi="Calibri" w:cs="Calibri"/>
                <w:noProof/>
                <w:color w:val="000000"/>
              </w:rPr>
            </w:pPr>
            <w:r>
              <w:rPr>
                <w:rFonts w:ascii="Calibri" w:eastAsia="Times New Roman" w:hAnsi="Calibri" w:cs="Calibri"/>
                <w:noProof/>
                <w:color w:val="000000"/>
              </w:rPr>
              <w:t>Development of standards</w:t>
            </w:r>
          </w:p>
        </w:tc>
        <w:tc>
          <w:tcPr>
            <w:tcW w:w="1560" w:type="dxa"/>
            <w:tcBorders>
              <w:top w:val="nil"/>
              <w:left w:val="nil"/>
              <w:bottom w:val="single" w:sz="4" w:space="0" w:color="auto"/>
              <w:right w:val="single" w:sz="4" w:space="0" w:color="auto"/>
            </w:tcBorders>
            <w:shd w:val="clear" w:color="auto" w:fill="auto"/>
            <w:vAlign w:val="bottom"/>
            <w:hideMark/>
          </w:tcPr>
          <w:p w:rsidR="00D33F5A" w:rsidRDefault="00BB4A9A">
            <w:pPr>
              <w:spacing w:line="240" w:lineRule="auto"/>
              <w:jc w:val="center"/>
              <w:rPr>
                <w:rFonts w:ascii="Calibri" w:eastAsia="Times New Roman" w:hAnsi="Calibri" w:cs="Calibri"/>
                <w:noProof/>
                <w:color w:val="000000"/>
              </w:rPr>
            </w:pPr>
            <w:r>
              <w:rPr>
                <w:rFonts w:ascii="Calibri" w:eastAsia="Times New Roman" w:hAnsi="Calibri" w:cs="Calibri"/>
                <w:noProof/>
                <w:color w:val="000000"/>
              </w:rPr>
              <w:t>4. A Deeper and Fairer Internal Market with a Strengthened Industrial Base</w:t>
            </w:r>
          </w:p>
        </w:tc>
        <w:tc>
          <w:tcPr>
            <w:tcW w:w="1200" w:type="dxa"/>
            <w:tcBorders>
              <w:top w:val="nil"/>
              <w:left w:val="nil"/>
              <w:bottom w:val="single" w:sz="4" w:space="0" w:color="auto"/>
              <w:right w:val="single" w:sz="4" w:space="0" w:color="auto"/>
            </w:tcBorders>
            <w:shd w:val="clear" w:color="auto" w:fill="auto"/>
            <w:vAlign w:val="center"/>
            <w:hideMark/>
          </w:tcPr>
          <w:p w:rsidR="00D33F5A" w:rsidRDefault="00BB4A9A">
            <w:pPr>
              <w:spacing w:line="240" w:lineRule="auto"/>
              <w:jc w:val="center"/>
              <w:rPr>
                <w:rFonts w:ascii="Calibri" w:eastAsia="Times New Roman" w:hAnsi="Calibri" w:cs="Calibri"/>
                <w:noProof/>
                <w:color w:val="000000"/>
              </w:rPr>
            </w:pPr>
            <w:r>
              <w:rPr>
                <w:rFonts w:ascii="Calibri" w:eastAsia="Times New Roman" w:hAnsi="Calibri" w:cs="Calibri"/>
                <w:noProof/>
                <w:color w:val="000000"/>
              </w:rPr>
              <w:t xml:space="preserve">1st </w:t>
            </w:r>
            <w:r>
              <w:rPr>
                <w:rFonts w:ascii="Calibri" w:eastAsia="Times New Roman" w:hAnsi="Calibri" w:cs="Calibri"/>
                <w:noProof/>
                <w:color w:val="000000"/>
              </w:rPr>
              <w:t>quarter of 2016</w:t>
            </w:r>
          </w:p>
        </w:tc>
        <w:tc>
          <w:tcPr>
            <w:tcW w:w="1320" w:type="dxa"/>
            <w:tcBorders>
              <w:top w:val="nil"/>
              <w:left w:val="nil"/>
              <w:bottom w:val="single" w:sz="4" w:space="0" w:color="auto"/>
              <w:right w:val="single" w:sz="4" w:space="0" w:color="auto"/>
            </w:tcBorders>
            <w:shd w:val="clear" w:color="auto" w:fill="auto"/>
            <w:vAlign w:val="center"/>
            <w:hideMark/>
          </w:tcPr>
          <w:p w:rsidR="00D33F5A" w:rsidRDefault="00BB4A9A">
            <w:pPr>
              <w:spacing w:line="240" w:lineRule="auto"/>
              <w:jc w:val="center"/>
              <w:rPr>
                <w:rFonts w:ascii="Calibri" w:eastAsia="Times New Roman" w:hAnsi="Calibri" w:cs="Calibri"/>
                <w:noProof/>
                <w:color w:val="000000"/>
              </w:rPr>
            </w:pPr>
            <w:r>
              <w:rPr>
                <w:rFonts w:ascii="Calibri" w:eastAsia="Times New Roman" w:hAnsi="Calibri" w:cs="Calibri"/>
                <w:noProof/>
                <w:color w:val="000000"/>
              </w:rPr>
              <w:t>End of 2019</w:t>
            </w:r>
          </w:p>
        </w:tc>
      </w:tr>
      <w:tr w:rsidR="00D33F5A">
        <w:trPr>
          <w:trHeight w:val="1310"/>
        </w:trPr>
        <w:tc>
          <w:tcPr>
            <w:tcW w:w="735" w:type="dxa"/>
            <w:tcBorders>
              <w:top w:val="nil"/>
              <w:left w:val="single" w:sz="4" w:space="0" w:color="auto"/>
              <w:bottom w:val="single" w:sz="4" w:space="0" w:color="auto"/>
              <w:right w:val="single" w:sz="4" w:space="0" w:color="auto"/>
            </w:tcBorders>
          </w:tcPr>
          <w:p w:rsidR="00D33F5A" w:rsidRDefault="00D33F5A">
            <w:pPr>
              <w:pStyle w:val="ListParagraph"/>
              <w:numPr>
                <w:ilvl w:val="0"/>
                <w:numId w:val="2"/>
              </w:numPr>
              <w:spacing w:line="240" w:lineRule="auto"/>
              <w:jc w:val="center"/>
              <w:rPr>
                <w:rFonts w:ascii="Calibri" w:eastAsia="Times New Roman" w:hAnsi="Calibri" w:cs="Calibri"/>
                <w:noProof/>
                <w:color w:val="000000"/>
              </w:rPr>
            </w:pPr>
          </w:p>
        </w:tc>
        <w:tc>
          <w:tcPr>
            <w:tcW w:w="2520"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line="240" w:lineRule="auto"/>
              <w:jc w:val="center"/>
              <w:rPr>
                <w:rFonts w:ascii="Calibri" w:eastAsia="Times New Roman" w:hAnsi="Calibri" w:cs="Calibri"/>
                <w:noProof/>
                <w:color w:val="000000"/>
              </w:rPr>
            </w:pPr>
            <w:r>
              <w:rPr>
                <w:rFonts w:ascii="Calibri" w:eastAsia="Times New Roman" w:hAnsi="Calibri" w:cs="Calibri"/>
                <w:noProof/>
                <w:color w:val="000000"/>
              </w:rPr>
              <w:t>Regulation No 524/2013 on consumer ODR (and Directive 2013/11/EU on consumer ADR)</w:t>
            </w:r>
          </w:p>
        </w:tc>
        <w:tc>
          <w:tcPr>
            <w:tcW w:w="5160" w:type="dxa"/>
            <w:tcBorders>
              <w:top w:val="nil"/>
              <w:left w:val="nil"/>
              <w:bottom w:val="single" w:sz="4" w:space="0" w:color="auto"/>
              <w:right w:val="single" w:sz="4" w:space="0" w:color="auto"/>
            </w:tcBorders>
            <w:shd w:val="clear" w:color="auto" w:fill="auto"/>
            <w:vAlign w:val="bottom"/>
            <w:hideMark/>
          </w:tcPr>
          <w:p w:rsidR="00D33F5A" w:rsidRDefault="00D33F5A">
            <w:pPr>
              <w:spacing w:line="240" w:lineRule="auto"/>
              <w:jc w:val="center"/>
              <w:rPr>
                <w:rFonts w:ascii="Calibri" w:eastAsia="Times New Roman" w:hAnsi="Calibri" w:cs="Calibri"/>
                <w:noProof/>
                <w:color w:val="000000"/>
              </w:rPr>
            </w:pPr>
          </w:p>
          <w:p w:rsidR="00D33F5A" w:rsidRDefault="00BB4A9A">
            <w:pPr>
              <w:spacing w:line="240" w:lineRule="auto"/>
              <w:jc w:val="center"/>
              <w:rPr>
                <w:rFonts w:ascii="Calibri" w:eastAsia="Times New Roman" w:hAnsi="Calibri" w:cs="Calibri"/>
                <w:noProof/>
                <w:color w:val="000000"/>
              </w:rPr>
            </w:pPr>
            <w:r>
              <w:rPr>
                <w:rFonts w:ascii="Calibri" w:eastAsia="Times New Roman" w:hAnsi="Calibri" w:cs="Calibri"/>
                <w:noProof/>
                <w:color w:val="000000"/>
              </w:rPr>
              <w:t xml:space="preserve">Define elements, messages and message flows in order to facilitate the interoperability of case management systems in charge of supporting </w:t>
            </w:r>
            <w:r>
              <w:rPr>
                <w:rFonts w:ascii="Calibri" w:eastAsia="Times New Roman" w:hAnsi="Calibri" w:cs="Calibri"/>
                <w:noProof/>
                <w:color w:val="000000"/>
              </w:rPr>
              <w:t>out-of- court (alternative) dispute resolution cases</w:t>
            </w:r>
          </w:p>
          <w:p w:rsidR="00D33F5A" w:rsidRDefault="00D33F5A">
            <w:pPr>
              <w:spacing w:line="240" w:lineRule="auto"/>
              <w:jc w:val="center"/>
              <w:rPr>
                <w:rFonts w:ascii="Calibri" w:eastAsia="Times New Roman" w:hAnsi="Calibri" w:cs="Calibri"/>
                <w:noProof/>
                <w:color w:val="000000"/>
              </w:rPr>
            </w:pPr>
          </w:p>
        </w:tc>
        <w:tc>
          <w:tcPr>
            <w:tcW w:w="2040" w:type="dxa"/>
            <w:tcBorders>
              <w:top w:val="nil"/>
              <w:left w:val="nil"/>
              <w:bottom w:val="single" w:sz="4" w:space="0" w:color="auto"/>
              <w:right w:val="single" w:sz="4" w:space="0" w:color="auto"/>
            </w:tcBorders>
            <w:shd w:val="clear" w:color="auto" w:fill="auto"/>
            <w:vAlign w:val="bottom"/>
            <w:hideMark/>
          </w:tcPr>
          <w:p w:rsidR="00D33F5A" w:rsidRDefault="00BB4A9A">
            <w:pPr>
              <w:spacing w:line="240" w:lineRule="auto"/>
              <w:jc w:val="center"/>
              <w:rPr>
                <w:rFonts w:ascii="Calibri" w:eastAsia="Times New Roman" w:hAnsi="Calibri" w:cs="Calibri"/>
                <w:noProof/>
                <w:color w:val="000000"/>
              </w:rPr>
            </w:pPr>
            <w:r>
              <w:rPr>
                <w:rFonts w:ascii="Calibri" w:eastAsia="Times New Roman" w:hAnsi="Calibri" w:cs="Calibri"/>
                <w:noProof/>
                <w:color w:val="000000"/>
              </w:rPr>
              <w:t>Study / Development of Harmonised Standards / Development of standards</w:t>
            </w:r>
          </w:p>
        </w:tc>
        <w:tc>
          <w:tcPr>
            <w:tcW w:w="1560" w:type="dxa"/>
            <w:tcBorders>
              <w:top w:val="nil"/>
              <w:left w:val="nil"/>
              <w:bottom w:val="single" w:sz="4" w:space="0" w:color="auto"/>
              <w:right w:val="single" w:sz="4" w:space="0" w:color="auto"/>
            </w:tcBorders>
            <w:shd w:val="clear" w:color="auto" w:fill="auto"/>
            <w:vAlign w:val="bottom"/>
            <w:hideMark/>
          </w:tcPr>
          <w:p w:rsidR="00D33F5A" w:rsidRDefault="00BB4A9A">
            <w:pPr>
              <w:spacing w:line="240" w:lineRule="auto"/>
              <w:jc w:val="center"/>
              <w:rPr>
                <w:rFonts w:ascii="Calibri" w:eastAsia="Times New Roman" w:hAnsi="Calibri" w:cs="Calibri"/>
                <w:noProof/>
                <w:color w:val="000000"/>
              </w:rPr>
            </w:pPr>
            <w:r>
              <w:rPr>
                <w:rFonts w:ascii="Calibri" w:eastAsia="Times New Roman" w:hAnsi="Calibri" w:cs="Calibri"/>
                <w:noProof/>
                <w:color w:val="000000"/>
              </w:rPr>
              <w:t>4. A Deeper and Fairer Internal Market with a Strengthened Industrial Base</w:t>
            </w:r>
          </w:p>
        </w:tc>
        <w:tc>
          <w:tcPr>
            <w:tcW w:w="1200" w:type="dxa"/>
            <w:tcBorders>
              <w:top w:val="nil"/>
              <w:left w:val="nil"/>
              <w:bottom w:val="single" w:sz="4" w:space="0" w:color="auto"/>
              <w:right w:val="single" w:sz="4" w:space="0" w:color="auto"/>
            </w:tcBorders>
            <w:shd w:val="clear" w:color="auto" w:fill="auto"/>
            <w:vAlign w:val="center"/>
            <w:hideMark/>
          </w:tcPr>
          <w:p w:rsidR="00D33F5A" w:rsidRDefault="00BB4A9A">
            <w:pPr>
              <w:spacing w:line="240" w:lineRule="auto"/>
              <w:jc w:val="center"/>
              <w:rPr>
                <w:rFonts w:ascii="Calibri" w:eastAsia="Times New Roman" w:hAnsi="Calibri" w:cs="Calibri"/>
                <w:noProof/>
                <w:color w:val="000000"/>
              </w:rPr>
            </w:pPr>
            <w:r>
              <w:rPr>
                <w:rFonts w:ascii="Calibri" w:eastAsia="Times New Roman" w:hAnsi="Calibri" w:cs="Calibri"/>
                <w:noProof/>
                <w:color w:val="000000"/>
              </w:rPr>
              <w:t>1st Quarter of 2016</w:t>
            </w:r>
          </w:p>
        </w:tc>
        <w:tc>
          <w:tcPr>
            <w:tcW w:w="1320" w:type="dxa"/>
            <w:tcBorders>
              <w:top w:val="nil"/>
              <w:left w:val="nil"/>
              <w:bottom w:val="single" w:sz="4" w:space="0" w:color="auto"/>
              <w:right w:val="single" w:sz="4" w:space="0" w:color="auto"/>
            </w:tcBorders>
            <w:shd w:val="clear" w:color="auto" w:fill="auto"/>
            <w:vAlign w:val="center"/>
            <w:hideMark/>
          </w:tcPr>
          <w:p w:rsidR="00D33F5A" w:rsidRDefault="00BB4A9A">
            <w:pPr>
              <w:spacing w:line="240" w:lineRule="auto"/>
              <w:jc w:val="center"/>
              <w:rPr>
                <w:rFonts w:ascii="Calibri" w:eastAsia="Times New Roman" w:hAnsi="Calibri" w:cs="Calibri"/>
                <w:noProof/>
                <w:color w:val="000000"/>
              </w:rPr>
            </w:pPr>
            <w:r>
              <w:rPr>
                <w:rFonts w:ascii="Calibri" w:eastAsia="Times New Roman" w:hAnsi="Calibri" w:cs="Calibri"/>
                <w:noProof/>
                <w:color w:val="000000"/>
              </w:rPr>
              <w:t>End of 2020</w:t>
            </w:r>
          </w:p>
        </w:tc>
      </w:tr>
      <w:tr w:rsidR="00D33F5A">
        <w:trPr>
          <w:trHeight w:val="1500"/>
        </w:trPr>
        <w:tc>
          <w:tcPr>
            <w:tcW w:w="735" w:type="dxa"/>
            <w:tcBorders>
              <w:top w:val="nil"/>
              <w:left w:val="single" w:sz="4" w:space="0" w:color="auto"/>
              <w:bottom w:val="single" w:sz="4" w:space="0" w:color="auto"/>
              <w:right w:val="single" w:sz="4" w:space="0" w:color="auto"/>
            </w:tcBorders>
          </w:tcPr>
          <w:p w:rsidR="00D33F5A" w:rsidRDefault="00D33F5A">
            <w:pPr>
              <w:pStyle w:val="ListParagraph"/>
              <w:numPr>
                <w:ilvl w:val="0"/>
                <w:numId w:val="2"/>
              </w:numPr>
              <w:spacing w:line="240" w:lineRule="auto"/>
              <w:jc w:val="center"/>
              <w:rPr>
                <w:rFonts w:ascii="Calibri" w:eastAsia="Times New Roman" w:hAnsi="Calibri" w:cs="Calibri"/>
                <w:noProof/>
                <w:color w:val="000000"/>
              </w:rPr>
            </w:pPr>
          </w:p>
        </w:tc>
        <w:tc>
          <w:tcPr>
            <w:tcW w:w="2520"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line="240" w:lineRule="auto"/>
              <w:jc w:val="center"/>
              <w:rPr>
                <w:rFonts w:ascii="Calibri" w:eastAsia="Times New Roman" w:hAnsi="Calibri" w:cs="Calibri"/>
                <w:noProof/>
                <w:color w:val="000000"/>
              </w:rPr>
            </w:pPr>
            <w:r>
              <w:rPr>
                <w:rFonts w:ascii="Calibri" w:eastAsia="Times New Roman" w:hAnsi="Calibri" w:cs="Calibri"/>
                <w:noProof/>
                <w:color w:val="000000"/>
              </w:rPr>
              <w:t>Directive 2008/57/EC</w:t>
            </w:r>
          </w:p>
        </w:tc>
        <w:tc>
          <w:tcPr>
            <w:tcW w:w="5160" w:type="dxa"/>
            <w:tcBorders>
              <w:top w:val="nil"/>
              <w:left w:val="nil"/>
              <w:bottom w:val="single" w:sz="4" w:space="0" w:color="auto"/>
              <w:right w:val="single" w:sz="4" w:space="0" w:color="auto"/>
            </w:tcBorders>
            <w:shd w:val="clear" w:color="auto" w:fill="auto"/>
            <w:vAlign w:val="bottom"/>
            <w:hideMark/>
          </w:tcPr>
          <w:p w:rsidR="00D33F5A" w:rsidRDefault="00BB4A9A">
            <w:pPr>
              <w:spacing w:line="240" w:lineRule="auto"/>
              <w:jc w:val="center"/>
              <w:rPr>
                <w:rFonts w:ascii="Calibri" w:eastAsia="Times New Roman" w:hAnsi="Calibri" w:cs="Calibri"/>
                <w:noProof/>
                <w:color w:val="000000"/>
              </w:rPr>
            </w:pPr>
            <w:r>
              <w:rPr>
                <w:rFonts w:ascii="Calibri" w:eastAsia="Times New Roman" w:hAnsi="Calibri" w:cs="Calibri"/>
                <w:noProof/>
                <w:color w:val="000000"/>
              </w:rPr>
              <w:t>Close open points of the rail Technical Specifications for Interoperability namely in the field of aerodynamic effect on ballast for high speeds, eddy current brake, track geometry quality levels, load limits and variable gauge wheel sets</w:t>
            </w:r>
          </w:p>
        </w:tc>
        <w:tc>
          <w:tcPr>
            <w:tcW w:w="2040" w:type="dxa"/>
            <w:tcBorders>
              <w:top w:val="nil"/>
              <w:left w:val="nil"/>
              <w:bottom w:val="single" w:sz="4" w:space="0" w:color="auto"/>
              <w:right w:val="single" w:sz="4" w:space="0" w:color="auto"/>
            </w:tcBorders>
            <w:shd w:val="clear" w:color="auto" w:fill="auto"/>
            <w:vAlign w:val="bottom"/>
            <w:hideMark/>
          </w:tcPr>
          <w:p w:rsidR="00D33F5A" w:rsidRDefault="00BB4A9A">
            <w:pPr>
              <w:spacing w:line="240" w:lineRule="auto"/>
              <w:jc w:val="center"/>
              <w:rPr>
                <w:rFonts w:ascii="Calibri" w:eastAsia="Times New Roman" w:hAnsi="Calibri" w:cs="Calibri"/>
                <w:noProof/>
                <w:color w:val="000000"/>
              </w:rPr>
            </w:pPr>
            <w:r>
              <w:rPr>
                <w:rFonts w:ascii="Calibri" w:eastAsia="Times New Roman" w:hAnsi="Calibri" w:cs="Calibri"/>
                <w:noProof/>
                <w:color w:val="000000"/>
              </w:rPr>
              <w:t>Development of st</w:t>
            </w:r>
            <w:r>
              <w:rPr>
                <w:rFonts w:ascii="Calibri" w:eastAsia="Times New Roman" w:hAnsi="Calibri" w:cs="Calibri"/>
                <w:noProof/>
                <w:color w:val="000000"/>
              </w:rPr>
              <w:t>andards</w:t>
            </w:r>
          </w:p>
        </w:tc>
        <w:tc>
          <w:tcPr>
            <w:tcW w:w="1560" w:type="dxa"/>
            <w:tcBorders>
              <w:top w:val="nil"/>
              <w:left w:val="nil"/>
              <w:bottom w:val="single" w:sz="4" w:space="0" w:color="auto"/>
              <w:right w:val="single" w:sz="4" w:space="0" w:color="auto"/>
            </w:tcBorders>
            <w:shd w:val="clear" w:color="auto" w:fill="auto"/>
            <w:vAlign w:val="bottom"/>
            <w:hideMark/>
          </w:tcPr>
          <w:p w:rsidR="00D33F5A" w:rsidRDefault="00BB4A9A">
            <w:pPr>
              <w:spacing w:line="240" w:lineRule="auto"/>
              <w:jc w:val="center"/>
              <w:rPr>
                <w:rFonts w:ascii="Calibri" w:eastAsia="Times New Roman" w:hAnsi="Calibri" w:cs="Calibri"/>
                <w:noProof/>
                <w:color w:val="000000"/>
              </w:rPr>
            </w:pPr>
            <w:r>
              <w:rPr>
                <w:rFonts w:ascii="Calibri" w:eastAsia="Times New Roman" w:hAnsi="Calibri" w:cs="Calibri"/>
                <w:noProof/>
                <w:color w:val="000000"/>
              </w:rPr>
              <w:t>4. A Deeper and Fairer Internal Market with a Strengthened Industrial Base</w:t>
            </w:r>
          </w:p>
        </w:tc>
        <w:tc>
          <w:tcPr>
            <w:tcW w:w="1200" w:type="dxa"/>
            <w:tcBorders>
              <w:top w:val="nil"/>
              <w:left w:val="nil"/>
              <w:bottom w:val="single" w:sz="4" w:space="0" w:color="auto"/>
              <w:right w:val="single" w:sz="4" w:space="0" w:color="auto"/>
            </w:tcBorders>
            <w:shd w:val="clear" w:color="auto" w:fill="auto"/>
            <w:vAlign w:val="center"/>
            <w:hideMark/>
          </w:tcPr>
          <w:p w:rsidR="00D33F5A" w:rsidRDefault="00BB4A9A">
            <w:pPr>
              <w:spacing w:line="240" w:lineRule="auto"/>
              <w:jc w:val="center"/>
              <w:rPr>
                <w:rFonts w:ascii="Calibri" w:eastAsia="Times New Roman" w:hAnsi="Calibri" w:cs="Calibri"/>
                <w:noProof/>
                <w:color w:val="000000"/>
              </w:rPr>
            </w:pPr>
            <w:r>
              <w:rPr>
                <w:rFonts w:ascii="Calibri" w:eastAsia="Times New Roman" w:hAnsi="Calibri" w:cs="Calibri"/>
                <w:noProof/>
                <w:color w:val="000000"/>
              </w:rPr>
              <w:t>1st quarter of 2016</w:t>
            </w:r>
          </w:p>
        </w:tc>
        <w:tc>
          <w:tcPr>
            <w:tcW w:w="1320" w:type="dxa"/>
            <w:tcBorders>
              <w:top w:val="nil"/>
              <w:left w:val="nil"/>
              <w:bottom w:val="single" w:sz="4" w:space="0" w:color="auto"/>
              <w:right w:val="single" w:sz="4" w:space="0" w:color="auto"/>
            </w:tcBorders>
            <w:shd w:val="clear" w:color="auto" w:fill="auto"/>
            <w:vAlign w:val="center"/>
            <w:hideMark/>
          </w:tcPr>
          <w:p w:rsidR="00D33F5A" w:rsidRDefault="00BB4A9A">
            <w:pPr>
              <w:spacing w:line="240" w:lineRule="auto"/>
              <w:jc w:val="center"/>
              <w:rPr>
                <w:rFonts w:ascii="Calibri" w:eastAsia="Times New Roman" w:hAnsi="Calibri" w:cs="Calibri"/>
                <w:noProof/>
                <w:color w:val="000000"/>
              </w:rPr>
            </w:pPr>
            <w:r>
              <w:rPr>
                <w:rFonts w:ascii="Calibri" w:eastAsia="Times New Roman" w:hAnsi="Calibri" w:cs="Calibri"/>
                <w:noProof/>
                <w:color w:val="000000"/>
              </w:rPr>
              <w:t>End of 2020</w:t>
            </w:r>
          </w:p>
        </w:tc>
      </w:tr>
      <w:tr w:rsidR="00D33F5A">
        <w:trPr>
          <w:trHeight w:val="1500"/>
        </w:trPr>
        <w:tc>
          <w:tcPr>
            <w:tcW w:w="735" w:type="dxa"/>
            <w:tcBorders>
              <w:top w:val="nil"/>
              <w:left w:val="single" w:sz="4" w:space="0" w:color="auto"/>
              <w:bottom w:val="single" w:sz="4" w:space="0" w:color="auto"/>
              <w:right w:val="single" w:sz="4" w:space="0" w:color="auto"/>
            </w:tcBorders>
          </w:tcPr>
          <w:p w:rsidR="00D33F5A" w:rsidRDefault="00D33F5A">
            <w:pPr>
              <w:pStyle w:val="ListParagraph"/>
              <w:numPr>
                <w:ilvl w:val="0"/>
                <w:numId w:val="2"/>
              </w:numPr>
              <w:spacing w:line="240" w:lineRule="auto"/>
              <w:jc w:val="center"/>
              <w:rPr>
                <w:rFonts w:ascii="Calibri" w:eastAsia="Times New Roman" w:hAnsi="Calibri" w:cs="Calibri"/>
                <w:noProof/>
                <w:color w:val="000000"/>
              </w:rPr>
            </w:pPr>
          </w:p>
        </w:tc>
        <w:tc>
          <w:tcPr>
            <w:tcW w:w="2520" w:type="dxa"/>
            <w:tcBorders>
              <w:top w:val="nil"/>
              <w:left w:val="single" w:sz="4" w:space="0" w:color="auto"/>
              <w:bottom w:val="single" w:sz="4" w:space="0" w:color="auto"/>
              <w:right w:val="single" w:sz="4" w:space="0" w:color="auto"/>
            </w:tcBorders>
            <w:shd w:val="clear" w:color="auto" w:fill="auto"/>
            <w:vAlign w:val="bottom"/>
          </w:tcPr>
          <w:p w:rsidR="00D33F5A" w:rsidRDefault="00BB4A9A">
            <w:pPr>
              <w:spacing w:line="240" w:lineRule="auto"/>
              <w:jc w:val="center"/>
              <w:rPr>
                <w:rFonts w:ascii="Calibri" w:eastAsia="Times New Roman" w:hAnsi="Calibri" w:cs="Calibri"/>
                <w:noProof/>
                <w:color w:val="000000"/>
              </w:rPr>
            </w:pPr>
            <w:r>
              <w:rPr>
                <w:rFonts w:ascii="Calibri" w:eastAsia="Times New Roman" w:hAnsi="Calibri" w:cs="Calibri"/>
                <w:noProof/>
                <w:color w:val="000000"/>
              </w:rPr>
              <w:t>Directive 2009/48/EC on the safety of toys. OJEU      L 170, 30.6.2009, p. 1.</w:t>
            </w:r>
          </w:p>
        </w:tc>
        <w:tc>
          <w:tcPr>
            <w:tcW w:w="5160" w:type="dxa"/>
            <w:tcBorders>
              <w:top w:val="nil"/>
              <w:left w:val="nil"/>
              <w:bottom w:val="single" w:sz="4" w:space="0" w:color="auto"/>
              <w:right w:val="single" w:sz="4" w:space="0" w:color="auto"/>
            </w:tcBorders>
            <w:shd w:val="clear" w:color="auto" w:fill="auto"/>
            <w:vAlign w:val="bottom"/>
          </w:tcPr>
          <w:p w:rsidR="00D33F5A" w:rsidRDefault="00BB4A9A">
            <w:pPr>
              <w:spacing w:line="240" w:lineRule="auto"/>
              <w:jc w:val="center"/>
              <w:rPr>
                <w:rFonts w:ascii="Calibri" w:eastAsia="Times New Roman" w:hAnsi="Calibri" w:cs="Calibri"/>
                <w:noProof/>
                <w:color w:val="000000"/>
              </w:rPr>
            </w:pPr>
            <w:r>
              <w:rPr>
                <w:rFonts w:ascii="Calibri" w:eastAsia="Times New Roman" w:hAnsi="Calibri" w:cs="Calibri"/>
                <w:noProof/>
                <w:color w:val="000000"/>
              </w:rPr>
              <w:t xml:space="preserve">Directive 2009/48/EC is the legal basis to ensure the free </w:t>
            </w:r>
            <w:r>
              <w:rPr>
                <w:rFonts w:ascii="Calibri" w:eastAsia="Times New Roman" w:hAnsi="Calibri" w:cs="Calibri"/>
                <w:noProof/>
                <w:color w:val="000000"/>
              </w:rPr>
              <w:t>movement of toys that provide a high level of safety for children under 14 years of age. The Directive requires toys to be safe with regard to physical and mechanical properties, flammability, chemical properties, electrical properties, hygiene and radioac</w:t>
            </w:r>
            <w:r>
              <w:rPr>
                <w:rFonts w:ascii="Calibri" w:eastAsia="Times New Roman" w:hAnsi="Calibri" w:cs="Calibri"/>
                <w:noProof/>
                <w:color w:val="000000"/>
              </w:rPr>
              <w:t>tivity.</w:t>
            </w:r>
          </w:p>
          <w:p w:rsidR="00D33F5A" w:rsidRDefault="00BB4A9A">
            <w:pPr>
              <w:spacing w:line="240" w:lineRule="auto"/>
              <w:jc w:val="center"/>
              <w:rPr>
                <w:rFonts w:ascii="Calibri" w:eastAsia="Times New Roman" w:hAnsi="Calibri" w:cs="Calibri"/>
                <w:noProof/>
                <w:color w:val="000000"/>
              </w:rPr>
            </w:pPr>
            <w:r>
              <w:rPr>
                <w:rFonts w:ascii="Calibri" w:eastAsia="Times New Roman" w:hAnsi="Calibri" w:cs="Calibri"/>
                <w:noProof/>
                <w:color w:val="000000"/>
              </w:rPr>
              <w:t xml:space="preserve">Ensuring a high level of safety throughout the EU and by all stakeholders as well as the free movement of </w:t>
            </w:r>
            <w:r>
              <w:rPr>
                <w:rFonts w:ascii="Calibri" w:eastAsia="Times New Roman" w:hAnsi="Calibri" w:cs="Calibri"/>
                <w:noProof/>
                <w:color w:val="000000"/>
              </w:rPr>
              <w:lastRenderedPageBreak/>
              <w:t xml:space="preserve">toys in the Internal Market requires standardised specifications. These specifications need to keep up with new scientific-technical and </w:t>
            </w:r>
            <w:r>
              <w:rPr>
                <w:rFonts w:ascii="Calibri" w:eastAsia="Times New Roman" w:hAnsi="Calibri" w:cs="Calibri"/>
                <w:noProof/>
                <w:color w:val="000000"/>
              </w:rPr>
              <w:t>market developments, such as the development of innovative toys, and reports about accidents with toys. The available specifications therefore require updates as appropriate, the establishment of new specifications is of a lower priority.</w:t>
            </w:r>
          </w:p>
        </w:tc>
        <w:tc>
          <w:tcPr>
            <w:tcW w:w="2040" w:type="dxa"/>
            <w:tcBorders>
              <w:top w:val="nil"/>
              <w:left w:val="nil"/>
              <w:bottom w:val="single" w:sz="4" w:space="0" w:color="auto"/>
              <w:right w:val="single" w:sz="4" w:space="0" w:color="auto"/>
            </w:tcBorders>
            <w:shd w:val="clear" w:color="auto" w:fill="auto"/>
            <w:vAlign w:val="bottom"/>
          </w:tcPr>
          <w:p w:rsidR="00D33F5A" w:rsidRDefault="00BB4A9A">
            <w:pPr>
              <w:spacing w:line="240" w:lineRule="auto"/>
              <w:jc w:val="center"/>
              <w:rPr>
                <w:rFonts w:ascii="Calibri" w:eastAsia="Times New Roman" w:hAnsi="Calibri" w:cs="Calibri"/>
                <w:noProof/>
                <w:color w:val="000000"/>
              </w:rPr>
            </w:pPr>
            <w:r>
              <w:rPr>
                <w:rFonts w:ascii="Calibri" w:eastAsia="Times New Roman" w:hAnsi="Calibri" w:cs="Calibri"/>
                <w:noProof/>
                <w:color w:val="000000"/>
              </w:rPr>
              <w:lastRenderedPageBreak/>
              <w:t xml:space="preserve">Programming work </w:t>
            </w:r>
            <w:r>
              <w:rPr>
                <w:rFonts w:ascii="Calibri" w:eastAsia="Times New Roman" w:hAnsi="Calibri" w:cs="Calibri"/>
                <w:noProof/>
                <w:color w:val="000000"/>
              </w:rPr>
              <w:t>on updates of standards covering all requirements for toys, and development of new standards if appropriate.</w:t>
            </w:r>
          </w:p>
        </w:tc>
        <w:tc>
          <w:tcPr>
            <w:tcW w:w="1560" w:type="dxa"/>
            <w:tcBorders>
              <w:top w:val="nil"/>
              <w:left w:val="nil"/>
              <w:bottom w:val="single" w:sz="4" w:space="0" w:color="auto"/>
              <w:right w:val="single" w:sz="4" w:space="0" w:color="auto"/>
            </w:tcBorders>
            <w:shd w:val="clear" w:color="auto" w:fill="auto"/>
            <w:vAlign w:val="bottom"/>
          </w:tcPr>
          <w:p w:rsidR="00D33F5A" w:rsidRDefault="00BB4A9A">
            <w:pPr>
              <w:spacing w:line="240" w:lineRule="auto"/>
              <w:jc w:val="center"/>
              <w:rPr>
                <w:rFonts w:ascii="Calibri" w:eastAsia="Times New Roman" w:hAnsi="Calibri" w:cs="Calibri"/>
                <w:noProof/>
                <w:color w:val="000000"/>
              </w:rPr>
            </w:pPr>
            <w:r>
              <w:rPr>
                <w:rFonts w:ascii="Calibri" w:eastAsia="Times New Roman" w:hAnsi="Calibri" w:cs="Calibri"/>
                <w:noProof/>
                <w:color w:val="000000"/>
              </w:rPr>
              <w:t>4. A Deeper and Fairer Internal Market with a Strengthened Industrial Base</w:t>
            </w:r>
          </w:p>
        </w:tc>
        <w:tc>
          <w:tcPr>
            <w:tcW w:w="1200" w:type="dxa"/>
            <w:tcBorders>
              <w:top w:val="nil"/>
              <w:left w:val="nil"/>
              <w:bottom w:val="single" w:sz="4" w:space="0" w:color="auto"/>
              <w:right w:val="single" w:sz="4" w:space="0" w:color="auto"/>
            </w:tcBorders>
            <w:shd w:val="clear" w:color="auto" w:fill="auto"/>
            <w:vAlign w:val="center"/>
          </w:tcPr>
          <w:p w:rsidR="00D33F5A" w:rsidRDefault="00BB4A9A">
            <w:pPr>
              <w:spacing w:line="240" w:lineRule="auto"/>
              <w:jc w:val="center"/>
              <w:rPr>
                <w:rFonts w:ascii="Calibri" w:eastAsia="Times New Roman" w:hAnsi="Calibri" w:cs="Calibri"/>
                <w:noProof/>
                <w:color w:val="000000"/>
              </w:rPr>
            </w:pPr>
            <w:r>
              <w:rPr>
                <w:rFonts w:ascii="Calibri" w:eastAsia="Times New Roman" w:hAnsi="Calibri" w:cs="Calibri"/>
                <w:noProof/>
                <w:color w:val="000000"/>
              </w:rPr>
              <w:t>1st quarter of 2016</w:t>
            </w:r>
          </w:p>
        </w:tc>
        <w:tc>
          <w:tcPr>
            <w:tcW w:w="1320" w:type="dxa"/>
            <w:tcBorders>
              <w:top w:val="nil"/>
              <w:left w:val="nil"/>
              <w:bottom w:val="single" w:sz="4" w:space="0" w:color="auto"/>
              <w:right w:val="single" w:sz="4" w:space="0" w:color="auto"/>
            </w:tcBorders>
            <w:shd w:val="clear" w:color="auto" w:fill="auto"/>
            <w:vAlign w:val="center"/>
          </w:tcPr>
          <w:p w:rsidR="00D33F5A" w:rsidRDefault="00BB4A9A">
            <w:pPr>
              <w:spacing w:line="240" w:lineRule="auto"/>
              <w:jc w:val="center"/>
              <w:rPr>
                <w:rFonts w:ascii="Calibri" w:eastAsia="Times New Roman" w:hAnsi="Calibri" w:cs="Calibri"/>
                <w:noProof/>
                <w:color w:val="000000"/>
              </w:rPr>
            </w:pPr>
            <w:r>
              <w:rPr>
                <w:rFonts w:ascii="Calibri" w:eastAsia="Times New Roman" w:hAnsi="Calibri" w:cs="Calibri"/>
                <w:noProof/>
                <w:color w:val="000000"/>
              </w:rPr>
              <w:t>End of 2020</w:t>
            </w:r>
          </w:p>
        </w:tc>
      </w:tr>
      <w:tr w:rsidR="00D33F5A">
        <w:trPr>
          <w:trHeight w:val="1500"/>
        </w:trPr>
        <w:tc>
          <w:tcPr>
            <w:tcW w:w="735" w:type="dxa"/>
            <w:tcBorders>
              <w:top w:val="nil"/>
              <w:left w:val="single" w:sz="4" w:space="0" w:color="auto"/>
              <w:bottom w:val="single" w:sz="4" w:space="0" w:color="auto"/>
              <w:right w:val="single" w:sz="4" w:space="0" w:color="auto"/>
            </w:tcBorders>
          </w:tcPr>
          <w:p w:rsidR="00D33F5A" w:rsidRDefault="00D33F5A">
            <w:pPr>
              <w:pStyle w:val="ListParagraph"/>
              <w:numPr>
                <w:ilvl w:val="0"/>
                <w:numId w:val="2"/>
              </w:numPr>
              <w:spacing w:line="240" w:lineRule="auto"/>
              <w:jc w:val="center"/>
              <w:rPr>
                <w:rFonts w:ascii="Calibri" w:eastAsia="Times New Roman" w:hAnsi="Calibri" w:cs="Calibri"/>
                <w:noProof/>
                <w:color w:val="000000"/>
              </w:rPr>
            </w:pPr>
          </w:p>
        </w:tc>
        <w:tc>
          <w:tcPr>
            <w:tcW w:w="2520"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line="240" w:lineRule="auto"/>
              <w:jc w:val="center"/>
              <w:rPr>
                <w:rFonts w:ascii="Calibri" w:eastAsia="Times New Roman" w:hAnsi="Calibri" w:cs="Calibri"/>
                <w:noProof/>
                <w:color w:val="000000"/>
              </w:rPr>
            </w:pPr>
            <w:r>
              <w:rPr>
                <w:rFonts w:ascii="Calibri" w:eastAsia="Times New Roman" w:hAnsi="Calibri" w:cs="Calibri"/>
                <w:noProof/>
                <w:color w:val="000000"/>
              </w:rPr>
              <w:t>Directive 2014/53/EU</w:t>
            </w:r>
          </w:p>
        </w:tc>
        <w:tc>
          <w:tcPr>
            <w:tcW w:w="5160" w:type="dxa"/>
            <w:tcBorders>
              <w:top w:val="nil"/>
              <w:left w:val="nil"/>
              <w:bottom w:val="single" w:sz="4" w:space="0" w:color="auto"/>
              <w:right w:val="single" w:sz="4" w:space="0" w:color="auto"/>
            </w:tcBorders>
            <w:shd w:val="clear" w:color="auto" w:fill="auto"/>
            <w:vAlign w:val="bottom"/>
            <w:hideMark/>
          </w:tcPr>
          <w:p w:rsidR="00D33F5A" w:rsidRDefault="00BB4A9A">
            <w:pPr>
              <w:spacing w:line="240" w:lineRule="auto"/>
              <w:jc w:val="center"/>
              <w:rPr>
                <w:rFonts w:ascii="Calibri" w:eastAsia="Times New Roman" w:hAnsi="Calibri" w:cs="Calibri"/>
                <w:noProof/>
                <w:color w:val="000000"/>
              </w:rPr>
            </w:pPr>
            <w:r>
              <w:rPr>
                <w:rFonts w:ascii="Calibri" w:eastAsia="Times New Roman" w:hAnsi="Calibri" w:cs="Calibri"/>
                <w:noProof/>
                <w:color w:val="000000"/>
              </w:rPr>
              <w:t>improved security</w:t>
            </w:r>
            <w:r>
              <w:rPr>
                <w:rFonts w:ascii="Calibri" w:eastAsia="Times New Roman" w:hAnsi="Calibri" w:cs="Calibri"/>
                <w:noProof/>
                <w:color w:val="000000"/>
              </w:rPr>
              <w:t xml:space="preserve"> and compliance of software defined radio</w:t>
            </w:r>
          </w:p>
        </w:tc>
        <w:tc>
          <w:tcPr>
            <w:tcW w:w="2040" w:type="dxa"/>
            <w:tcBorders>
              <w:top w:val="nil"/>
              <w:left w:val="nil"/>
              <w:bottom w:val="single" w:sz="4" w:space="0" w:color="auto"/>
              <w:right w:val="single" w:sz="4" w:space="0" w:color="auto"/>
            </w:tcBorders>
            <w:shd w:val="clear" w:color="auto" w:fill="auto"/>
            <w:vAlign w:val="bottom"/>
            <w:hideMark/>
          </w:tcPr>
          <w:p w:rsidR="00D33F5A" w:rsidRDefault="00BB4A9A">
            <w:pPr>
              <w:spacing w:line="240" w:lineRule="auto"/>
              <w:jc w:val="center"/>
              <w:rPr>
                <w:rFonts w:ascii="Calibri" w:eastAsia="Times New Roman" w:hAnsi="Calibri" w:cs="Calibri"/>
                <w:noProof/>
                <w:color w:val="000000"/>
              </w:rPr>
            </w:pPr>
            <w:r>
              <w:rPr>
                <w:rFonts w:ascii="Calibri" w:eastAsia="Times New Roman" w:hAnsi="Calibri" w:cs="Calibri"/>
                <w:noProof/>
                <w:color w:val="000000"/>
              </w:rPr>
              <w:t>Development of harmonised standards</w:t>
            </w:r>
          </w:p>
        </w:tc>
        <w:tc>
          <w:tcPr>
            <w:tcW w:w="1560" w:type="dxa"/>
            <w:tcBorders>
              <w:top w:val="nil"/>
              <w:left w:val="nil"/>
              <w:bottom w:val="single" w:sz="4" w:space="0" w:color="auto"/>
              <w:right w:val="single" w:sz="4" w:space="0" w:color="auto"/>
            </w:tcBorders>
            <w:shd w:val="clear" w:color="auto" w:fill="auto"/>
            <w:vAlign w:val="bottom"/>
            <w:hideMark/>
          </w:tcPr>
          <w:p w:rsidR="00D33F5A" w:rsidRDefault="00BB4A9A">
            <w:pPr>
              <w:spacing w:line="240" w:lineRule="auto"/>
              <w:jc w:val="center"/>
              <w:rPr>
                <w:rFonts w:ascii="Calibri" w:eastAsia="Times New Roman" w:hAnsi="Calibri" w:cs="Calibri"/>
                <w:noProof/>
                <w:color w:val="000000"/>
              </w:rPr>
            </w:pPr>
            <w:r>
              <w:rPr>
                <w:rFonts w:ascii="Calibri" w:eastAsia="Times New Roman" w:hAnsi="Calibri" w:cs="Calibri"/>
                <w:noProof/>
                <w:color w:val="000000"/>
              </w:rPr>
              <w:t>4. A Deeper and Fairer Internal Market with a Strengthened Industrial Base</w:t>
            </w:r>
          </w:p>
        </w:tc>
        <w:tc>
          <w:tcPr>
            <w:tcW w:w="1200" w:type="dxa"/>
            <w:tcBorders>
              <w:top w:val="nil"/>
              <w:left w:val="nil"/>
              <w:bottom w:val="single" w:sz="4" w:space="0" w:color="auto"/>
              <w:right w:val="single" w:sz="4" w:space="0" w:color="auto"/>
            </w:tcBorders>
            <w:shd w:val="clear" w:color="auto" w:fill="auto"/>
            <w:vAlign w:val="center"/>
            <w:hideMark/>
          </w:tcPr>
          <w:p w:rsidR="00D33F5A" w:rsidRDefault="00BB4A9A">
            <w:pPr>
              <w:spacing w:line="240" w:lineRule="auto"/>
              <w:jc w:val="center"/>
              <w:rPr>
                <w:rFonts w:ascii="Calibri" w:eastAsia="Times New Roman" w:hAnsi="Calibri" w:cs="Calibri"/>
                <w:noProof/>
                <w:color w:val="000000"/>
              </w:rPr>
            </w:pPr>
            <w:r>
              <w:rPr>
                <w:rFonts w:ascii="Calibri" w:eastAsia="Times New Roman" w:hAnsi="Calibri" w:cs="Calibri"/>
                <w:noProof/>
                <w:color w:val="000000"/>
              </w:rPr>
              <w:t>2nd quarter 2016</w:t>
            </w:r>
          </w:p>
        </w:tc>
        <w:tc>
          <w:tcPr>
            <w:tcW w:w="1320" w:type="dxa"/>
            <w:tcBorders>
              <w:top w:val="nil"/>
              <w:left w:val="nil"/>
              <w:bottom w:val="single" w:sz="4" w:space="0" w:color="auto"/>
              <w:right w:val="single" w:sz="4" w:space="0" w:color="auto"/>
            </w:tcBorders>
            <w:shd w:val="clear" w:color="auto" w:fill="auto"/>
            <w:vAlign w:val="center"/>
            <w:hideMark/>
          </w:tcPr>
          <w:p w:rsidR="00D33F5A" w:rsidRDefault="00BB4A9A">
            <w:pPr>
              <w:spacing w:line="240" w:lineRule="auto"/>
              <w:jc w:val="center"/>
              <w:rPr>
                <w:rFonts w:ascii="Calibri" w:eastAsia="Times New Roman" w:hAnsi="Calibri" w:cs="Calibri"/>
                <w:noProof/>
                <w:color w:val="000000"/>
              </w:rPr>
            </w:pPr>
            <w:r>
              <w:rPr>
                <w:rFonts w:ascii="Calibri" w:eastAsia="Times New Roman" w:hAnsi="Calibri" w:cs="Calibri"/>
                <w:noProof/>
                <w:color w:val="000000"/>
              </w:rPr>
              <w:t>End of 2018</w:t>
            </w:r>
          </w:p>
        </w:tc>
      </w:tr>
      <w:tr w:rsidR="00D33F5A">
        <w:trPr>
          <w:trHeight w:val="2100"/>
        </w:trPr>
        <w:tc>
          <w:tcPr>
            <w:tcW w:w="735" w:type="dxa"/>
            <w:tcBorders>
              <w:top w:val="nil"/>
              <w:left w:val="single" w:sz="4" w:space="0" w:color="auto"/>
              <w:bottom w:val="single" w:sz="4" w:space="0" w:color="auto"/>
              <w:right w:val="single" w:sz="4" w:space="0" w:color="auto"/>
            </w:tcBorders>
          </w:tcPr>
          <w:p w:rsidR="00D33F5A" w:rsidRDefault="00D33F5A">
            <w:pPr>
              <w:pStyle w:val="ListParagraph"/>
              <w:numPr>
                <w:ilvl w:val="0"/>
                <w:numId w:val="2"/>
              </w:numPr>
              <w:spacing w:line="240" w:lineRule="auto"/>
              <w:jc w:val="center"/>
              <w:rPr>
                <w:rFonts w:ascii="Calibri" w:eastAsia="Times New Roman" w:hAnsi="Calibri" w:cs="Calibri"/>
                <w:noProof/>
                <w:color w:val="000000"/>
              </w:rPr>
            </w:pPr>
          </w:p>
        </w:tc>
        <w:tc>
          <w:tcPr>
            <w:tcW w:w="2520"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line="240" w:lineRule="auto"/>
              <w:jc w:val="center"/>
              <w:rPr>
                <w:rFonts w:ascii="Calibri" w:eastAsia="Times New Roman" w:hAnsi="Calibri" w:cs="Calibri"/>
                <w:noProof/>
                <w:color w:val="000000"/>
              </w:rPr>
            </w:pPr>
            <w:r>
              <w:rPr>
                <w:rFonts w:ascii="Calibri" w:eastAsia="Times New Roman" w:hAnsi="Calibri" w:cs="Calibri"/>
                <w:noProof/>
                <w:color w:val="000000"/>
              </w:rPr>
              <w:t xml:space="preserve">Proposal for a Regulation of the European Parliament and of the Council </w:t>
            </w:r>
            <w:r>
              <w:rPr>
                <w:rFonts w:ascii="Calibri" w:eastAsia="Times New Roman" w:hAnsi="Calibri" w:cs="Calibri"/>
                <w:noProof/>
                <w:color w:val="000000"/>
              </w:rPr>
              <w:t>on personal protective equipment (PPE) - Ref. 2014/0108 (COD)</w:t>
            </w:r>
          </w:p>
        </w:tc>
        <w:tc>
          <w:tcPr>
            <w:tcW w:w="5160" w:type="dxa"/>
            <w:tcBorders>
              <w:top w:val="nil"/>
              <w:left w:val="nil"/>
              <w:bottom w:val="single" w:sz="4" w:space="0" w:color="auto"/>
              <w:right w:val="single" w:sz="4" w:space="0" w:color="auto"/>
            </w:tcBorders>
            <w:shd w:val="clear" w:color="auto" w:fill="auto"/>
            <w:vAlign w:val="bottom"/>
            <w:hideMark/>
          </w:tcPr>
          <w:p w:rsidR="00D33F5A" w:rsidRDefault="00BB4A9A">
            <w:pPr>
              <w:spacing w:line="240" w:lineRule="auto"/>
              <w:jc w:val="center"/>
              <w:rPr>
                <w:rFonts w:ascii="Calibri" w:eastAsia="Times New Roman" w:hAnsi="Calibri" w:cs="Calibri"/>
                <w:noProof/>
                <w:color w:val="000000"/>
              </w:rPr>
            </w:pPr>
            <w:r>
              <w:rPr>
                <w:rFonts w:ascii="Calibri" w:eastAsia="Times New Roman" w:hAnsi="Calibri" w:cs="Calibri"/>
                <w:noProof/>
                <w:color w:val="000000"/>
              </w:rPr>
              <w:t>Align the European harmonised standards to the provisions of the new Regulation, especially on new and/or modified essential health and safety requirements</w:t>
            </w:r>
          </w:p>
        </w:tc>
        <w:tc>
          <w:tcPr>
            <w:tcW w:w="2040" w:type="dxa"/>
            <w:tcBorders>
              <w:top w:val="nil"/>
              <w:left w:val="nil"/>
              <w:bottom w:val="single" w:sz="4" w:space="0" w:color="auto"/>
              <w:right w:val="single" w:sz="4" w:space="0" w:color="auto"/>
            </w:tcBorders>
            <w:shd w:val="clear" w:color="auto" w:fill="auto"/>
            <w:vAlign w:val="bottom"/>
            <w:hideMark/>
          </w:tcPr>
          <w:p w:rsidR="00D33F5A" w:rsidRDefault="00BB4A9A">
            <w:pPr>
              <w:spacing w:line="240" w:lineRule="auto"/>
              <w:jc w:val="center"/>
              <w:rPr>
                <w:rFonts w:ascii="Calibri" w:eastAsia="Times New Roman" w:hAnsi="Calibri" w:cs="Calibri"/>
                <w:noProof/>
                <w:color w:val="000000"/>
              </w:rPr>
            </w:pPr>
            <w:r>
              <w:rPr>
                <w:rFonts w:ascii="Calibri" w:eastAsia="Times New Roman" w:hAnsi="Calibri" w:cs="Calibri"/>
                <w:noProof/>
                <w:color w:val="000000"/>
              </w:rPr>
              <w:t>Development of Harmonised Standards</w:t>
            </w:r>
          </w:p>
        </w:tc>
        <w:tc>
          <w:tcPr>
            <w:tcW w:w="1560" w:type="dxa"/>
            <w:tcBorders>
              <w:top w:val="nil"/>
              <w:left w:val="nil"/>
              <w:bottom w:val="single" w:sz="4" w:space="0" w:color="auto"/>
              <w:right w:val="single" w:sz="4" w:space="0" w:color="auto"/>
            </w:tcBorders>
            <w:shd w:val="clear" w:color="auto" w:fill="auto"/>
            <w:vAlign w:val="bottom"/>
            <w:hideMark/>
          </w:tcPr>
          <w:p w:rsidR="00D33F5A" w:rsidRDefault="00BB4A9A">
            <w:pPr>
              <w:spacing w:line="240" w:lineRule="auto"/>
              <w:jc w:val="center"/>
              <w:rPr>
                <w:rFonts w:ascii="Calibri" w:eastAsia="Times New Roman" w:hAnsi="Calibri" w:cs="Calibri"/>
                <w:noProof/>
                <w:color w:val="000000"/>
              </w:rPr>
            </w:pPr>
            <w:r>
              <w:rPr>
                <w:rFonts w:ascii="Calibri" w:eastAsia="Times New Roman" w:hAnsi="Calibri" w:cs="Calibri"/>
                <w:noProof/>
                <w:color w:val="000000"/>
              </w:rPr>
              <w:t>4.</w:t>
            </w:r>
            <w:r>
              <w:rPr>
                <w:rFonts w:ascii="Calibri" w:eastAsia="Times New Roman" w:hAnsi="Calibri" w:cs="Calibri"/>
                <w:noProof/>
                <w:color w:val="000000"/>
              </w:rPr>
              <w:t xml:space="preserve"> A Deeper and Fairer Internal Market with a Strengthened Industrial Base</w:t>
            </w:r>
          </w:p>
        </w:tc>
        <w:tc>
          <w:tcPr>
            <w:tcW w:w="1200" w:type="dxa"/>
            <w:tcBorders>
              <w:top w:val="nil"/>
              <w:left w:val="nil"/>
              <w:bottom w:val="single" w:sz="4" w:space="0" w:color="auto"/>
              <w:right w:val="single" w:sz="4" w:space="0" w:color="auto"/>
            </w:tcBorders>
            <w:shd w:val="clear" w:color="auto" w:fill="auto"/>
            <w:vAlign w:val="center"/>
            <w:hideMark/>
          </w:tcPr>
          <w:p w:rsidR="00D33F5A" w:rsidRDefault="00BB4A9A">
            <w:pPr>
              <w:spacing w:line="240" w:lineRule="auto"/>
              <w:jc w:val="center"/>
              <w:rPr>
                <w:rFonts w:ascii="Calibri" w:eastAsia="Times New Roman" w:hAnsi="Calibri" w:cs="Calibri"/>
                <w:noProof/>
                <w:color w:val="000000"/>
              </w:rPr>
            </w:pPr>
            <w:r>
              <w:rPr>
                <w:rFonts w:ascii="Calibri" w:eastAsia="Times New Roman" w:hAnsi="Calibri" w:cs="Calibri"/>
                <w:noProof/>
                <w:color w:val="000000"/>
              </w:rPr>
              <w:t>2nd Quarter of 2016</w:t>
            </w:r>
          </w:p>
        </w:tc>
        <w:tc>
          <w:tcPr>
            <w:tcW w:w="1320" w:type="dxa"/>
            <w:tcBorders>
              <w:top w:val="nil"/>
              <w:left w:val="nil"/>
              <w:bottom w:val="single" w:sz="4" w:space="0" w:color="auto"/>
              <w:right w:val="single" w:sz="4" w:space="0" w:color="auto"/>
            </w:tcBorders>
            <w:shd w:val="clear" w:color="auto" w:fill="auto"/>
            <w:vAlign w:val="center"/>
            <w:hideMark/>
          </w:tcPr>
          <w:p w:rsidR="00D33F5A" w:rsidRDefault="00BB4A9A">
            <w:pPr>
              <w:spacing w:line="240" w:lineRule="auto"/>
              <w:jc w:val="center"/>
              <w:rPr>
                <w:rFonts w:ascii="Calibri" w:eastAsia="Times New Roman" w:hAnsi="Calibri" w:cs="Calibri"/>
                <w:noProof/>
                <w:color w:val="000000"/>
              </w:rPr>
            </w:pPr>
            <w:r>
              <w:rPr>
                <w:rFonts w:ascii="Calibri" w:eastAsia="Times New Roman" w:hAnsi="Calibri" w:cs="Calibri"/>
                <w:noProof/>
                <w:color w:val="000000"/>
              </w:rPr>
              <w:t>End of 2020</w:t>
            </w:r>
          </w:p>
        </w:tc>
      </w:tr>
      <w:tr w:rsidR="00D33F5A">
        <w:trPr>
          <w:trHeight w:val="1800"/>
        </w:trPr>
        <w:tc>
          <w:tcPr>
            <w:tcW w:w="735" w:type="dxa"/>
            <w:tcBorders>
              <w:top w:val="nil"/>
              <w:left w:val="single" w:sz="4" w:space="0" w:color="auto"/>
              <w:bottom w:val="single" w:sz="4" w:space="0" w:color="auto"/>
              <w:right w:val="single" w:sz="4" w:space="0" w:color="auto"/>
            </w:tcBorders>
          </w:tcPr>
          <w:p w:rsidR="00D33F5A" w:rsidRDefault="00D33F5A">
            <w:pPr>
              <w:pStyle w:val="ListParagraph"/>
              <w:numPr>
                <w:ilvl w:val="0"/>
                <w:numId w:val="2"/>
              </w:numPr>
              <w:spacing w:line="240" w:lineRule="auto"/>
              <w:jc w:val="center"/>
              <w:rPr>
                <w:rFonts w:ascii="Calibri" w:eastAsia="Times New Roman" w:hAnsi="Calibri" w:cs="Calibri"/>
                <w:noProof/>
                <w:color w:val="000000"/>
              </w:rPr>
            </w:pPr>
          </w:p>
        </w:tc>
        <w:tc>
          <w:tcPr>
            <w:tcW w:w="2520"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line="240" w:lineRule="auto"/>
              <w:jc w:val="center"/>
              <w:rPr>
                <w:rFonts w:ascii="Calibri" w:eastAsia="Times New Roman" w:hAnsi="Calibri" w:cs="Calibri"/>
                <w:noProof/>
                <w:color w:val="000000"/>
              </w:rPr>
            </w:pPr>
            <w:r>
              <w:rPr>
                <w:rFonts w:ascii="Calibri" w:eastAsia="Times New Roman" w:hAnsi="Calibri" w:cs="Calibri"/>
                <w:noProof/>
                <w:color w:val="000000"/>
              </w:rPr>
              <w:t>Proposal for a Regulation of the European Parliament and of the Council on cableway installations - Ref. 2014/0107 (COD)</w:t>
            </w:r>
          </w:p>
        </w:tc>
        <w:tc>
          <w:tcPr>
            <w:tcW w:w="5160" w:type="dxa"/>
            <w:tcBorders>
              <w:top w:val="nil"/>
              <w:left w:val="nil"/>
              <w:bottom w:val="single" w:sz="4" w:space="0" w:color="auto"/>
              <w:right w:val="single" w:sz="4" w:space="0" w:color="auto"/>
            </w:tcBorders>
            <w:shd w:val="clear" w:color="auto" w:fill="auto"/>
            <w:vAlign w:val="bottom"/>
            <w:hideMark/>
          </w:tcPr>
          <w:p w:rsidR="00D33F5A" w:rsidRDefault="00BB4A9A">
            <w:pPr>
              <w:spacing w:line="240" w:lineRule="auto"/>
              <w:jc w:val="center"/>
              <w:rPr>
                <w:rFonts w:ascii="Calibri" w:eastAsia="Times New Roman" w:hAnsi="Calibri" w:cs="Calibri"/>
                <w:noProof/>
                <w:color w:val="000000"/>
              </w:rPr>
            </w:pPr>
            <w:r>
              <w:rPr>
                <w:rFonts w:ascii="Calibri" w:eastAsia="Times New Roman" w:hAnsi="Calibri" w:cs="Calibri"/>
                <w:noProof/>
                <w:color w:val="000000"/>
              </w:rPr>
              <w:t>Align the European harmonise</w:t>
            </w:r>
            <w:r>
              <w:rPr>
                <w:rFonts w:ascii="Calibri" w:eastAsia="Times New Roman" w:hAnsi="Calibri" w:cs="Calibri"/>
                <w:noProof/>
                <w:color w:val="000000"/>
              </w:rPr>
              <w:t>d standards to the provisions of the new Regulation</w:t>
            </w:r>
          </w:p>
        </w:tc>
        <w:tc>
          <w:tcPr>
            <w:tcW w:w="2040" w:type="dxa"/>
            <w:tcBorders>
              <w:top w:val="nil"/>
              <w:left w:val="nil"/>
              <w:bottom w:val="single" w:sz="4" w:space="0" w:color="auto"/>
              <w:right w:val="single" w:sz="4" w:space="0" w:color="auto"/>
            </w:tcBorders>
            <w:shd w:val="clear" w:color="auto" w:fill="auto"/>
            <w:vAlign w:val="bottom"/>
            <w:hideMark/>
          </w:tcPr>
          <w:p w:rsidR="00D33F5A" w:rsidRDefault="00BB4A9A">
            <w:pPr>
              <w:spacing w:line="240" w:lineRule="auto"/>
              <w:jc w:val="center"/>
              <w:rPr>
                <w:rFonts w:ascii="Calibri" w:eastAsia="Times New Roman" w:hAnsi="Calibri" w:cs="Calibri"/>
                <w:noProof/>
                <w:color w:val="000000"/>
              </w:rPr>
            </w:pPr>
            <w:r>
              <w:rPr>
                <w:rFonts w:ascii="Calibri" w:eastAsia="Times New Roman" w:hAnsi="Calibri" w:cs="Calibri"/>
                <w:noProof/>
                <w:color w:val="000000"/>
              </w:rPr>
              <w:t>Development of Harmonised Standards</w:t>
            </w:r>
          </w:p>
        </w:tc>
        <w:tc>
          <w:tcPr>
            <w:tcW w:w="1560" w:type="dxa"/>
            <w:tcBorders>
              <w:top w:val="nil"/>
              <w:left w:val="nil"/>
              <w:bottom w:val="single" w:sz="4" w:space="0" w:color="auto"/>
              <w:right w:val="single" w:sz="4" w:space="0" w:color="auto"/>
            </w:tcBorders>
            <w:shd w:val="clear" w:color="auto" w:fill="auto"/>
            <w:vAlign w:val="bottom"/>
            <w:hideMark/>
          </w:tcPr>
          <w:p w:rsidR="00D33F5A" w:rsidRDefault="00BB4A9A">
            <w:pPr>
              <w:spacing w:line="240" w:lineRule="auto"/>
              <w:jc w:val="center"/>
              <w:rPr>
                <w:rFonts w:ascii="Calibri" w:eastAsia="Times New Roman" w:hAnsi="Calibri" w:cs="Calibri"/>
                <w:noProof/>
                <w:color w:val="000000"/>
              </w:rPr>
            </w:pPr>
            <w:r>
              <w:rPr>
                <w:rFonts w:ascii="Calibri" w:eastAsia="Times New Roman" w:hAnsi="Calibri" w:cs="Calibri"/>
                <w:noProof/>
                <w:color w:val="000000"/>
              </w:rPr>
              <w:t>4. A Deeper and Fairer Internal Market with a Strengthened Industrial Base</w:t>
            </w:r>
          </w:p>
        </w:tc>
        <w:tc>
          <w:tcPr>
            <w:tcW w:w="1200" w:type="dxa"/>
            <w:tcBorders>
              <w:top w:val="nil"/>
              <w:left w:val="nil"/>
              <w:bottom w:val="single" w:sz="4" w:space="0" w:color="auto"/>
              <w:right w:val="single" w:sz="4" w:space="0" w:color="auto"/>
            </w:tcBorders>
            <w:shd w:val="clear" w:color="auto" w:fill="auto"/>
            <w:vAlign w:val="center"/>
            <w:hideMark/>
          </w:tcPr>
          <w:p w:rsidR="00D33F5A" w:rsidRDefault="00BB4A9A">
            <w:pPr>
              <w:spacing w:line="240" w:lineRule="auto"/>
              <w:jc w:val="center"/>
              <w:rPr>
                <w:rFonts w:ascii="Calibri" w:eastAsia="Times New Roman" w:hAnsi="Calibri" w:cs="Calibri"/>
                <w:noProof/>
                <w:color w:val="000000"/>
              </w:rPr>
            </w:pPr>
            <w:r>
              <w:rPr>
                <w:rFonts w:ascii="Calibri" w:eastAsia="Times New Roman" w:hAnsi="Calibri" w:cs="Calibri"/>
                <w:noProof/>
                <w:color w:val="000000"/>
              </w:rPr>
              <w:t>2nd Quarter of 2016</w:t>
            </w:r>
          </w:p>
        </w:tc>
        <w:tc>
          <w:tcPr>
            <w:tcW w:w="1320" w:type="dxa"/>
            <w:tcBorders>
              <w:top w:val="nil"/>
              <w:left w:val="nil"/>
              <w:bottom w:val="single" w:sz="4" w:space="0" w:color="auto"/>
              <w:right w:val="single" w:sz="4" w:space="0" w:color="auto"/>
            </w:tcBorders>
            <w:shd w:val="clear" w:color="auto" w:fill="auto"/>
            <w:vAlign w:val="center"/>
            <w:hideMark/>
          </w:tcPr>
          <w:p w:rsidR="00D33F5A" w:rsidRDefault="00BB4A9A">
            <w:pPr>
              <w:spacing w:line="240" w:lineRule="auto"/>
              <w:jc w:val="center"/>
              <w:rPr>
                <w:rFonts w:ascii="Calibri" w:eastAsia="Times New Roman" w:hAnsi="Calibri" w:cs="Calibri"/>
                <w:noProof/>
                <w:color w:val="000000"/>
              </w:rPr>
            </w:pPr>
            <w:r>
              <w:rPr>
                <w:rFonts w:ascii="Calibri" w:eastAsia="Times New Roman" w:hAnsi="Calibri" w:cs="Calibri"/>
                <w:noProof/>
                <w:color w:val="000000"/>
              </w:rPr>
              <w:t>End of 2020</w:t>
            </w:r>
          </w:p>
        </w:tc>
      </w:tr>
      <w:tr w:rsidR="00D33F5A">
        <w:trPr>
          <w:trHeight w:val="6600"/>
        </w:trPr>
        <w:tc>
          <w:tcPr>
            <w:tcW w:w="735" w:type="dxa"/>
            <w:tcBorders>
              <w:top w:val="nil"/>
              <w:left w:val="single" w:sz="4" w:space="0" w:color="auto"/>
              <w:bottom w:val="single" w:sz="4" w:space="0" w:color="auto"/>
              <w:right w:val="single" w:sz="4" w:space="0" w:color="auto"/>
            </w:tcBorders>
          </w:tcPr>
          <w:p w:rsidR="00D33F5A" w:rsidRDefault="00D33F5A">
            <w:pPr>
              <w:pStyle w:val="ListParagraph"/>
              <w:numPr>
                <w:ilvl w:val="0"/>
                <w:numId w:val="2"/>
              </w:numPr>
              <w:spacing w:line="240" w:lineRule="auto"/>
              <w:jc w:val="center"/>
              <w:rPr>
                <w:rFonts w:ascii="Calibri" w:eastAsia="Times New Roman" w:hAnsi="Calibri" w:cs="Calibri"/>
                <w:noProof/>
                <w:color w:val="000000"/>
              </w:rPr>
            </w:pPr>
          </w:p>
        </w:tc>
        <w:tc>
          <w:tcPr>
            <w:tcW w:w="2520"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line="240" w:lineRule="auto"/>
              <w:jc w:val="center"/>
              <w:rPr>
                <w:rFonts w:ascii="Calibri" w:eastAsia="Times New Roman" w:hAnsi="Calibri" w:cs="Calibri"/>
                <w:noProof/>
                <w:color w:val="000000"/>
              </w:rPr>
            </w:pPr>
            <w:r>
              <w:rPr>
                <w:rFonts w:ascii="Calibri" w:eastAsia="Times New Roman" w:hAnsi="Calibri" w:cs="Calibri"/>
                <w:noProof/>
                <w:color w:val="000000"/>
              </w:rPr>
              <w:t xml:space="preserve">Regulation (EC) No 1935/2004 on materials and articles </w:t>
            </w:r>
            <w:r>
              <w:rPr>
                <w:rFonts w:ascii="Calibri" w:eastAsia="Times New Roman" w:hAnsi="Calibri" w:cs="Calibri"/>
                <w:noProof/>
                <w:color w:val="000000"/>
              </w:rPr>
              <w:t>intended to come into contact with food, OJ L 338, 13.11.2004, p. 4)</w:t>
            </w:r>
          </w:p>
        </w:tc>
        <w:tc>
          <w:tcPr>
            <w:tcW w:w="5160" w:type="dxa"/>
            <w:tcBorders>
              <w:top w:val="nil"/>
              <w:left w:val="nil"/>
              <w:bottom w:val="single" w:sz="4" w:space="0" w:color="auto"/>
              <w:right w:val="single" w:sz="4" w:space="0" w:color="auto"/>
            </w:tcBorders>
            <w:shd w:val="clear" w:color="auto" w:fill="auto"/>
            <w:vAlign w:val="bottom"/>
            <w:hideMark/>
          </w:tcPr>
          <w:p w:rsidR="00D33F5A" w:rsidRDefault="00BB4A9A">
            <w:pPr>
              <w:spacing w:line="240" w:lineRule="auto"/>
              <w:jc w:val="center"/>
              <w:rPr>
                <w:rFonts w:ascii="Calibri" w:eastAsia="Times New Roman" w:hAnsi="Calibri" w:cs="Calibri"/>
                <w:noProof/>
                <w:color w:val="000000"/>
              </w:rPr>
            </w:pPr>
            <w:r>
              <w:rPr>
                <w:rFonts w:ascii="Calibri" w:eastAsia="Times New Roman" w:hAnsi="Calibri" w:cs="Calibri"/>
                <w:noProof/>
                <w:color w:val="000000"/>
              </w:rPr>
              <w:t xml:space="preserve">Regulation (EU) No 1935/2004 provides the legal basis for several specific measures on food contact materials. These include Regulation 10/2011 (OJ L 12, 15.1.2011, p. 1) on plastic </w:t>
            </w:r>
            <w:r>
              <w:rPr>
                <w:rFonts w:ascii="Calibri" w:eastAsia="Times New Roman" w:hAnsi="Calibri" w:cs="Calibri"/>
                <w:noProof/>
                <w:color w:val="000000"/>
              </w:rPr>
              <w:t>materials, Directive 84/500/EEC on ceramic articles and Regulation (EC) No 450/2009 on Active and Intelligent Materials. These acts set out limits for the transfer of substances that are components of materials to the food they are in contact with. The tra</w:t>
            </w:r>
            <w:r>
              <w:rPr>
                <w:rFonts w:ascii="Calibri" w:eastAsia="Times New Roman" w:hAnsi="Calibri" w:cs="Calibri"/>
                <w:noProof/>
                <w:color w:val="000000"/>
              </w:rPr>
              <w:t>nsfer of more than 1000 relevant substances may need to be determined in analytical testing. Yet only a very limited number of standardized methods are available.  Certain emerging issues (oligomer migration, multi-analyte methods) call for the establishme</w:t>
            </w:r>
            <w:r>
              <w:rPr>
                <w:rFonts w:ascii="Calibri" w:eastAsia="Times New Roman" w:hAnsi="Calibri" w:cs="Calibri"/>
                <w:noProof/>
                <w:color w:val="000000"/>
              </w:rPr>
              <w:t>nt of different standards to prevent that they develop into a non-tariff barriers. Moreover testing for specific substances may be selected according to internal market/trade relevance. To this end COM services (JRC) are already collaborating with ISO TC16</w:t>
            </w:r>
            <w:r>
              <w:rPr>
                <w:rFonts w:ascii="Calibri" w:eastAsia="Times New Roman" w:hAnsi="Calibri" w:cs="Calibri"/>
                <w:noProof/>
                <w:color w:val="000000"/>
              </w:rPr>
              <w:t>6 (ceramic ware, glass-ceramic ware and glass dinnerware in contact with food -- Release of lead and cadmium).</w:t>
            </w:r>
          </w:p>
        </w:tc>
        <w:tc>
          <w:tcPr>
            <w:tcW w:w="2040" w:type="dxa"/>
            <w:tcBorders>
              <w:top w:val="nil"/>
              <w:left w:val="nil"/>
              <w:bottom w:val="single" w:sz="4" w:space="0" w:color="auto"/>
              <w:right w:val="single" w:sz="4" w:space="0" w:color="auto"/>
            </w:tcBorders>
            <w:shd w:val="clear" w:color="auto" w:fill="auto"/>
            <w:vAlign w:val="bottom"/>
            <w:hideMark/>
          </w:tcPr>
          <w:p w:rsidR="00D33F5A" w:rsidRDefault="00BB4A9A">
            <w:pPr>
              <w:spacing w:line="240" w:lineRule="auto"/>
              <w:jc w:val="center"/>
              <w:rPr>
                <w:rFonts w:ascii="Calibri" w:eastAsia="Times New Roman" w:hAnsi="Calibri" w:cs="Calibri"/>
                <w:noProof/>
                <w:color w:val="000000"/>
              </w:rPr>
            </w:pPr>
            <w:r>
              <w:rPr>
                <w:rFonts w:ascii="Calibri" w:eastAsia="Times New Roman" w:hAnsi="Calibri" w:cs="Calibri"/>
                <w:noProof/>
                <w:color w:val="000000"/>
              </w:rPr>
              <w:t>Programming work on development priorities, Development of Standards for oligomer migration, multianalyte methods, specific substances (according</w:t>
            </w:r>
            <w:r>
              <w:rPr>
                <w:rFonts w:ascii="Calibri" w:eastAsia="Times New Roman" w:hAnsi="Calibri" w:cs="Calibri"/>
                <w:noProof/>
                <w:color w:val="000000"/>
              </w:rPr>
              <w:t xml:space="preserve"> to tras/internal market relevance)</w:t>
            </w:r>
          </w:p>
        </w:tc>
        <w:tc>
          <w:tcPr>
            <w:tcW w:w="1560" w:type="dxa"/>
            <w:tcBorders>
              <w:top w:val="nil"/>
              <w:left w:val="nil"/>
              <w:bottom w:val="single" w:sz="4" w:space="0" w:color="auto"/>
              <w:right w:val="single" w:sz="4" w:space="0" w:color="auto"/>
            </w:tcBorders>
            <w:shd w:val="clear" w:color="auto" w:fill="auto"/>
            <w:vAlign w:val="bottom"/>
            <w:hideMark/>
          </w:tcPr>
          <w:p w:rsidR="00D33F5A" w:rsidRDefault="00BB4A9A">
            <w:pPr>
              <w:spacing w:line="240" w:lineRule="auto"/>
              <w:jc w:val="center"/>
              <w:rPr>
                <w:rFonts w:ascii="Calibri" w:eastAsia="Times New Roman" w:hAnsi="Calibri" w:cs="Calibri"/>
                <w:noProof/>
                <w:color w:val="000000"/>
              </w:rPr>
            </w:pPr>
            <w:r>
              <w:rPr>
                <w:rFonts w:ascii="Calibri" w:eastAsia="Times New Roman" w:hAnsi="Calibri" w:cs="Calibri"/>
                <w:noProof/>
                <w:color w:val="000000"/>
              </w:rPr>
              <w:t>4. A Deeper and Fairer Internal Market with a Strengthened Industrial Base</w:t>
            </w:r>
          </w:p>
        </w:tc>
        <w:tc>
          <w:tcPr>
            <w:tcW w:w="1200" w:type="dxa"/>
            <w:tcBorders>
              <w:top w:val="nil"/>
              <w:left w:val="nil"/>
              <w:bottom w:val="single" w:sz="4" w:space="0" w:color="auto"/>
              <w:right w:val="single" w:sz="4" w:space="0" w:color="auto"/>
            </w:tcBorders>
            <w:shd w:val="clear" w:color="auto" w:fill="auto"/>
            <w:vAlign w:val="center"/>
            <w:hideMark/>
          </w:tcPr>
          <w:p w:rsidR="00D33F5A" w:rsidRDefault="00BB4A9A">
            <w:pPr>
              <w:spacing w:line="240" w:lineRule="auto"/>
              <w:jc w:val="center"/>
              <w:rPr>
                <w:rFonts w:ascii="Calibri" w:eastAsia="Times New Roman" w:hAnsi="Calibri" w:cs="Calibri"/>
                <w:noProof/>
                <w:color w:val="000000"/>
              </w:rPr>
            </w:pPr>
            <w:r>
              <w:rPr>
                <w:rFonts w:ascii="Calibri" w:eastAsia="Times New Roman" w:hAnsi="Calibri" w:cs="Calibri"/>
                <w:noProof/>
                <w:color w:val="000000"/>
              </w:rPr>
              <w:t>2nd Quarter of 2016</w:t>
            </w:r>
          </w:p>
        </w:tc>
        <w:tc>
          <w:tcPr>
            <w:tcW w:w="1320" w:type="dxa"/>
            <w:tcBorders>
              <w:top w:val="nil"/>
              <w:left w:val="nil"/>
              <w:bottom w:val="single" w:sz="4" w:space="0" w:color="auto"/>
              <w:right w:val="single" w:sz="4" w:space="0" w:color="auto"/>
            </w:tcBorders>
            <w:shd w:val="clear" w:color="auto" w:fill="auto"/>
            <w:vAlign w:val="center"/>
            <w:hideMark/>
          </w:tcPr>
          <w:p w:rsidR="00D33F5A" w:rsidRDefault="00BB4A9A">
            <w:pPr>
              <w:spacing w:line="240" w:lineRule="auto"/>
              <w:jc w:val="center"/>
              <w:rPr>
                <w:rFonts w:ascii="Calibri" w:eastAsia="Times New Roman" w:hAnsi="Calibri" w:cs="Calibri"/>
                <w:noProof/>
                <w:color w:val="000000"/>
              </w:rPr>
            </w:pPr>
            <w:r>
              <w:rPr>
                <w:rFonts w:ascii="Calibri" w:eastAsia="Times New Roman" w:hAnsi="Calibri" w:cs="Calibri"/>
                <w:noProof/>
                <w:color w:val="000000"/>
              </w:rPr>
              <w:t>End of 2020</w:t>
            </w:r>
          </w:p>
        </w:tc>
      </w:tr>
      <w:tr w:rsidR="00D33F5A">
        <w:trPr>
          <w:trHeight w:val="1500"/>
        </w:trPr>
        <w:tc>
          <w:tcPr>
            <w:tcW w:w="735" w:type="dxa"/>
            <w:tcBorders>
              <w:top w:val="nil"/>
              <w:left w:val="single" w:sz="4" w:space="0" w:color="auto"/>
              <w:bottom w:val="single" w:sz="4" w:space="0" w:color="auto"/>
              <w:right w:val="single" w:sz="4" w:space="0" w:color="auto"/>
            </w:tcBorders>
          </w:tcPr>
          <w:p w:rsidR="00D33F5A" w:rsidRDefault="00D33F5A">
            <w:pPr>
              <w:pStyle w:val="ListParagraph"/>
              <w:numPr>
                <w:ilvl w:val="0"/>
                <w:numId w:val="2"/>
              </w:numPr>
              <w:spacing w:line="240" w:lineRule="auto"/>
              <w:jc w:val="center"/>
              <w:rPr>
                <w:rFonts w:ascii="Calibri" w:eastAsia="Times New Roman" w:hAnsi="Calibri" w:cs="Calibri"/>
                <w:noProof/>
                <w:color w:val="000000"/>
              </w:rPr>
            </w:pPr>
          </w:p>
        </w:tc>
        <w:tc>
          <w:tcPr>
            <w:tcW w:w="2520"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line="240" w:lineRule="auto"/>
              <w:jc w:val="center"/>
              <w:rPr>
                <w:rFonts w:ascii="Calibri" w:eastAsia="Times New Roman" w:hAnsi="Calibri" w:cs="Calibri"/>
                <w:noProof/>
                <w:color w:val="000000"/>
              </w:rPr>
            </w:pPr>
            <w:r>
              <w:rPr>
                <w:rFonts w:ascii="Calibri" w:eastAsia="Times New Roman" w:hAnsi="Calibri" w:cs="Calibri"/>
                <w:noProof/>
                <w:color w:val="000000"/>
              </w:rPr>
              <w:t>Directive 2008/50/EC</w:t>
            </w:r>
          </w:p>
        </w:tc>
        <w:tc>
          <w:tcPr>
            <w:tcW w:w="5160" w:type="dxa"/>
            <w:tcBorders>
              <w:top w:val="nil"/>
              <w:left w:val="nil"/>
              <w:bottom w:val="single" w:sz="4" w:space="0" w:color="auto"/>
              <w:right w:val="single" w:sz="4" w:space="0" w:color="auto"/>
            </w:tcBorders>
            <w:shd w:val="clear" w:color="auto" w:fill="auto"/>
            <w:vAlign w:val="bottom"/>
            <w:hideMark/>
          </w:tcPr>
          <w:p w:rsidR="00D33F5A" w:rsidRDefault="00BB4A9A">
            <w:pPr>
              <w:spacing w:line="240" w:lineRule="auto"/>
              <w:jc w:val="center"/>
              <w:rPr>
                <w:rFonts w:ascii="Calibri" w:eastAsia="Times New Roman" w:hAnsi="Calibri" w:cs="Calibri"/>
                <w:noProof/>
                <w:color w:val="000000"/>
              </w:rPr>
            </w:pPr>
            <w:r>
              <w:rPr>
                <w:rFonts w:ascii="Calibri" w:eastAsia="Times New Roman" w:hAnsi="Calibri" w:cs="Calibri"/>
                <w:noProof/>
                <w:color w:val="000000"/>
              </w:rPr>
              <w:t xml:space="preserve">Directive 2008/50/EC states that modelling technique can be used to assess the air </w:t>
            </w:r>
            <w:r>
              <w:rPr>
                <w:rFonts w:ascii="Calibri" w:eastAsia="Times New Roman" w:hAnsi="Calibri" w:cs="Calibri"/>
                <w:noProof/>
                <w:color w:val="000000"/>
              </w:rPr>
              <w:t>quality. In order to ensure comparability of models throughout Europe, validated standard is needed as regards the use of model.</w:t>
            </w:r>
          </w:p>
        </w:tc>
        <w:tc>
          <w:tcPr>
            <w:tcW w:w="2040" w:type="dxa"/>
            <w:tcBorders>
              <w:top w:val="nil"/>
              <w:left w:val="nil"/>
              <w:bottom w:val="single" w:sz="4" w:space="0" w:color="auto"/>
              <w:right w:val="single" w:sz="4" w:space="0" w:color="auto"/>
            </w:tcBorders>
            <w:shd w:val="clear" w:color="auto" w:fill="auto"/>
            <w:vAlign w:val="bottom"/>
            <w:hideMark/>
          </w:tcPr>
          <w:p w:rsidR="00D33F5A" w:rsidRDefault="00BB4A9A">
            <w:pPr>
              <w:spacing w:line="240" w:lineRule="auto"/>
              <w:jc w:val="center"/>
              <w:rPr>
                <w:rFonts w:ascii="Calibri" w:eastAsia="Times New Roman" w:hAnsi="Calibri" w:cs="Calibri"/>
                <w:noProof/>
                <w:color w:val="000000"/>
              </w:rPr>
            </w:pPr>
            <w:r>
              <w:rPr>
                <w:rFonts w:ascii="Calibri" w:eastAsia="Times New Roman" w:hAnsi="Calibri" w:cs="Calibri"/>
                <w:noProof/>
                <w:color w:val="000000"/>
              </w:rPr>
              <w:t>development of EN standard</w:t>
            </w:r>
          </w:p>
        </w:tc>
        <w:tc>
          <w:tcPr>
            <w:tcW w:w="1560" w:type="dxa"/>
            <w:tcBorders>
              <w:top w:val="nil"/>
              <w:left w:val="nil"/>
              <w:bottom w:val="single" w:sz="4" w:space="0" w:color="auto"/>
              <w:right w:val="single" w:sz="4" w:space="0" w:color="auto"/>
            </w:tcBorders>
            <w:shd w:val="clear" w:color="auto" w:fill="auto"/>
            <w:vAlign w:val="bottom"/>
            <w:hideMark/>
          </w:tcPr>
          <w:p w:rsidR="00D33F5A" w:rsidRDefault="00BB4A9A">
            <w:pPr>
              <w:spacing w:line="240" w:lineRule="auto"/>
              <w:jc w:val="center"/>
              <w:rPr>
                <w:rFonts w:ascii="Calibri" w:eastAsia="Times New Roman" w:hAnsi="Calibri" w:cs="Calibri"/>
                <w:noProof/>
                <w:color w:val="000000"/>
              </w:rPr>
            </w:pPr>
            <w:r>
              <w:rPr>
                <w:rFonts w:ascii="Calibri" w:eastAsia="Times New Roman" w:hAnsi="Calibri" w:cs="Calibri"/>
                <w:noProof/>
                <w:color w:val="000000"/>
              </w:rPr>
              <w:t>4. A Deeper and Fairer Internal Market with a Strengthened Industrial Base</w:t>
            </w:r>
          </w:p>
        </w:tc>
        <w:tc>
          <w:tcPr>
            <w:tcW w:w="1200" w:type="dxa"/>
            <w:tcBorders>
              <w:top w:val="nil"/>
              <w:left w:val="nil"/>
              <w:bottom w:val="single" w:sz="4" w:space="0" w:color="auto"/>
              <w:right w:val="single" w:sz="4" w:space="0" w:color="auto"/>
            </w:tcBorders>
            <w:shd w:val="clear" w:color="auto" w:fill="auto"/>
            <w:vAlign w:val="center"/>
            <w:hideMark/>
          </w:tcPr>
          <w:p w:rsidR="00D33F5A" w:rsidRDefault="00BB4A9A">
            <w:pPr>
              <w:spacing w:line="240" w:lineRule="auto"/>
              <w:jc w:val="center"/>
              <w:rPr>
                <w:rFonts w:ascii="Calibri" w:eastAsia="Times New Roman" w:hAnsi="Calibri" w:cs="Calibri"/>
                <w:noProof/>
                <w:color w:val="000000"/>
              </w:rPr>
            </w:pPr>
            <w:r>
              <w:rPr>
                <w:rFonts w:ascii="Calibri" w:eastAsia="Times New Roman" w:hAnsi="Calibri" w:cs="Calibri"/>
                <w:noProof/>
                <w:color w:val="000000"/>
              </w:rPr>
              <w:t>3rd Quarter of 2016</w:t>
            </w:r>
          </w:p>
        </w:tc>
        <w:tc>
          <w:tcPr>
            <w:tcW w:w="1320" w:type="dxa"/>
            <w:tcBorders>
              <w:top w:val="nil"/>
              <w:left w:val="nil"/>
              <w:bottom w:val="single" w:sz="4" w:space="0" w:color="auto"/>
              <w:right w:val="single" w:sz="4" w:space="0" w:color="auto"/>
            </w:tcBorders>
            <w:shd w:val="clear" w:color="auto" w:fill="auto"/>
            <w:vAlign w:val="center"/>
            <w:hideMark/>
          </w:tcPr>
          <w:p w:rsidR="00D33F5A" w:rsidRDefault="00BB4A9A">
            <w:pPr>
              <w:spacing w:line="240" w:lineRule="auto"/>
              <w:jc w:val="center"/>
              <w:rPr>
                <w:rFonts w:ascii="Calibri" w:eastAsia="Times New Roman" w:hAnsi="Calibri" w:cs="Calibri"/>
                <w:noProof/>
                <w:color w:val="000000"/>
              </w:rPr>
            </w:pPr>
            <w:r>
              <w:rPr>
                <w:rFonts w:ascii="Calibri" w:eastAsia="Times New Roman" w:hAnsi="Calibri" w:cs="Calibri"/>
                <w:noProof/>
                <w:color w:val="000000"/>
              </w:rPr>
              <w:t>End o</w:t>
            </w:r>
            <w:r>
              <w:rPr>
                <w:rFonts w:ascii="Calibri" w:eastAsia="Times New Roman" w:hAnsi="Calibri" w:cs="Calibri"/>
                <w:noProof/>
                <w:color w:val="000000"/>
              </w:rPr>
              <w:t>f 2020</w:t>
            </w:r>
          </w:p>
        </w:tc>
      </w:tr>
      <w:tr w:rsidR="00D33F5A">
        <w:trPr>
          <w:trHeight w:val="2700"/>
        </w:trPr>
        <w:tc>
          <w:tcPr>
            <w:tcW w:w="735" w:type="dxa"/>
            <w:tcBorders>
              <w:top w:val="nil"/>
              <w:left w:val="single" w:sz="4" w:space="0" w:color="auto"/>
              <w:bottom w:val="single" w:sz="4" w:space="0" w:color="auto"/>
              <w:right w:val="single" w:sz="4" w:space="0" w:color="auto"/>
            </w:tcBorders>
          </w:tcPr>
          <w:p w:rsidR="00D33F5A" w:rsidRDefault="00D33F5A">
            <w:pPr>
              <w:pStyle w:val="ListParagraph"/>
              <w:numPr>
                <w:ilvl w:val="0"/>
                <w:numId w:val="2"/>
              </w:numPr>
              <w:spacing w:line="240" w:lineRule="auto"/>
              <w:jc w:val="center"/>
              <w:rPr>
                <w:rFonts w:ascii="Calibri" w:eastAsia="Times New Roman" w:hAnsi="Calibri" w:cs="Calibri"/>
                <w:noProof/>
                <w:color w:val="000000"/>
              </w:rPr>
            </w:pPr>
          </w:p>
        </w:tc>
        <w:tc>
          <w:tcPr>
            <w:tcW w:w="2520"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line="240" w:lineRule="auto"/>
              <w:jc w:val="center"/>
              <w:rPr>
                <w:rFonts w:ascii="Calibri" w:eastAsia="Times New Roman" w:hAnsi="Calibri" w:cs="Calibri"/>
                <w:noProof/>
                <w:color w:val="000000"/>
              </w:rPr>
            </w:pPr>
            <w:r>
              <w:rPr>
                <w:rFonts w:ascii="Calibri" w:eastAsia="Times New Roman" w:hAnsi="Calibri" w:cs="Calibri"/>
                <w:noProof/>
                <w:color w:val="000000"/>
              </w:rPr>
              <w:t>Directive 2008/50/EC</w:t>
            </w:r>
          </w:p>
        </w:tc>
        <w:tc>
          <w:tcPr>
            <w:tcW w:w="5160" w:type="dxa"/>
            <w:tcBorders>
              <w:top w:val="nil"/>
              <w:left w:val="nil"/>
              <w:bottom w:val="single" w:sz="4" w:space="0" w:color="auto"/>
              <w:right w:val="single" w:sz="4" w:space="0" w:color="auto"/>
            </w:tcBorders>
            <w:shd w:val="clear" w:color="auto" w:fill="auto"/>
            <w:vAlign w:val="bottom"/>
            <w:hideMark/>
          </w:tcPr>
          <w:p w:rsidR="00D33F5A" w:rsidRDefault="00BB4A9A">
            <w:pPr>
              <w:spacing w:line="240" w:lineRule="auto"/>
              <w:jc w:val="center"/>
              <w:rPr>
                <w:rFonts w:ascii="Calibri" w:eastAsia="Times New Roman" w:hAnsi="Calibri" w:cs="Calibri"/>
                <w:noProof/>
                <w:color w:val="000000"/>
              </w:rPr>
            </w:pPr>
            <w:r>
              <w:rPr>
                <w:rFonts w:ascii="Calibri" w:eastAsia="Times New Roman" w:hAnsi="Calibri" w:cs="Calibri"/>
                <w:noProof/>
                <w:color w:val="000000"/>
              </w:rPr>
              <w:t xml:space="preserve">Directive 2008/50/EC requires Member States to establish Air Quality Plans when the level of pollution is above the limit value(s). One part of the above Plans consists of identification of the factors contributing to the </w:t>
            </w:r>
            <w:r>
              <w:rPr>
                <w:rFonts w:ascii="Calibri" w:eastAsia="Times New Roman" w:hAnsi="Calibri" w:cs="Calibri"/>
                <w:noProof/>
                <w:color w:val="000000"/>
              </w:rPr>
              <w:t>pollution. The Commission expects to send a mandate to ESO to develop a harmonised methodology for source identification and quantification (source apportionment).</w:t>
            </w:r>
          </w:p>
        </w:tc>
        <w:tc>
          <w:tcPr>
            <w:tcW w:w="2040" w:type="dxa"/>
            <w:tcBorders>
              <w:top w:val="nil"/>
              <w:left w:val="nil"/>
              <w:bottom w:val="single" w:sz="4" w:space="0" w:color="auto"/>
              <w:right w:val="single" w:sz="4" w:space="0" w:color="auto"/>
            </w:tcBorders>
            <w:shd w:val="clear" w:color="auto" w:fill="auto"/>
            <w:vAlign w:val="bottom"/>
            <w:hideMark/>
          </w:tcPr>
          <w:p w:rsidR="00D33F5A" w:rsidRDefault="00BB4A9A">
            <w:pPr>
              <w:spacing w:line="240" w:lineRule="auto"/>
              <w:jc w:val="center"/>
              <w:rPr>
                <w:rFonts w:ascii="Calibri" w:eastAsia="Times New Roman" w:hAnsi="Calibri" w:cs="Calibri"/>
                <w:noProof/>
                <w:color w:val="000000"/>
              </w:rPr>
            </w:pPr>
            <w:r>
              <w:rPr>
                <w:rFonts w:ascii="Calibri" w:eastAsia="Times New Roman" w:hAnsi="Calibri" w:cs="Calibri"/>
                <w:noProof/>
                <w:color w:val="000000"/>
              </w:rPr>
              <w:t>development of EN standard</w:t>
            </w:r>
          </w:p>
        </w:tc>
        <w:tc>
          <w:tcPr>
            <w:tcW w:w="1560" w:type="dxa"/>
            <w:tcBorders>
              <w:top w:val="nil"/>
              <w:left w:val="nil"/>
              <w:bottom w:val="single" w:sz="4" w:space="0" w:color="auto"/>
              <w:right w:val="single" w:sz="4" w:space="0" w:color="auto"/>
            </w:tcBorders>
            <w:shd w:val="clear" w:color="auto" w:fill="auto"/>
            <w:vAlign w:val="bottom"/>
            <w:hideMark/>
          </w:tcPr>
          <w:p w:rsidR="00D33F5A" w:rsidRDefault="00BB4A9A">
            <w:pPr>
              <w:spacing w:line="240" w:lineRule="auto"/>
              <w:jc w:val="center"/>
              <w:rPr>
                <w:rFonts w:ascii="Calibri" w:eastAsia="Times New Roman" w:hAnsi="Calibri" w:cs="Calibri"/>
                <w:noProof/>
                <w:color w:val="000000"/>
              </w:rPr>
            </w:pPr>
            <w:r>
              <w:rPr>
                <w:rFonts w:ascii="Calibri" w:eastAsia="Times New Roman" w:hAnsi="Calibri" w:cs="Calibri"/>
                <w:noProof/>
                <w:color w:val="000000"/>
              </w:rPr>
              <w:t>4. A Deeper and Fairer Internal Market with a Strengthened Indust</w:t>
            </w:r>
            <w:r>
              <w:rPr>
                <w:rFonts w:ascii="Calibri" w:eastAsia="Times New Roman" w:hAnsi="Calibri" w:cs="Calibri"/>
                <w:noProof/>
                <w:color w:val="000000"/>
              </w:rPr>
              <w:t>rial Base</w:t>
            </w:r>
          </w:p>
        </w:tc>
        <w:tc>
          <w:tcPr>
            <w:tcW w:w="1200" w:type="dxa"/>
            <w:tcBorders>
              <w:top w:val="nil"/>
              <w:left w:val="nil"/>
              <w:bottom w:val="single" w:sz="4" w:space="0" w:color="auto"/>
              <w:right w:val="single" w:sz="4" w:space="0" w:color="auto"/>
            </w:tcBorders>
            <w:shd w:val="clear" w:color="auto" w:fill="auto"/>
            <w:vAlign w:val="center"/>
            <w:hideMark/>
          </w:tcPr>
          <w:p w:rsidR="00D33F5A" w:rsidRDefault="00BB4A9A">
            <w:pPr>
              <w:spacing w:line="240" w:lineRule="auto"/>
              <w:jc w:val="center"/>
              <w:rPr>
                <w:rFonts w:ascii="Calibri" w:eastAsia="Times New Roman" w:hAnsi="Calibri" w:cs="Calibri"/>
                <w:noProof/>
                <w:color w:val="000000"/>
              </w:rPr>
            </w:pPr>
            <w:r>
              <w:rPr>
                <w:rFonts w:ascii="Calibri" w:eastAsia="Times New Roman" w:hAnsi="Calibri" w:cs="Calibri"/>
                <w:noProof/>
                <w:color w:val="000000"/>
              </w:rPr>
              <w:t>3rd Quarter of 2016</w:t>
            </w:r>
          </w:p>
        </w:tc>
        <w:tc>
          <w:tcPr>
            <w:tcW w:w="1320" w:type="dxa"/>
            <w:tcBorders>
              <w:top w:val="nil"/>
              <w:left w:val="nil"/>
              <w:bottom w:val="single" w:sz="4" w:space="0" w:color="auto"/>
              <w:right w:val="single" w:sz="4" w:space="0" w:color="auto"/>
            </w:tcBorders>
            <w:shd w:val="clear" w:color="auto" w:fill="auto"/>
            <w:vAlign w:val="center"/>
            <w:hideMark/>
          </w:tcPr>
          <w:p w:rsidR="00D33F5A" w:rsidRDefault="00BB4A9A">
            <w:pPr>
              <w:spacing w:line="240" w:lineRule="auto"/>
              <w:jc w:val="center"/>
              <w:rPr>
                <w:rFonts w:ascii="Calibri" w:eastAsia="Times New Roman" w:hAnsi="Calibri" w:cs="Calibri"/>
                <w:noProof/>
                <w:color w:val="000000"/>
              </w:rPr>
            </w:pPr>
            <w:r>
              <w:rPr>
                <w:rFonts w:ascii="Calibri" w:eastAsia="Times New Roman" w:hAnsi="Calibri" w:cs="Calibri"/>
                <w:noProof/>
                <w:color w:val="000000"/>
              </w:rPr>
              <w:t>End of 2020</w:t>
            </w:r>
          </w:p>
        </w:tc>
      </w:tr>
      <w:tr w:rsidR="00D33F5A">
        <w:trPr>
          <w:trHeight w:val="1800"/>
        </w:trPr>
        <w:tc>
          <w:tcPr>
            <w:tcW w:w="735" w:type="dxa"/>
            <w:tcBorders>
              <w:top w:val="single" w:sz="4" w:space="0" w:color="auto"/>
              <w:left w:val="single" w:sz="4" w:space="0" w:color="auto"/>
              <w:bottom w:val="single" w:sz="4" w:space="0" w:color="auto"/>
              <w:right w:val="single" w:sz="4" w:space="0" w:color="auto"/>
            </w:tcBorders>
          </w:tcPr>
          <w:p w:rsidR="00D33F5A" w:rsidRDefault="00D33F5A">
            <w:pPr>
              <w:pStyle w:val="ListParagraph"/>
              <w:numPr>
                <w:ilvl w:val="0"/>
                <w:numId w:val="2"/>
              </w:numPr>
              <w:spacing w:line="240" w:lineRule="auto"/>
              <w:jc w:val="center"/>
              <w:rPr>
                <w:rFonts w:ascii="Calibri" w:eastAsia="Times New Roman" w:hAnsi="Calibri" w:cs="Calibri"/>
                <w:noProof/>
                <w:color w:val="000000"/>
              </w:rPr>
            </w:pPr>
          </w:p>
        </w:tc>
        <w:tc>
          <w:tcPr>
            <w:tcW w:w="2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33F5A" w:rsidRDefault="00BB4A9A">
            <w:pPr>
              <w:spacing w:line="240" w:lineRule="auto"/>
              <w:jc w:val="center"/>
              <w:rPr>
                <w:rFonts w:ascii="Calibri" w:eastAsia="Times New Roman" w:hAnsi="Calibri" w:cs="Calibri"/>
                <w:noProof/>
                <w:color w:val="000000"/>
              </w:rPr>
            </w:pPr>
            <w:r>
              <w:rPr>
                <w:rFonts w:ascii="Calibri" w:eastAsia="Times New Roman" w:hAnsi="Calibri" w:cs="Calibri"/>
                <w:noProof/>
                <w:color w:val="000000"/>
              </w:rPr>
              <w:t>Proposal for a Regulation on Appliances Burning Gaseous Fuels (GAR) - Ref. 2014/0136 (COD)</w:t>
            </w:r>
          </w:p>
        </w:tc>
        <w:tc>
          <w:tcPr>
            <w:tcW w:w="5160" w:type="dxa"/>
            <w:tcBorders>
              <w:top w:val="single" w:sz="4" w:space="0" w:color="auto"/>
              <w:left w:val="nil"/>
              <w:bottom w:val="single" w:sz="4" w:space="0" w:color="auto"/>
              <w:right w:val="single" w:sz="4" w:space="0" w:color="auto"/>
            </w:tcBorders>
            <w:shd w:val="clear" w:color="auto" w:fill="auto"/>
            <w:vAlign w:val="bottom"/>
            <w:hideMark/>
          </w:tcPr>
          <w:p w:rsidR="00D33F5A" w:rsidRDefault="00BB4A9A">
            <w:pPr>
              <w:spacing w:line="240" w:lineRule="auto"/>
              <w:jc w:val="center"/>
              <w:rPr>
                <w:rFonts w:ascii="Calibri" w:eastAsia="Times New Roman" w:hAnsi="Calibri" w:cs="Calibri"/>
                <w:noProof/>
                <w:color w:val="000000"/>
              </w:rPr>
            </w:pPr>
            <w:r>
              <w:rPr>
                <w:rFonts w:ascii="Calibri" w:eastAsia="Times New Roman" w:hAnsi="Calibri" w:cs="Calibri"/>
                <w:noProof/>
                <w:color w:val="000000"/>
              </w:rPr>
              <w:t xml:space="preserve">Develop standards for products and aspects covered by the GAR, with updating and extension of existing standards and/or </w:t>
            </w:r>
            <w:r>
              <w:rPr>
                <w:rFonts w:ascii="Calibri" w:eastAsia="Times New Roman" w:hAnsi="Calibri" w:cs="Calibri"/>
                <w:noProof/>
                <w:color w:val="000000"/>
              </w:rPr>
              <w:t>new standards when necessary to cover the new requirements of the GAR, as well as for new/innovative product standards</w:t>
            </w:r>
          </w:p>
        </w:tc>
        <w:tc>
          <w:tcPr>
            <w:tcW w:w="2040" w:type="dxa"/>
            <w:tcBorders>
              <w:top w:val="single" w:sz="4" w:space="0" w:color="auto"/>
              <w:left w:val="nil"/>
              <w:bottom w:val="single" w:sz="4" w:space="0" w:color="auto"/>
              <w:right w:val="single" w:sz="4" w:space="0" w:color="auto"/>
            </w:tcBorders>
            <w:shd w:val="clear" w:color="auto" w:fill="auto"/>
            <w:vAlign w:val="bottom"/>
            <w:hideMark/>
          </w:tcPr>
          <w:p w:rsidR="00D33F5A" w:rsidRDefault="00BB4A9A">
            <w:pPr>
              <w:spacing w:line="240" w:lineRule="auto"/>
              <w:jc w:val="center"/>
              <w:rPr>
                <w:rFonts w:ascii="Calibri" w:eastAsia="Times New Roman" w:hAnsi="Calibri" w:cs="Calibri"/>
                <w:noProof/>
                <w:color w:val="000000"/>
              </w:rPr>
            </w:pPr>
            <w:r>
              <w:rPr>
                <w:rFonts w:ascii="Calibri" w:eastAsia="Times New Roman" w:hAnsi="Calibri" w:cs="Calibri"/>
                <w:noProof/>
                <w:color w:val="000000"/>
              </w:rPr>
              <w:t>Development of Harmonised Standards</w:t>
            </w:r>
          </w:p>
        </w:tc>
        <w:tc>
          <w:tcPr>
            <w:tcW w:w="1560" w:type="dxa"/>
            <w:tcBorders>
              <w:top w:val="single" w:sz="4" w:space="0" w:color="auto"/>
              <w:left w:val="nil"/>
              <w:bottom w:val="single" w:sz="4" w:space="0" w:color="auto"/>
              <w:right w:val="single" w:sz="4" w:space="0" w:color="auto"/>
            </w:tcBorders>
            <w:shd w:val="clear" w:color="auto" w:fill="auto"/>
            <w:vAlign w:val="bottom"/>
            <w:hideMark/>
          </w:tcPr>
          <w:p w:rsidR="00D33F5A" w:rsidRDefault="00BB4A9A">
            <w:pPr>
              <w:spacing w:line="240" w:lineRule="auto"/>
              <w:jc w:val="center"/>
              <w:rPr>
                <w:rFonts w:ascii="Calibri" w:eastAsia="Times New Roman" w:hAnsi="Calibri" w:cs="Calibri"/>
                <w:noProof/>
                <w:color w:val="000000"/>
              </w:rPr>
            </w:pPr>
            <w:r>
              <w:rPr>
                <w:rFonts w:ascii="Calibri" w:eastAsia="Times New Roman" w:hAnsi="Calibri" w:cs="Calibri"/>
                <w:noProof/>
                <w:color w:val="000000"/>
              </w:rPr>
              <w:t>4. A Deeper and Fairer Internal Market with a Strengthened Industrial Base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D33F5A" w:rsidRDefault="00BB4A9A">
            <w:pPr>
              <w:spacing w:line="240" w:lineRule="auto"/>
              <w:jc w:val="center"/>
              <w:rPr>
                <w:rFonts w:ascii="Calibri" w:eastAsia="Times New Roman" w:hAnsi="Calibri" w:cs="Calibri"/>
                <w:noProof/>
                <w:color w:val="000000"/>
              </w:rPr>
            </w:pPr>
            <w:r>
              <w:rPr>
                <w:rFonts w:ascii="Calibri" w:eastAsia="Times New Roman" w:hAnsi="Calibri" w:cs="Calibri"/>
                <w:noProof/>
                <w:color w:val="000000"/>
              </w:rPr>
              <w:t>3rd Quarter of 2016</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D33F5A" w:rsidRDefault="00BB4A9A">
            <w:pPr>
              <w:spacing w:line="240" w:lineRule="auto"/>
              <w:jc w:val="center"/>
              <w:rPr>
                <w:rFonts w:ascii="Calibri" w:eastAsia="Times New Roman" w:hAnsi="Calibri" w:cs="Calibri"/>
                <w:noProof/>
                <w:color w:val="000000"/>
              </w:rPr>
            </w:pPr>
            <w:r>
              <w:rPr>
                <w:rFonts w:ascii="Calibri" w:eastAsia="Times New Roman" w:hAnsi="Calibri" w:cs="Calibri"/>
                <w:noProof/>
                <w:color w:val="000000"/>
              </w:rPr>
              <w:t>End of</w:t>
            </w:r>
            <w:r>
              <w:rPr>
                <w:rFonts w:ascii="Calibri" w:eastAsia="Times New Roman" w:hAnsi="Calibri" w:cs="Calibri"/>
                <w:noProof/>
                <w:color w:val="000000"/>
              </w:rPr>
              <w:t xml:space="preserve"> 2020</w:t>
            </w:r>
          </w:p>
        </w:tc>
      </w:tr>
      <w:tr w:rsidR="00D33F5A">
        <w:trPr>
          <w:trHeight w:val="1800"/>
        </w:trPr>
        <w:tc>
          <w:tcPr>
            <w:tcW w:w="735" w:type="dxa"/>
            <w:tcBorders>
              <w:top w:val="single" w:sz="4" w:space="0" w:color="auto"/>
              <w:left w:val="single" w:sz="4" w:space="0" w:color="auto"/>
              <w:bottom w:val="single" w:sz="4" w:space="0" w:color="auto"/>
              <w:right w:val="single" w:sz="4" w:space="0" w:color="auto"/>
            </w:tcBorders>
          </w:tcPr>
          <w:p w:rsidR="00D33F5A" w:rsidRDefault="00D33F5A">
            <w:pPr>
              <w:pStyle w:val="ListParagraph"/>
              <w:numPr>
                <w:ilvl w:val="0"/>
                <w:numId w:val="2"/>
              </w:numPr>
              <w:spacing w:line="240" w:lineRule="auto"/>
              <w:jc w:val="center"/>
              <w:rPr>
                <w:rFonts w:ascii="Calibri" w:eastAsia="Times New Roman" w:hAnsi="Calibri" w:cs="Calibri"/>
                <w:noProof/>
                <w:color w:val="000000"/>
              </w:rPr>
            </w:pPr>
          </w:p>
        </w:tc>
        <w:tc>
          <w:tcPr>
            <w:tcW w:w="2520" w:type="dxa"/>
            <w:tcBorders>
              <w:top w:val="single" w:sz="4" w:space="0" w:color="auto"/>
              <w:left w:val="single" w:sz="4" w:space="0" w:color="auto"/>
              <w:bottom w:val="single" w:sz="4" w:space="0" w:color="auto"/>
              <w:right w:val="single" w:sz="4" w:space="0" w:color="auto"/>
            </w:tcBorders>
            <w:shd w:val="clear" w:color="auto" w:fill="auto"/>
            <w:vAlign w:val="bottom"/>
          </w:tcPr>
          <w:p w:rsidR="00D33F5A" w:rsidRDefault="00BB4A9A">
            <w:pPr>
              <w:spacing w:line="240" w:lineRule="auto"/>
              <w:jc w:val="center"/>
              <w:rPr>
                <w:rFonts w:ascii="Calibri" w:eastAsia="Times New Roman" w:hAnsi="Calibri" w:cs="Calibri"/>
                <w:noProof/>
                <w:color w:val="000000"/>
              </w:rPr>
            </w:pPr>
            <w:r>
              <w:rPr>
                <w:rFonts w:ascii="Calibri" w:eastAsia="Times New Roman" w:hAnsi="Calibri" w:cs="Calibri"/>
                <w:noProof/>
                <w:color w:val="000000"/>
              </w:rPr>
              <w:t>DIRECTIVE 2014/33/EU OF THE EUROPEAN PARLIAMENT AND OF THE COUNCIL on the harmonisation of the laws of the Member States relating to lifts and safety components for lifts</w:t>
            </w:r>
          </w:p>
        </w:tc>
        <w:tc>
          <w:tcPr>
            <w:tcW w:w="5160" w:type="dxa"/>
            <w:tcBorders>
              <w:top w:val="single" w:sz="4" w:space="0" w:color="auto"/>
              <w:left w:val="nil"/>
              <w:bottom w:val="single" w:sz="4" w:space="0" w:color="auto"/>
              <w:right w:val="single" w:sz="4" w:space="0" w:color="auto"/>
            </w:tcBorders>
            <w:shd w:val="clear" w:color="auto" w:fill="auto"/>
          </w:tcPr>
          <w:p w:rsidR="00D33F5A" w:rsidRDefault="00D33F5A">
            <w:pPr>
              <w:jc w:val="center"/>
              <w:rPr>
                <w:rFonts w:ascii="Calibri" w:eastAsia="Times New Roman" w:hAnsi="Calibri" w:cs="Calibri"/>
                <w:noProof/>
                <w:color w:val="000000"/>
              </w:rPr>
            </w:pPr>
          </w:p>
          <w:p w:rsidR="00D33F5A" w:rsidRDefault="00BB4A9A">
            <w:pPr>
              <w:jc w:val="center"/>
              <w:rPr>
                <w:rFonts w:ascii="Calibri" w:eastAsia="Times New Roman" w:hAnsi="Calibri" w:cs="Calibri"/>
                <w:noProof/>
                <w:color w:val="000000"/>
              </w:rPr>
            </w:pPr>
            <w:r>
              <w:rPr>
                <w:rFonts w:ascii="Calibri" w:eastAsia="Times New Roman" w:hAnsi="Calibri" w:cs="Calibri"/>
                <w:noProof/>
                <w:color w:val="000000"/>
              </w:rPr>
              <w:t>Update the standardisation work performed under the Directive 95/16/EC to th</w:t>
            </w:r>
            <w:r>
              <w:rPr>
                <w:rFonts w:ascii="Calibri" w:eastAsia="Times New Roman" w:hAnsi="Calibri" w:cs="Calibri"/>
                <w:noProof/>
                <w:color w:val="000000"/>
              </w:rPr>
              <w:t>e requirements of Directive 2014/33/EU</w:t>
            </w:r>
          </w:p>
        </w:tc>
        <w:tc>
          <w:tcPr>
            <w:tcW w:w="2040" w:type="dxa"/>
            <w:tcBorders>
              <w:top w:val="single" w:sz="4" w:space="0" w:color="auto"/>
              <w:left w:val="nil"/>
              <w:bottom w:val="single" w:sz="4" w:space="0" w:color="auto"/>
              <w:right w:val="single" w:sz="4" w:space="0" w:color="auto"/>
            </w:tcBorders>
            <w:shd w:val="clear" w:color="auto" w:fill="auto"/>
          </w:tcPr>
          <w:p w:rsidR="00D33F5A" w:rsidRDefault="00D33F5A">
            <w:pPr>
              <w:jc w:val="center"/>
              <w:rPr>
                <w:rFonts w:ascii="Calibri" w:eastAsia="Times New Roman" w:hAnsi="Calibri" w:cs="Calibri"/>
                <w:noProof/>
                <w:color w:val="000000"/>
              </w:rPr>
            </w:pPr>
          </w:p>
          <w:p w:rsidR="00D33F5A" w:rsidRDefault="00BB4A9A">
            <w:pPr>
              <w:jc w:val="center"/>
              <w:rPr>
                <w:rFonts w:ascii="Calibri" w:eastAsia="Times New Roman" w:hAnsi="Calibri" w:cs="Calibri"/>
                <w:noProof/>
                <w:color w:val="000000"/>
              </w:rPr>
            </w:pPr>
            <w:r>
              <w:rPr>
                <w:rFonts w:ascii="Calibri" w:eastAsia="Times New Roman" w:hAnsi="Calibri" w:cs="Calibri"/>
                <w:noProof/>
                <w:color w:val="000000"/>
              </w:rPr>
              <w:t>Update the annexes Z to the existing standards for giving presumption of conformity under the new directive</w:t>
            </w:r>
          </w:p>
        </w:tc>
        <w:tc>
          <w:tcPr>
            <w:tcW w:w="1560" w:type="dxa"/>
            <w:tcBorders>
              <w:top w:val="single" w:sz="4" w:space="0" w:color="auto"/>
              <w:left w:val="nil"/>
              <w:bottom w:val="single" w:sz="4" w:space="0" w:color="auto"/>
              <w:right w:val="single" w:sz="4" w:space="0" w:color="auto"/>
            </w:tcBorders>
            <w:shd w:val="clear" w:color="auto" w:fill="auto"/>
          </w:tcPr>
          <w:p w:rsidR="00D33F5A" w:rsidRDefault="00D33F5A">
            <w:pPr>
              <w:jc w:val="center"/>
              <w:rPr>
                <w:rFonts w:ascii="Calibri" w:eastAsia="Times New Roman" w:hAnsi="Calibri" w:cs="Calibri"/>
                <w:noProof/>
                <w:color w:val="000000"/>
              </w:rPr>
            </w:pPr>
          </w:p>
          <w:p w:rsidR="00D33F5A" w:rsidRDefault="00BB4A9A">
            <w:pPr>
              <w:jc w:val="center"/>
              <w:rPr>
                <w:rFonts w:ascii="Calibri" w:eastAsia="Times New Roman" w:hAnsi="Calibri" w:cs="Calibri"/>
                <w:noProof/>
                <w:color w:val="000000"/>
              </w:rPr>
            </w:pPr>
            <w:r>
              <w:rPr>
                <w:rFonts w:ascii="Calibri" w:eastAsia="Times New Roman" w:hAnsi="Calibri" w:cs="Calibri"/>
                <w:noProof/>
                <w:color w:val="000000"/>
              </w:rPr>
              <w:t>4. A Deeper and Fairer Internal Market with a Strengthened Industrial Base</w:t>
            </w:r>
          </w:p>
        </w:tc>
        <w:tc>
          <w:tcPr>
            <w:tcW w:w="1200" w:type="dxa"/>
            <w:tcBorders>
              <w:top w:val="single" w:sz="4" w:space="0" w:color="auto"/>
              <w:left w:val="nil"/>
              <w:bottom w:val="single" w:sz="4" w:space="0" w:color="auto"/>
              <w:right w:val="single" w:sz="4" w:space="0" w:color="auto"/>
            </w:tcBorders>
            <w:shd w:val="clear" w:color="auto" w:fill="auto"/>
          </w:tcPr>
          <w:p w:rsidR="00D33F5A" w:rsidRDefault="00D33F5A">
            <w:pPr>
              <w:jc w:val="center"/>
              <w:rPr>
                <w:rFonts w:ascii="Calibri" w:eastAsia="Times New Roman" w:hAnsi="Calibri" w:cs="Calibri"/>
                <w:noProof/>
                <w:color w:val="000000"/>
              </w:rPr>
            </w:pPr>
          </w:p>
          <w:p w:rsidR="00D33F5A" w:rsidRDefault="00D33F5A">
            <w:pPr>
              <w:jc w:val="center"/>
              <w:rPr>
                <w:rFonts w:ascii="Calibri" w:eastAsia="Times New Roman" w:hAnsi="Calibri" w:cs="Calibri"/>
                <w:noProof/>
                <w:color w:val="000000"/>
              </w:rPr>
            </w:pPr>
          </w:p>
          <w:p w:rsidR="00D33F5A" w:rsidRDefault="00BB4A9A">
            <w:pPr>
              <w:jc w:val="center"/>
              <w:rPr>
                <w:rFonts w:ascii="Calibri" w:eastAsia="Times New Roman" w:hAnsi="Calibri" w:cs="Calibri"/>
                <w:noProof/>
                <w:color w:val="000000"/>
              </w:rPr>
            </w:pPr>
            <w:r>
              <w:rPr>
                <w:rFonts w:ascii="Calibri" w:eastAsia="Times New Roman" w:hAnsi="Calibri" w:cs="Calibri"/>
                <w:noProof/>
                <w:color w:val="000000"/>
              </w:rPr>
              <w:t>1st quarter of 2016</w:t>
            </w:r>
          </w:p>
        </w:tc>
        <w:tc>
          <w:tcPr>
            <w:tcW w:w="1320" w:type="dxa"/>
            <w:tcBorders>
              <w:top w:val="single" w:sz="4" w:space="0" w:color="auto"/>
              <w:left w:val="nil"/>
              <w:bottom w:val="single" w:sz="4" w:space="0" w:color="auto"/>
              <w:right w:val="single" w:sz="4" w:space="0" w:color="auto"/>
            </w:tcBorders>
            <w:shd w:val="clear" w:color="auto" w:fill="auto"/>
          </w:tcPr>
          <w:p w:rsidR="00D33F5A" w:rsidRDefault="00D33F5A">
            <w:pPr>
              <w:jc w:val="center"/>
              <w:rPr>
                <w:rFonts w:ascii="Calibri" w:eastAsia="Times New Roman" w:hAnsi="Calibri" w:cs="Calibri"/>
                <w:noProof/>
                <w:color w:val="000000"/>
              </w:rPr>
            </w:pPr>
          </w:p>
          <w:p w:rsidR="00D33F5A" w:rsidRDefault="00D33F5A">
            <w:pPr>
              <w:jc w:val="center"/>
              <w:rPr>
                <w:rFonts w:ascii="Calibri" w:eastAsia="Times New Roman" w:hAnsi="Calibri" w:cs="Calibri"/>
                <w:noProof/>
                <w:color w:val="000000"/>
              </w:rPr>
            </w:pPr>
          </w:p>
          <w:p w:rsidR="00D33F5A" w:rsidRDefault="00BB4A9A">
            <w:pPr>
              <w:rPr>
                <w:rFonts w:ascii="Calibri" w:eastAsia="Times New Roman" w:hAnsi="Calibri" w:cs="Calibri"/>
                <w:noProof/>
                <w:color w:val="000000"/>
              </w:rPr>
            </w:pPr>
            <w:r>
              <w:rPr>
                <w:rFonts w:ascii="Calibri" w:eastAsia="Times New Roman" w:hAnsi="Calibri" w:cs="Calibri"/>
                <w:noProof/>
                <w:color w:val="000000"/>
              </w:rPr>
              <w:t xml:space="preserve">End of </w:t>
            </w:r>
            <w:r>
              <w:rPr>
                <w:rFonts w:ascii="Calibri" w:eastAsia="Times New Roman" w:hAnsi="Calibri" w:cs="Calibri"/>
                <w:noProof/>
                <w:color w:val="000000"/>
              </w:rPr>
              <w:t>2016</w:t>
            </w:r>
          </w:p>
        </w:tc>
      </w:tr>
    </w:tbl>
    <w:p w:rsidR="00D33F5A" w:rsidRDefault="00D33F5A">
      <w:pPr>
        <w:rPr>
          <w:noProof/>
        </w:rPr>
      </w:pPr>
    </w:p>
    <w:p w:rsidR="00D33F5A" w:rsidRDefault="00D33F5A">
      <w:pPr>
        <w:rPr>
          <w:noProof/>
        </w:rPr>
      </w:pPr>
    </w:p>
    <w:p w:rsidR="00D33F5A" w:rsidRDefault="00D33F5A">
      <w:pPr>
        <w:rPr>
          <w:noProof/>
        </w:rPr>
      </w:pPr>
    </w:p>
    <w:p w:rsidR="00D33F5A" w:rsidRDefault="00D33F5A">
      <w:pPr>
        <w:rPr>
          <w:noProof/>
        </w:rPr>
      </w:pPr>
    </w:p>
    <w:p w:rsidR="00D33F5A" w:rsidRDefault="00BB4A9A">
      <w:pPr>
        <w:pStyle w:val="Heading1"/>
        <w:rPr>
          <w:noProof/>
        </w:rPr>
      </w:pPr>
      <w:bookmarkStart w:id="3" w:name="_Toc436903352"/>
      <w:r>
        <w:rPr>
          <w:noProof/>
        </w:rPr>
        <w:lastRenderedPageBreak/>
        <w:t>State of play of action included in the annual Union work programme for European standardisation for 2015</w:t>
      </w:r>
      <w:bookmarkEnd w:id="3"/>
    </w:p>
    <w:p w:rsidR="00D33F5A" w:rsidRDefault="00D33F5A">
      <w:pPr>
        <w:rPr>
          <w:noProof/>
        </w:rPr>
      </w:pPr>
    </w:p>
    <w:p w:rsidR="00D33F5A" w:rsidRDefault="00D33F5A">
      <w:pPr>
        <w:rPr>
          <w:noProof/>
        </w:rPr>
      </w:pPr>
    </w:p>
    <w:p w:rsidR="00D33F5A" w:rsidRDefault="00D33F5A">
      <w:pPr>
        <w:rPr>
          <w:noProof/>
        </w:rPr>
      </w:pPr>
    </w:p>
    <w:tbl>
      <w:tblPr>
        <w:tblpPr w:leftFromText="180" w:rightFromText="180" w:vertAnchor="text" w:horzAnchor="margin" w:tblpY="-1439"/>
        <w:tblW w:w="13668" w:type="dxa"/>
        <w:tblLayout w:type="fixed"/>
        <w:tblLook w:val="04A0" w:firstRow="1" w:lastRow="0" w:firstColumn="1" w:lastColumn="0" w:noHBand="0" w:noVBand="1"/>
      </w:tblPr>
      <w:tblGrid>
        <w:gridCol w:w="1335"/>
        <w:gridCol w:w="960"/>
        <w:gridCol w:w="1320"/>
        <w:gridCol w:w="4773"/>
        <w:gridCol w:w="3480"/>
        <w:gridCol w:w="1800"/>
      </w:tblGrid>
      <w:tr w:rsidR="00D33F5A">
        <w:trPr>
          <w:trHeight w:val="1670"/>
        </w:trPr>
        <w:tc>
          <w:tcPr>
            <w:tcW w:w="133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D33F5A" w:rsidRDefault="00BB4A9A">
            <w:pPr>
              <w:spacing w:after="0" w:line="240" w:lineRule="auto"/>
              <w:jc w:val="center"/>
              <w:rPr>
                <w:rFonts w:ascii="Calibri" w:eastAsia="Times New Roman" w:hAnsi="Calibri" w:cs="Calibri"/>
                <w:b/>
                <w:bCs/>
                <w:noProof/>
              </w:rPr>
            </w:pPr>
            <w:r>
              <w:rPr>
                <w:rFonts w:ascii="Calibri" w:eastAsia="Times New Roman" w:hAnsi="Calibri" w:cs="Calibri"/>
                <w:b/>
                <w:bCs/>
                <w:noProof/>
              </w:rPr>
              <w:t>Category</w:t>
            </w:r>
          </w:p>
        </w:tc>
        <w:tc>
          <w:tcPr>
            <w:tcW w:w="960" w:type="dxa"/>
            <w:tcBorders>
              <w:top w:val="single" w:sz="4" w:space="0" w:color="auto"/>
              <w:left w:val="nil"/>
              <w:bottom w:val="single" w:sz="4" w:space="0" w:color="auto"/>
              <w:right w:val="single" w:sz="4" w:space="0" w:color="auto"/>
            </w:tcBorders>
            <w:shd w:val="clear" w:color="000000" w:fill="F2F2F2"/>
            <w:vAlign w:val="center"/>
            <w:hideMark/>
          </w:tcPr>
          <w:p w:rsidR="00D33F5A" w:rsidRDefault="00BB4A9A">
            <w:pPr>
              <w:spacing w:after="0" w:line="240" w:lineRule="auto"/>
              <w:jc w:val="center"/>
              <w:rPr>
                <w:rFonts w:ascii="Calibri" w:eastAsia="Times New Roman" w:hAnsi="Calibri" w:cs="Calibri"/>
                <w:b/>
                <w:bCs/>
                <w:noProof/>
              </w:rPr>
            </w:pPr>
            <w:r>
              <w:rPr>
                <w:rFonts w:ascii="Calibri" w:eastAsia="Times New Roman" w:hAnsi="Calibri" w:cs="Calibri"/>
                <w:b/>
                <w:bCs/>
                <w:noProof/>
              </w:rPr>
              <w:t>Reference in the 2015 UWP COM(2014)500</w:t>
            </w:r>
          </w:p>
        </w:tc>
        <w:tc>
          <w:tcPr>
            <w:tcW w:w="1320" w:type="dxa"/>
            <w:tcBorders>
              <w:top w:val="single" w:sz="4" w:space="0" w:color="auto"/>
              <w:left w:val="nil"/>
              <w:bottom w:val="single" w:sz="4" w:space="0" w:color="auto"/>
              <w:right w:val="single" w:sz="4" w:space="0" w:color="auto"/>
            </w:tcBorders>
            <w:shd w:val="clear" w:color="000000" w:fill="F2F2F2"/>
            <w:vAlign w:val="center"/>
            <w:hideMark/>
          </w:tcPr>
          <w:p w:rsidR="00D33F5A" w:rsidRDefault="00BB4A9A">
            <w:pPr>
              <w:spacing w:after="0" w:line="240" w:lineRule="auto"/>
              <w:jc w:val="center"/>
              <w:rPr>
                <w:rFonts w:ascii="Calibri" w:eastAsia="Times New Roman" w:hAnsi="Calibri" w:cs="Calibri"/>
                <w:b/>
                <w:bCs/>
                <w:noProof/>
              </w:rPr>
            </w:pPr>
            <w:r>
              <w:rPr>
                <w:rFonts w:ascii="Calibri" w:eastAsia="Times New Roman" w:hAnsi="Calibri" w:cs="Calibri"/>
                <w:b/>
                <w:bCs/>
                <w:noProof/>
              </w:rPr>
              <w:t>Field</w:t>
            </w:r>
          </w:p>
        </w:tc>
        <w:tc>
          <w:tcPr>
            <w:tcW w:w="4773" w:type="dxa"/>
            <w:tcBorders>
              <w:top w:val="single" w:sz="4" w:space="0" w:color="auto"/>
              <w:left w:val="nil"/>
              <w:bottom w:val="single" w:sz="4" w:space="0" w:color="auto"/>
              <w:right w:val="single" w:sz="4" w:space="0" w:color="auto"/>
            </w:tcBorders>
            <w:shd w:val="clear" w:color="000000" w:fill="F2F2F2"/>
            <w:vAlign w:val="center"/>
            <w:hideMark/>
          </w:tcPr>
          <w:p w:rsidR="00D33F5A" w:rsidRDefault="00BB4A9A">
            <w:pPr>
              <w:spacing w:after="0" w:line="240" w:lineRule="auto"/>
              <w:jc w:val="center"/>
              <w:rPr>
                <w:rFonts w:ascii="Calibri" w:eastAsia="Times New Roman" w:hAnsi="Calibri" w:cs="Calibri"/>
                <w:b/>
                <w:bCs/>
                <w:noProof/>
              </w:rPr>
            </w:pPr>
            <w:r>
              <w:rPr>
                <w:rFonts w:ascii="Calibri" w:eastAsia="Times New Roman" w:hAnsi="Calibri" w:cs="Calibri"/>
                <w:b/>
                <w:bCs/>
                <w:noProof/>
              </w:rPr>
              <w:t>Description of the action</w:t>
            </w:r>
          </w:p>
        </w:tc>
        <w:tc>
          <w:tcPr>
            <w:tcW w:w="3480" w:type="dxa"/>
            <w:tcBorders>
              <w:top w:val="single" w:sz="4" w:space="0" w:color="auto"/>
              <w:left w:val="nil"/>
              <w:bottom w:val="single" w:sz="4" w:space="0" w:color="auto"/>
              <w:right w:val="single" w:sz="4" w:space="0" w:color="auto"/>
            </w:tcBorders>
            <w:shd w:val="clear" w:color="000000" w:fill="F2F2F2"/>
            <w:vAlign w:val="center"/>
            <w:hideMark/>
          </w:tcPr>
          <w:p w:rsidR="00D33F5A" w:rsidRDefault="00BB4A9A">
            <w:pPr>
              <w:spacing w:after="0" w:line="240" w:lineRule="auto"/>
              <w:jc w:val="center"/>
              <w:rPr>
                <w:rFonts w:ascii="Calibri" w:eastAsia="Times New Roman" w:hAnsi="Calibri" w:cs="Calibri"/>
                <w:b/>
                <w:bCs/>
                <w:noProof/>
              </w:rPr>
            </w:pPr>
            <w:r>
              <w:rPr>
                <w:rFonts w:ascii="Calibri" w:eastAsia="Times New Roman" w:hAnsi="Calibri" w:cs="Calibri"/>
                <w:b/>
                <w:bCs/>
                <w:noProof/>
              </w:rPr>
              <w:t>Status</w:t>
            </w:r>
          </w:p>
        </w:tc>
        <w:tc>
          <w:tcPr>
            <w:tcW w:w="1800" w:type="dxa"/>
            <w:tcBorders>
              <w:top w:val="single" w:sz="4" w:space="0" w:color="auto"/>
              <w:left w:val="nil"/>
              <w:bottom w:val="single" w:sz="4" w:space="0" w:color="auto"/>
              <w:right w:val="single" w:sz="4" w:space="0" w:color="auto"/>
            </w:tcBorders>
            <w:shd w:val="clear" w:color="000000" w:fill="F2F2F2"/>
            <w:vAlign w:val="center"/>
            <w:hideMark/>
          </w:tcPr>
          <w:p w:rsidR="00D33F5A" w:rsidRDefault="00BB4A9A">
            <w:pPr>
              <w:spacing w:after="0" w:line="240" w:lineRule="auto"/>
              <w:jc w:val="center"/>
              <w:rPr>
                <w:rFonts w:ascii="Calibri" w:eastAsia="Times New Roman" w:hAnsi="Calibri" w:cs="Calibri"/>
                <w:b/>
                <w:bCs/>
                <w:noProof/>
              </w:rPr>
            </w:pPr>
            <w:r>
              <w:rPr>
                <w:rFonts w:ascii="Calibri" w:eastAsia="Times New Roman" w:hAnsi="Calibri" w:cs="Calibri"/>
                <w:b/>
                <w:bCs/>
                <w:noProof/>
              </w:rPr>
              <w:t>New action foreseen</w:t>
            </w:r>
          </w:p>
        </w:tc>
      </w:tr>
      <w:tr w:rsidR="00D33F5A">
        <w:trPr>
          <w:trHeight w:val="2654"/>
        </w:trPr>
        <w:tc>
          <w:tcPr>
            <w:tcW w:w="1335" w:type="dxa"/>
            <w:tcBorders>
              <w:top w:val="nil"/>
              <w:left w:val="single" w:sz="4" w:space="0" w:color="auto"/>
              <w:bottom w:val="single" w:sz="4" w:space="0" w:color="auto"/>
              <w:right w:val="single" w:sz="4" w:space="0" w:color="auto"/>
            </w:tcBorders>
            <w:shd w:val="clear" w:color="auto" w:fill="auto"/>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 xml:space="preserve">Strategic Priorities for </w:t>
            </w:r>
            <w:r>
              <w:rPr>
                <w:rFonts w:ascii="Calibri" w:eastAsia="Times New Roman" w:hAnsi="Calibri" w:cs="Calibri"/>
                <w:noProof/>
              </w:rPr>
              <w:t>European Standardisation</w:t>
            </w:r>
          </w:p>
        </w:tc>
        <w:tc>
          <w:tcPr>
            <w:tcW w:w="960" w:type="dxa"/>
            <w:tcBorders>
              <w:top w:val="nil"/>
              <w:left w:val="nil"/>
              <w:bottom w:val="single" w:sz="4" w:space="0" w:color="auto"/>
              <w:right w:val="single" w:sz="4" w:space="0" w:color="auto"/>
            </w:tcBorders>
            <w:shd w:val="clear" w:color="auto" w:fill="auto"/>
            <w:noWrap/>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2.1.</w:t>
            </w:r>
          </w:p>
        </w:tc>
        <w:tc>
          <w:tcPr>
            <w:tcW w:w="1320"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Bio-based products including biofuels</w:t>
            </w:r>
          </w:p>
        </w:tc>
        <w:tc>
          <w:tcPr>
            <w:tcW w:w="4773"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rPr>
                <w:rFonts w:ascii="Calibri" w:eastAsia="Times New Roman" w:hAnsi="Calibri" w:cs="Calibri"/>
                <w:noProof/>
              </w:rPr>
            </w:pPr>
            <w:r>
              <w:rPr>
                <w:rFonts w:ascii="Calibri" w:eastAsia="Times New Roman" w:hAnsi="Calibri" w:cs="Calibri"/>
                <w:noProof/>
              </w:rPr>
              <w:t>Pre-and co-normative research for the development of test methods applicable to the measurement of bio-based content, functionalities, environmental attributes and profiles of bio-based pr</w:t>
            </w:r>
            <w:r>
              <w:rPr>
                <w:rFonts w:ascii="Calibri" w:eastAsia="Times New Roman" w:hAnsi="Calibri" w:cs="Calibri"/>
                <w:noProof/>
              </w:rPr>
              <w:t>oducts e.g. bio-based polymers, lubricants, solvents and surfactants, is also to be considered ensuring coherent and coordinated progress.</w:t>
            </w:r>
          </w:p>
        </w:tc>
        <w:tc>
          <w:tcPr>
            <w:tcW w:w="3480"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rPr>
                <w:rFonts w:ascii="Calibri" w:eastAsia="Times New Roman" w:hAnsi="Calibri" w:cs="Calibri"/>
                <w:noProof/>
              </w:rPr>
            </w:pPr>
            <w:r>
              <w:rPr>
                <w:rFonts w:ascii="Calibri" w:eastAsia="Times New Roman" w:hAnsi="Calibri" w:cs="Calibri"/>
                <w:noProof/>
              </w:rPr>
              <w:t xml:space="preserve">Action to be considered by the Commission on the basis of the new priorities set for Jobs, Growth and Investment </w:t>
            </w:r>
          </w:p>
        </w:tc>
        <w:tc>
          <w:tcPr>
            <w:tcW w:w="1800"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None</w:t>
            </w:r>
          </w:p>
        </w:tc>
      </w:tr>
      <w:tr w:rsidR="00D33F5A">
        <w:trPr>
          <w:trHeight w:val="2400"/>
        </w:trPr>
        <w:tc>
          <w:tcPr>
            <w:tcW w:w="1335" w:type="dxa"/>
            <w:tcBorders>
              <w:top w:val="nil"/>
              <w:left w:val="single" w:sz="4" w:space="0" w:color="auto"/>
              <w:bottom w:val="single" w:sz="4" w:space="0" w:color="auto"/>
              <w:right w:val="single" w:sz="4" w:space="0" w:color="auto"/>
            </w:tcBorders>
            <w:shd w:val="clear" w:color="auto" w:fill="auto"/>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Strategic Priorities for European Standardisation</w:t>
            </w:r>
          </w:p>
        </w:tc>
        <w:tc>
          <w:tcPr>
            <w:tcW w:w="960" w:type="dxa"/>
            <w:tcBorders>
              <w:top w:val="nil"/>
              <w:left w:val="nil"/>
              <w:bottom w:val="single" w:sz="4" w:space="0" w:color="auto"/>
              <w:right w:val="single" w:sz="4" w:space="0" w:color="auto"/>
            </w:tcBorders>
            <w:shd w:val="clear" w:color="auto" w:fill="auto"/>
            <w:noWrap/>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2.1.</w:t>
            </w:r>
          </w:p>
        </w:tc>
        <w:tc>
          <w:tcPr>
            <w:tcW w:w="1320"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Bio-based products including biofuels</w:t>
            </w:r>
          </w:p>
        </w:tc>
        <w:tc>
          <w:tcPr>
            <w:tcW w:w="4773"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rPr>
                <w:rFonts w:ascii="Calibri" w:eastAsia="Times New Roman" w:hAnsi="Calibri" w:cs="Calibri"/>
                <w:noProof/>
              </w:rPr>
            </w:pPr>
            <w:r>
              <w:rPr>
                <w:rFonts w:ascii="Calibri" w:eastAsia="Times New Roman" w:hAnsi="Calibri" w:cs="Calibri"/>
                <w:noProof/>
              </w:rPr>
              <w:br/>
              <w:t>In addition to the on-going standardisation work in the field of biofuels the Commission is examining areas in relation to bio-based products where new tech</w:t>
            </w:r>
            <w:r>
              <w:rPr>
                <w:rFonts w:ascii="Calibri" w:eastAsia="Times New Roman" w:hAnsi="Calibri" w:cs="Calibri"/>
                <w:noProof/>
              </w:rPr>
              <w:t xml:space="preserve">nical specifications and test methods in bioenergy would be needed. </w:t>
            </w:r>
          </w:p>
        </w:tc>
        <w:tc>
          <w:tcPr>
            <w:tcW w:w="3480"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rPr>
                <w:rFonts w:ascii="Calibri" w:eastAsia="Times New Roman" w:hAnsi="Calibri" w:cs="Calibri"/>
                <w:noProof/>
              </w:rPr>
            </w:pPr>
            <w:r>
              <w:rPr>
                <w:rFonts w:ascii="Calibri" w:eastAsia="Times New Roman" w:hAnsi="Calibri" w:cs="Calibri"/>
                <w:noProof/>
              </w:rPr>
              <w:t xml:space="preserve">Action to be considered by the Commission on the basis of the new priorities set for Jobs, Growth and Investment </w:t>
            </w:r>
          </w:p>
        </w:tc>
        <w:tc>
          <w:tcPr>
            <w:tcW w:w="1800"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None</w:t>
            </w:r>
          </w:p>
        </w:tc>
      </w:tr>
      <w:tr w:rsidR="00D33F5A">
        <w:trPr>
          <w:trHeight w:val="2400"/>
        </w:trPr>
        <w:tc>
          <w:tcPr>
            <w:tcW w:w="1335" w:type="dxa"/>
            <w:tcBorders>
              <w:top w:val="nil"/>
              <w:left w:val="single" w:sz="4" w:space="0" w:color="auto"/>
              <w:bottom w:val="single" w:sz="4" w:space="0" w:color="auto"/>
              <w:right w:val="single" w:sz="4" w:space="0" w:color="auto"/>
            </w:tcBorders>
            <w:shd w:val="clear" w:color="auto" w:fill="auto"/>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lastRenderedPageBreak/>
              <w:t>Strategic Priorities for European Standardisation</w:t>
            </w:r>
          </w:p>
        </w:tc>
        <w:tc>
          <w:tcPr>
            <w:tcW w:w="960" w:type="dxa"/>
            <w:tcBorders>
              <w:top w:val="nil"/>
              <w:left w:val="nil"/>
              <w:bottom w:val="single" w:sz="4" w:space="0" w:color="auto"/>
              <w:right w:val="single" w:sz="4" w:space="0" w:color="auto"/>
            </w:tcBorders>
            <w:shd w:val="clear" w:color="auto" w:fill="auto"/>
            <w:noWrap/>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2.1.</w:t>
            </w:r>
          </w:p>
        </w:tc>
        <w:tc>
          <w:tcPr>
            <w:tcW w:w="1320"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 xml:space="preserve">Bio-based </w:t>
            </w:r>
            <w:r>
              <w:rPr>
                <w:rFonts w:ascii="Calibri" w:eastAsia="Times New Roman" w:hAnsi="Calibri" w:cs="Calibri"/>
                <w:noProof/>
              </w:rPr>
              <w:t>products including biofuels</w:t>
            </w:r>
          </w:p>
        </w:tc>
        <w:tc>
          <w:tcPr>
            <w:tcW w:w="4773"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rPr>
                <w:rFonts w:ascii="Calibri" w:eastAsia="Times New Roman" w:hAnsi="Calibri" w:cs="Calibri"/>
                <w:noProof/>
              </w:rPr>
            </w:pPr>
            <w:r>
              <w:rPr>
                <w:rFonts w:ascii="Calibri" w:eastAsia="Times New Roman" w:hAnsi="Calibri" w:cs="Calibri"/>
                <w:noProof/>
              </w:rPr>
              <w:br/>
              <w:t>Under the Horizon 2020 "Secure, clean and efficient energy" Work Programme 2014-2015 the Commission aims to ask within the first quarter of 2015 for the programming and development of standards on algae and their products.</w:t>
            </w:r>
          </w:p>
        </w:tc>
        <w:tc>
          <w:tcPr>
            <w:tcW w:w="3480"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jc w:val="center"/>
              <w:rPr>
                <w:rFonts w:ascii="Calibri" w:eastAsia="Times New Roman" w:hAnsi="Calibri" w:cs="Calibri"/>
                <w:noProof/>
              </w:rPr>
            </w:pPr>
            <w:bookmarkStart w:id="4" w:name="RANGE!E4"/>
            <w:r>
              <w:rPr>
                <w:rFonts w:ascii="Calibri" w:eastAsia="Times New Roman" w:hAnsi="Calibri" w:cs="Calibri"/>
                <w:noProof/>
              </w:rPr>
              <w:t>Unde</w:t>
            </w:r>
            <w:r>
              <w:rPr>
                <w:rFonts w:ascii="Calibri" w:eastAsia="Times New Roman" w:hAnsi="Calibri" w:cs="Calibri"/>
                <w:noProof/>
              </w:rPr>
              <w:t>r preparation</w:t>
            </w:r>
            <w:bookmarkEnd w:id="4"/>
          </w:p>
        </w:tc>
        <w:tc>
          <w:tcPr>
            <w:tcW w:w="1800"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rPr>
                <w:rFonts w:ascii="Calibri" w:eastAsia="Times New Roman" w:hAnsi="Calibri" w:cs="Calibri"/>
                <w:noProof/>
              </w:rPr>
            </w:pPr>
            <w:r>
              <w:rPr>
                <w:rFonts w:ascii="Calibri" w:eastAsia="Times New Roman" w:hAnsi="Calibri" w:cs="Calibri"/>
                <w:noProof/>
              </w:rPr>
              <w:t>development of standards on algae and their products</w:t>
            </w:r>
          </w:p>
        </w:tc>
      </w:tr>
      <w:tr w:rsidR="00D33F5A">
        <w:trPr>
          <w:trHeight w:val="4500"/>
        </w:trPr>
        <w:tc>
          <w:tcPr>
            <w:tcW w:w="1335" w:type="dxa"/>
            <w:tcBorders>
              <w:top w:val="nil"/>
              <w:left w:val="single" w:sz="4" w:space="0" w:color="auto"/>
              <w:bottom w:val="single" w:sz="4" w:space="0" w:color="auto"/>
              <w:right w:val="single" w:sz="4" w:space="0" w:color="auto"/>
            </w:tcBorders>
            <w:shd w:val="clear" w:color="auto" w:fill="auto"/>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Strategic Priorities for European Standardisation</w:t>
            </w:r>
          </w:p>
        </w:tc>
        <w:tc>
          <w:tcPr>
            <w:tcW w:w="960" w:type="dxa"/>
            <w:tcBorders>
              <w:top w:val="nil"/>
              <w:left w:val="nil"/>
              <w:bottom w:val="single" w:sz="4" w:space="0" w:color="auto"/>
              <w:right w:val="single" w:sz="4" w:space="0" w:color="auto"/>
            </w:tcBorders>
            <w:shd w:val="clear" w:color="auto" w:fill="auto"/>
            <w:noWrap/>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2.1.</w:t>
            </w:r>
          </w:p>
        </w:tc>
        <w:tc>
          <w:tcPr>
            <w:tcW w:w="1320"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Bio-based products including biofuels</w:t>
            </w:r>
          </w:p>
        </w:tc>
        <w:tc>
          <w:tcPr>
            <w:tcW w:w="4773"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rPr>
                <w:rFonts w:ascii="Calibri" w:eastAsia="Times New Roman" w:hAnsi="Calibri" w:cs="Calibri"/>
                <w:noProof/>
              </w:rPr>
            </w:pPr>
            <w:r>
              <w:rPr>
                <w:rFonts w:ascii="Calibri" w:eastAsia="Times New Roman" w:hAnsi="Calibri" w:cs="Calibri"/>
                <w:noProof/>
              </w:rPr>
              <w:t>Under the same Horizon 2020 Work Programme, but for "Food security, sustainable agriculture and</w:t>
            </w:r>
            <w:r>
              <w:rPr>
                <w:rFonts w:ascii="Calibri" w:eastAsia="Times New Roman" w:hAnsi="Calibri" w:cs="Calibri"/>
                <w:noProof/>
              </w:rPr>
              <w:t xml:space="preserve"> forestry, marine and maritime and inland water research, and the bioeconomy" the Commission is asking for the development and promotion of the use of common environmental and functional/performance based specifications, including the need for standardised</w:t>
            </w:r>
            <w:r>
              <w:rPr>
                <w:rFonts w:ascii="Calibri" w:eastAsia="Times New Roman" w:hAnsi="Calibri" w:cs="Calibri"/>
                <w:noProof/>
              </w:rPr>
              <w:t xml:space="preserve"> measurement and testing methodologies, which could be used to support public procurement networks on innovative bio-based products.</w:t>
            </w:r>
          </w:p>
        </w:tc>
        <w:tc>
          <w:tcPr>
            <w:tcW w:w="3480"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rPr>
                <w:rFonts w:ascii="Calibri" w:eastAsia="Times New Roman" w:hAnsi="Calibri" w:cs="Calibri"/>
                <w:noProof/>
              </w:rPr>
            </w:pPr>
            <w:r>
              <w:rPr>
                <w:rFonts w:ascii="Calibri" w:eastAsia="Times New Roman" w:hAnsi="Calibri" w:cs="Calibri"/>
                <w:noProof/>
              </w:rPr>
              <w:t xml:space="preserve">Action to be considered by the Commission on the basis of the new priorities set for Jobs, Growth and Investment </w:t>
            </w:r>
          </w:p>
        </w:tc>
        <w:tc>
          <w:tcPr>
            <w:tcW w:w="1800"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None</w:t>
            </w:r>
          </w:p>
        </w:tc>
      </w:tr>
      <w:tr w:rsidR="00D33F5A">
        <w:trPr>
          <w:trHeight w:val="8190"/>
        </w:trPr>
        <w:tc>
          <w:tcPr>
            <w:tcW w:w="1335" w:type="dxa"/>
            <w:tcBorders>
              <w:top w:val="nil"/>
              <w:left w:val="single" w:sz="4" w:space="0" w:color="auto"/>
              <w:bottom w:val="single" w:sz="4" w:space="0" w:color="auto"/>
              <w:right w:val="single" w:sz="4" w:space="0" w:color="auto"/>
            </w:tcBorders>
            <w:shd w:val="clear" w:color="auto" w:fill="auto"/>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lastRenderedPageBreak/>
              <w:t>Str</w:t>
            </w:r>
            <w:r>
              <w:rPr>
                <w:rFonts w:ascii="Calibri" w:eastAsia="Times New Roman" w:hAnsi="Calibri" w:cs="Calibri"/>
                <w:noProof/>
              </w:rPr>
              <w:t>ategic Priorities for European Standardisation</w:t>
            </w:r>
          </w:p>
        </w:tc>
        <w:tc>
          <w:tcPr>
            <w:tcW w:w="960" w:type="dxa"/>
            <w:tcBorders>
              <w:top w:val="nil"/>
              <w:left w:val="nil"/>
              <w:bottom w:val="single" w:sz="4" w:space="0" w:color="auto"/>
              <w:right w:val="single" w:sz="4" w:space="0" w:color="auto"/>
            </w:tcBorders>
            <w:shd w:val="clear" w:color="auto" w:fill="auto"/>
            <w:noWrap/>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2.2.</w:t>
            </w:r>
          </w:p>
        </w:tc>
        <w:tc>
          <w:tcPr>
            <w:tcW w:w="1320"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Construction products and construction</w:t>
            </w:r>
          </w:p>
        </w:tc>
        <w:tc>
          <w:tcPr>
            <w:tcW w:w="4773"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rPr>
                <w:rFonts w:ascii="Calibri" w:eastAsia="Times New Roman" w:hAnsi="Calibri" w:cs="Calibri"/>
                <w:noProof/>
              </w:rPr>
            </w:pPr>
            <w:r>
              <w:rPr>
                <w:rFonts w:ascii="Calibri" w:eastAsia="Times New Roman" w:hAnsi="Calibri" w:cs="Calibri"/>
                <w:noProof/>
              </w:rPr>
              <w:t>The development of certain new product standards, e.g. for innovative products and the amendment of existing standards necessary for the implementation of Regulation (EU) 305/2011 should be completed. Certain regulated aspects, e.g. accessibility of constr</w:t>
            </w:r>
            <w:r>
              <w:rPr>
                <w:rFonts w:ascii="Calibri" w:eastAsia="Times New Roman" w:hAnsi="Calibri" w:cs="Calibri"/>
                <w:noProof/>
              </w:rPr>
              <w:t xml:space="preserve">uction works, sustainable use of natural resources must be included in harmonised European product standards. </w:t>
            </w:r>
          </w:p>
        </w:tc>
        <w:tc>
          <w:tcPr>
            <w:tcW w:w="3480"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rPr>
                <w:rFonts w:ascii="Calibri" w:eastAsia="Times New Roman" w:hAnsi="Calibri" w:cs="Calibri"/>
                <w:noProof/>
              </w:rPr>
            </w:pPr>
            <w:r>
              <w:rPr>
                <w:rFonts w:ascii="Calibri" w:eastAsia="Times New Roman" w:hAnsi="Calibri" w:cs="Calibri"/>
                <w:noProof/>
              </w:rPr>
              <w:t>CEN/Cenelec has drafted a number of new harmonised standards and revised some already existing ones under existing CPR mandates. Work on a harmon</w:t>
            </w:r>
            <w:r>
              <w:rPr>
                <w:rFonts w:ascii="Calibri" w:eastAsia="Times New Roman" w:hAnsi="Calibri" w:cs="Calibri"/>
                <w:noProof/>
              </w:rPr>
              <w:t>ised standard on external thermal insulation composite systems (ETICS) has started. Amendment to M120 has ben issued to CEN on structural sandwich panels. A number of harmonised standards are under revision. Assessment of macro-objectives (e.g. reducing of</w:t>
            </w:r>
            <w:r>
              <w:rPr>
                <w:rFonts w:ascii="Calibri" w:eastAsia="Times New Roman" w:hAnsi="Calibri" w:cs="Calibri"/>
                <w:noProof/>
              </w:rPr>
              <w:t xml:space="preserve"> landfill or primary resources) has started in autumn 2015 (based on EC Communication on "Resource efficiency potentials for the building sector"); (final) results to be expected in June 2017; </w:t>
            </w:r>
          </w:p>
        </w:tc>
        <w:tc>
          <w:tcPr>
            <w:tcW w:w="1800"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rPr>
                <w:rFonts w:ascii="Calibri" w:eastAsia="Times New Roman" w:hAnsi="Calibri" w:cs="Calibri"/>
                <w:noProof/>
              </w:rPr>
            </w:pPr>
            <w:r>
              <w:rPr>
                <w:rFonts w:ascii="Calibri" w:eastAsia="Times New Roman" w:hAnsi="Calibri" w:cs="Calibri"/>
                <w:noProof/>
              </w:rPr>
              <w:t>inclusion in hENs (if necessary: mandates foreseen for end 201</w:t>
            </w:r>
            <w:r>
              <w:rPr>
                <w:rFonts w:ascii="Calibri" w:eastAsia="Times New Roman" w:hAnsi="Calibri" w:cs="Calibri"/>
                <w:noProof/>
              </w:rPr>
              <w:t>6/early 2017)</w:t>
            </w:r>
          </w:p>
        </w:tc>
      </w:tr>
      <w:tr w:rsidR="00D33F5A">
        <w:trPr>
          <w:trHeight w:val="5100"/>
        </w:trPr>
        <w:tc>
          <w:tcPr>
            <w:tcW w:w="1335" w:type="dxa"/>
            <w:tcBorders>
              <w:top w:val="nil"/>
              <w:left w:val="single" w:sz="4" w:space="0" w:color="auto"/>
              <w:bottom w:val="single" w:sz="4" w:space="0" w:color="auto"/>
              <w:right w:val="single" w:sz="4" w:space="0" w:color="auto"/>
            </w:tcBorders>
            <w:shd w:val="clear" w:color="auto" w:fill="auto"/>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lastRenderedPageBreak/>
              <w:t>Strategic Priorities for European Standardisation</w:t>
            </w:r>
          </w:p>
        </w:tc>
        <w:tc>
          <w:tcPr>
            <w:tcW w:w="960" w:type="dxa"/>
            <w:tcBorders>
              <w:top w:val="nil"/>
              <w:left w:val="nil"/>
              <w:bottom w:val="single" w:sz="4" w:space="0" w:color="auto"/>
              <w:right w:val="single" w:sz="4" w:space="0" w:color="auto"/>
            </w:tcBorders>
            <w:shd w:val="clear" w:color="auto" w:fill="auto"/>
            <w:noWrap/>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2.2.</w:t>
            </w:r>
          </w:p>
        </w:tc>
        <w:tc>
          <w:tcPr>
            <w:tcW w:w="1320"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Construction products and construction</w:t>
            </w:r>
          </w:p>
        </w:tc>
        <w:tc>
          <w:tcPr>
            <w:tcW w:w="4773"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rPr>
                <w:rFonts w:ascii="Calibri" w:eastAsia="Times New Roman" w:hAnsi="Calibri" w:cs="Calibri"/>
                <w:noProof/>
              </w:rPr>
            </w:pPr>
            <w:r>
              <w:rPr>
                <w:rFonts w:ascii="Calibri" w:eastAsia="Times New Roman" w:hAnsi="Calibri" w:cs="Calibri"/>
                <w:noProof/>
              </w:rPr>
              <w:t xml:space="preserve">The development of assessment methods for regulated dangerous substances and the emission of radiation must be finalised and the new assessment </w:t>
            </w:r>
            <w:r>
              <w:rPr>
                <w:rFonts w:ascii="Calibri" w:eastAsia="Times New Roman" w:hAnsi="Calibri" w:cs="Calibri"/>
                <w:noProof/>
              </w:rPr>
              <w:t>methods should be gradually introduced in product standards.</w:t>
            </w:r>
          </w:p>
        </w:tc>
        <w:tc>
          <w:tcPr>
            <w:tcW w:w="3480"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rPr>
                <w:rFonts w:ascii="Calibri" w:eastAsia="Times New Roman" w:hAnsi="Calibri" w:cs="Calibri"/>
                <w:noProof/>
              </w:rPr>
            </w:pPr>
            <w:bookmarkStart w:id="5" w:name="RANGE!E7"/>
            <w:r>
              <w:rPr>
                <w:rFonts w:ascii="Calibri" w:eastAsia="Times New Roman" w:hAnsi="Calibri" w:cs="Calibri"/>
                <w:noProof/>
              </w:rPr>
              <w:t xml:space="preserve">horizontal standards are in the status of technical speficiations at the moment (final robustness testing delayed due to delays in framework contract discussions between EC and CEN in 2014); </w:t>
            </w:r>
            <w:bookmarkEnd w:id="5"/>
          </w:p>
        </w:tc>
        <w:tc>
          <w:tcPr>
            <w:tcW w:w="1800"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rPr>
                <w:rFonts w:ascii="Calibri" w:eastAsia="Times New Roman" w:hAnsi="Calibri" w:cs="Calibri"/>
                <w:noProof/>
              </w:rPr>
            </w:pPr>
            <w:r>
              <w:rPr>
                <w:rFonts w:ascii="Calibri" w:eastAsia="Times New Roman" w:hAnsi="Calibri" w:cs="Calibri"/>
                <w:noProof/>
              </w:rPr>
              <w:t>fin</w:t>
            </w:r>
            <w:r>
              <w:rPr>
                <w:rFonts w:ascii="Calibri" w:eastAsia="Times New Roman" w:hAnsi="Calibri" w:cs="Calibri"/>
                <w:noProof/>
              </w:rPr>
              <w:t>al robustness testing planned for 2016/2017; last batch of amended product mandates for dangerous substances to be sent to CEN in 2015;</w:t>
            </w:r>
          </w:p>
        </w:tc>
      </w:tr>
      <w:tr w:rsidR="00D33F5A">
        <w:trPr>
          <w:trHeight w:val="2700"/>
        </w:trPr>
        <w:tc>
          <w:tcPr>
            <w:tcW w:w="1335" w:type="dxa"/>
            <w:tcBorders>
              <w:top w:val="nil"/>
              <w:left w:val="single" w:sz="4" w:space="0" w:color="auto"/>
              <w:bottom w:val="single" w:sz="4" w:space="0" w:color="auto"/>
              <w:right w:val="single" w:sz="4" w:space="0" w:color="auto"/>
            </w:tcBorders>
            <w:shd w:val="clear" w:color="auto" w:fill="auto"/>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Strategic Priorities for European Standardisation</w:t>
            </w:r>
          </w:p>
        </w:tc>
        <w:tc>
          <w:tcPr>
            <w:tcW w:w="960" w:type="dxa"/>
            <w:tcBorders>
              <w:top w:val="nil"/>
              <w:left w:val="nil"/>
              <w:bottom w:val="single" w:sz="4" w:space="0" w:color="auto"/>
              <w:right w:val="single" w:sz="4" w:space="0" w:color="auto"/>
            </w:tcBorders>
            <w:shd w:val="clear" w:color="auto" w:fill="auto"/>
            <w:noWrap/>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2.2.</w:t>
            </w:r>
          </w:p>
        </w:tc>
        <w:tc>
          <w:tcPr>
            <w:tcW w:w="1320"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Construction products and construction</w:t>
            </w:r>
          </w:p>
        </w:tc>
        <w:tc>
          <w:tcPr>
            <w:tcW w:w="4773"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rPr>
                <w:rFonts w:ascii="Calibri" w:eastAsia="Times New Roman" w:hAnsi="Calibri" w:cs="Calibri"/>
                <w:noProof/>
              </w:rPr>
            </w:pPr>
            <w:r>
              <w:rPr>
                <w:rFonts w:ascii="Calibri" w:eastAsia="Times New Roman" w:hAnsi="Calibri" w:cs="Calibri"/>
                <w:noProof/>
              </w:rPr>
              <w:t xml:space="preserve">To enhance the </w:t>
            </w:r>
            <w:r>
              <w:rPr>
                <w:rFonts w:ascii="Calibri" w:eastAsia="Times New Roman" w:hAnsi="Calibri" w:cs="Calibri"/>
                <w:noProof/>
              </w:rPr>
              <w:t>competitiveness of EU construction services the Commission will promote the further development and the international uptake of Eurocodes’ structural design standards under the Action Plan [COM(2012) 433 final] on the Sustainable Competitiveness of the Con</w:t>
            </w:r>
            <w:r>
              <w:rPr>
                <w:rFonts w:ascii="Calibri" w:eastAsia="Times New Roman" w:hAnsi="Calibri" w:cs="Calibri"/>
                <w:noProof/>
              </w:rPr>
              <w:t>struction Sector  .</w:t>
            </w:r>
          </w:p>
        </w:tc>
        <w:tc>
          <w:tcPr>
            <w:tcW w:w="3480"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rPr>
                <w:rFonts w:ascii="Calibri" w:eastAsia="Times New Roman" w:hAnsi="Calibri" w:cs="Calibri"/>
                <w:noProof/>
              </w:rPr>
            </w:pPr>
            <w:r>
              <w:rPr>
                <w:rFonts w:ascii="Calibri" w:eastAsia="Times New Roman" w:hAnsi="Calibri" w:cs="Calibri"/>
                <w:noProof/>
              </w:rPr>
              <w:t>AA with JRC amended for extending support from Eurocodes to other technical aspects of standardisation/sustainable construction</w:t>
            </w:r>
          </w:p>
        </w:tc>
        <w:tc>
          <w:tcPr>
            <w:tcW w:w="1800" w:type="dxa"/>
            <w:tcBorders>
              <w:top w:val="nil"/>
              <w:left w:val="nil"/>
              <w:bottom w:val="single" w:sz="4" w:space="0" w:color="auto"/>
              <w:right w:val="single" w:sz="4" w:space="0" w:color="auto"/>
            </w:tcBorders>
            <w:shd w:val="clear" w:color="auto" w:fill="auto"/>
            <w:noWrap/>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ongoing task</w:t>
            </w:r>
          </w:p>
        </w:tc>
      </w:tr>
      <w:tr w:rsidR="00D33F5A">
        <w:trPr>
          <w:trHeight w:val="1500"/>
        </w:trPr>
        <w:tc>
          <w:tcPr>
            <w:tcW w:w="1335" w:type="dxa"/>
            <w:tcBorders>
              <w:top w:val="nil"/>
              <w:left w:val="single" w:sz="4" w:space="0" w:color="auto"/>
              <w:bottom w:val="single" w:sz="4" w:space="0" w:color="auto"/>
              <w:right w:val="single" w:sz="4" w:space="0" w:color="auto"/>
            </w:tcBorders>
            <w:shd w:val="clear" w:color="auto" w:fill="auto"/>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lastRenderedPageBreak/>
              <w:t>Strategic Priorities for European Standardisation</w:t>
            </w:r>
          </w:p>
        </w:tc>
        <w:tc>
          <w:tcPr>
            <w:tcW w:w="960" w:type="dxa"/>
            <w:tcBorders>
              <w:top w:val="nil"/>
              <w:left w:val="nil"/>
              <w:bottom w:val="single" w:sz="4" w:space="0" w:color="auto"/>
              <w:right w:val="single" w:sz="4" w:space="0" w:color="auto"/>
            </w:tcBorders>
            <w:shd w:val="clear" w:color="auto" w:fill="auto"/>
            <w:noWrap/>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2.2.</w:t>
            </w:r>
          </w:p>
        </w:tc>
        <w:tc>
          <w:tcPr>
            <w:tcW w:w="1320"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Construction products and construction</w:t>
            </w:r>
          </w:p>
        </w:tc>
        <w:tc>
          <w:tcPr>
            <w:tcW w:w="4773"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rPr>
                <w:rFonts w:ascii="Calibri" w:eastAsia="Times New Roman" w:hAnsi="Calibri" w:cs="Calibri"/>
                <w:noProof/>
              </w:rPr>
            </w:pPr>
            <w:r>
              <w:rPr>
                <w:rFonts w:ascii="Calibri" w:eastAsia="Times New Roman" w:hAnsi="Calibri" w:cs="Calibri"/>
                <w:noProof/>
              </w:rPr>
              <w:t>The Commission is examining the needs for standardisation on geothermal energy related issues.</w:t>
            </w:r>
          </w:p>
        </w:tc>
        <w:tc>
          <w:tcPr>
            <w:tcW w:w="3480"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rPr>
                <w:rFonts w:ascii="Calibri" w:eastAsia="Times New Roman" w:hAnsi="Calibri" w:cs="Calibri"/>
                <w:noProof/>
              </w:rPr>
            </w:pPr>
            <w:r>
              <w:rPr>
                <w:rFonts w:ascii="Calibri" w:eastAsia="Times New Roman" w:hAnsi="Calibri" w:cs="Calibri"/>
                <w:noProof/>
              </w:rPr>
              <w:t xml:space="preserve">Action to be considered by the Commission on the basis of the new priorities set for Jobs, Growth and Investment </w:t>
            </w:r>
          </w:p>
        </w:tc>
        <w:tc>
          <w:tcPr>
            <w:tcW w:w="1800" w:type="dxa"/>
            <w:tcBorders>
              <w:top w:val="nil"/>
              <w:left w:val="nil"/>
              <w:bottom w:val="single" w:sz="4" w:space="0" w:color="auto"/>
              <w:right w:val="single" w:sz="4" w:space="0" w:color="auto"/>
            </w:tcBorders>
            <w:shd w:val="clear" w:color="auto" w:fill="auto"/>
            <w:noWrap/>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None</w:t>
            </w:r>
          </w:p>
        </w:tc>
      </w:tr>
      <w:tr w:rsidR="00D33F5A">
        <w:trPr>
          <w:trHeight w:val="1500"/>
        </w:trPr>
        <w:tc>
          <w:tcPr>
            <w:tcW w:w="1335" w:type="dxa"/>
            <w:tcBorders>
              <w:top w:val="nil"/>
              <w:left w:val="single" w:sz="4" w:space="0" w:color="auto"/>
              <w:bottom w:val="single" w:sz="4" w:space="0" w:color="auto"/>
              <w:right w:val="single" w:sz="4" w:space="0" w:color="auto"/>
            </w:tcBorders>
            <w:shd w:val="clear" w:color="auto" w:fill="auto"/>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 xml:space="preserve">Strategic Priorities for European </w:t>
            </w:r>
            <w:r>
              <w:rPr>
                <w:rFonts w:ascii="Calibri" w:eastAsia="Times New Roman" w:hAnsi="Calibri" w:cs="Calibri"/>
                <w:noProof/>
              </w:rPr>
              <w:t>Standardisation</w:t>
            </w:r>
          </w:p>
        </w:tc>
        <w:tc>
          <w:tcPr>
            <w:tcW w:w="960" w:type="dxa"/>
            <w:tcBorders>
              <w:top w:val="nil"/>
              <w:left w:val="nil"/>
              <w:bottom w:val="single" w:sz="4" w:space="0" w:color="auto"/>
              <w:right w:val="single" w:sz="4" w:space="0" w:color="auto"/>
            </w:tcBorders>
            <w:shd w:val="clear" w:color="auto" w:fill="auto"/>
            <w:noWrap/>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2.2.</w:t>
            </w:r>
          </w:p>
        </w:tc>
        <w:tc>
          <w:tcPr>
            <w:tcW w:w="1320"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Construction products and construction</w:t>
            </w:r>
          </w:p>
        </w:tc>
        <w:tc>
          <w:tcPr>
            <w:tcW w:w="4773"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rPr>
                <w:rFonts w:ascii="Calibri" w:eastAsia="Times New Roman" w:hAnsi="Calibri" w:cs="Calibri"/>
                <w:noProof/>
              </w:rPr>
            </w:pPr>
            <w:r>
              <w:rPr>
                <w:rFonts w:ascii="Calibri" w:eastAsia="Times New Roman" w:hAnsi="Calibri" w:cs="Calibri"/>
                <w:noProof/>
              </w:rPr>
              <w:t>With regards to indoor air quality, the standardisation of Radon measurements in dwellings should also be considered [Council Directive 2013/59/Euratom].</w:t>
            </w:r>
          </w:p>
        </w:tc>
        <w:tc>
          <w:tcPr>
            <w:tcW w:w="3480"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rPr>
                <w:rFonts w:ascii="Calibri" w:eastAsia="Times New Roman" w:hAnsi="Calibri" w:cs="Calibri"/>
                <w:noProof/>
              </w:rPr>
            </w:pPr>
            <w:r>
              <w:rPr>
                <w:rFonts w:ascii="Calibri" w:eastAsia="Times New Roman" w:hAnsi="Calibri" w:cs="Calibri"/>
                <w:noProof/>
              </w:rPr>
              <w:t xml:space="preserve">Action to be considered by the Commission </w:t>
            </w:r>
            <w:r>
              <w:rPr>
                <w:rFonts w:ascii="Calibri" w:eastAsia="Times New Roman" w:hAnsi="Calibri" w:cs="Calibri"/>
                <w:noProof/>
              </w:rPr>
              <w:t xml:space="preserve">on the basis of the new priorities set for Jobs, Growth and Investment </w:t>
            </w:r>
          </w:p>
        </w:tc>
        <w:tc>
          <w:tcPr>
            <w:tcW w:w="1800" w:type="dxa"/>
            <w:tcBorders>
              <w:top w:val="nil"/>
              <w:left w:val="nil"/>
              <w:bottom w:val="single" w:sz="4" w:space="0" w:color="auto"/>
              <w:right w:val="single" w:sz="4" w:space="0" w:color="auto"/>
            </w:tcBorders>
            <w:shd w:val="clear" w:color="auto" w:fill="auto"/>
            <w:noWrap/>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None</w:t>
            </w:r>
          </w:p>
        </w:tc>
      </w:tr>
      <w:tr w:rsidR="00D33F5A">
        <w:trPr>
          <w:trHeight w:val="3900"/>
        </w:trPr>
        <w:tc>
          <w:tcPr>
            <w:tcW w:w="1335" w:type="dxa"/>
            <w:tcBorders>
              <w:top w:val="nil"/>
              <w:left w:val="single" w:sz="4" w:space="0" w:color="auto"/>
              <w:bottom w:val="single" w:sz="4" w:space="0" w:color="auto"/>
              <w:right w:val="single" w:sz="4" w:space="0" w:color="auto"/>
            </w:tcBorders>
            <w:shd w:val="clear" w:color="auto" w:fill="auto"/>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Strategic Priorities for European Standardisation</w:t>
            </w:r>
          </w:p>
        </w:tc>
        <w:tc>
          <w:tcPr>
            <w:tcW w:w="960" w:type="dxa"/>
            <w:tcBorders>
              <w:top w:val="nil"/>
              <w:left w:val="nil"/>
              <w:bottom w:val="single" w:sz="4" w:space="0" w:color="auto"/>
              <w:right w:val="single" w:sz="4" w:space="0" w:color="auto"/>
            </w:tcBorders>
            <w:shd w:val="clear" w:color="auto" w:fill="auto"/>
            <w:noWrap/>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2.3.</w:t>
            </w:r>
          </w:p>
        </w:tc>
        <w:tc>
          <w:tcPr>
            <w:tcW w:w="1320"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Ecodesign/Energy-related products</w:t>
            </w:r>
          </w:p>
        </w:tc>
        <w:tc>
          <w:tcPr>
            <w:tcW w:w="4773"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rPr>
                <w:rFonts w:ascii="Calibri" w:eastAsia="Times New Roman" w:hAnsi="Calibri" w:cs="Calibri"/>
                <w:noProof/>
              </w:rPr>
            </w:pPr>
            <w:r>
              <w:rPr>
                <w:rFonts w:ascii="Calibri" w:eastAsia="Times New Roman" w:hAnsi="Calibri" w:cs="Calibri"/>
                <w:noProof/>
              </w:rPr>
              <w:t xml:space="preserve">In respect of the actions set out in the Commission Communication COM(2011)571 "Roadmap </w:t>
            </w:r>
            <w:r>
              <w:rPr>
                <w:rFonts w:ascii="Calibri" w:eastAsia="Times New Roman" w:hAnsi="Calibri" w:cs="Calibri"/>
                <w:noProof/>
              </w:rPr>
              <w:t xml:space="preserve">to a Resource Efficient Europe" , standards related to resource efficiency such as recyclability, recoverability and reusability indexes or durability of products or its key components as well as other environmental parameters needs to be developed, so as </w:t>
            </w:r>
            <w:r>
              <w:rPr>
                <w:rFonts w:ascii="Calibri" w:eastAsia="Times New Roman" w:hAnsi="Calibri" w:cs="Calibri"/>
                <w:noProof/>
              </w:rPr>
              <w:t>to facilitate the characterisation of potential ecodesign requirements in additional areas.</w:t>
            </w:r>
          </w:p>
        </w:tc>
        <w:tc>
          <w:tcPr>
            <w:tcW w:w="3480"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rPr>
                <w:rFonts w:ascii="Calibri" w:eastAsia="Times New Roman" w:hAnsi="Calibri" w:cs="Calibri"/>
                <w:noProof/>
              </w:rPr>
            </w:pPr>
            <w:r>
              <w:rPr>
                <w:rFonts w:ascii="Calibri" w:eastAsia="Times New Roman" w:hAnsi="Calibri" w:cs="Calibri"/>
                <w:noProof/>
              </w:rPr>
              <w:t>The official standardisation mandate on Resource Efficiency is on its way to be communicated to the ESOs.</w:t>
            </w:r>
            <w:r>
              <w:rPr>
                <w:rFonts w:ascii="Calibri" w:eastAsia="Times New Roman" w:hAnsi="Calibri" w:cs="Calibri"/>
                <w:noProof/>
              </w:rPr>
              <w:br/>
              <w:t>However, preliminary comments from the ESOs highlithed the</w:t>
            </w:r>
            <w:r>
              <w:rPr>
                <w:rFonts w:ascii="Calibri" w:eastAsia="Times New Roman" w:hAnsi="Calibri" w:cs="Calibri"/>
                <w:noProof/>
              </w:rPr>
              <w:t xml:space="preserve"> need/request for changes, which are currently under analysis.</w:t>
            </w:r>
          </w:p>
        </w:tc>
        <w:tc>
          <w:tcPr>
            <w:tcW w:w="1800" w:type="dxa"/>
            <w:tcBorders>
              <w:top w:val="nil"/>
              <w:left w:val="nil"/>
              <w:bottom w:val="single" w:sz="4" w:space="0" w:color="auto"/>
              <w:right w:val="single" w:sz="4" w:space="0" w:color="auto"/>
            </w:tcBorders>
            <w:shd w:val="clear" w:color="auto" w:fill="auto"/>
            <w:noWrap/>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ongoing</w:t>
            </w:r>
          </w:p>
        </w:tc>
      </w:tr>
      <w:tr w:rsidR="00D33F5A">
        <w:trPr>
          <w:trHeight w:val="4500"/>
        </w:trPr>
        <w:tc>
          <w:tcPr>
            <w:tcW w:w="1335" w:type="dxa"/>
            <w:tcBorders>
              <w:top w:val="nil"/>
              <w:left w:val="single" w:sz="4" w:space="0" w:color="auto"/>
              <w:bottom w:val="single" w:sz="4" w:space="0" w:color="auto"/>
              <w:right w:val="single" w:sz="4" w:space="0" w:color="auto"/>
            </w:tcBorders>
            <w:shd w:val="clear" w:color="auto" w:fill="auto"/>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lastRenderedPageBreak/>
              <w:t>Strategic Priorities for European Standardisation</w:t>
            </w:r>
          </w:p>
        </w:tc>
        <w:tc>
          <w:tcPr>
            <w:tcW w:w="960" w:type="dxa"/>
            <w:tcBorders>
              <w:top w:val="nil"/>
              <w:left w:val="nil"/>
              <w:bottom w:val="single" w:sz="4" w:space="0" w:color="auto"/>
              <w:right w:val="single" w:sz="4" w:space="0" w:color="auto"/>
            </w:tcBorders>
            <w:shd w:val="clear" w:color="auto" w:fill="auto"/>
            <w:noWrap/>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2.3.</w:t>
            </w:r>
          </w:p>
        </w:tc>
        <w:tc>
          <w:tcPr>
            <w:tcW w:w="1320"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Ecodesign/Energy-related products</w:t>
            </w:r>
          </w:p>
        </w:tc>
        <w:tc>
          <w:tcPr>
            <w:tcW w:w="4773"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rPr>
                <w:rFonts w:ascii="Calibri" w:eastAsia="Times New Roman" w:hAnsi="Calibri" w:cs="Calibri"/>
                <w:noProof/>
              </w:rPr>
            </w:pPr>
            <w:r>
              <w:rPr>
                <w:rFonts w:ascii="Calibri" w:eastAsia="Times New Roman" w:hAnsi="Calibri" w:cs="Calibri"/>
                <w:noProof/>
              </w:rPr>
              <w:t xml:space="preserve">Further standardisation requests in support of Commission Regulations implementing the Ecodesign Directive (e.g. ventilation systems, space and water heaters, networked standby for networked and networking equipment) will be issued as individual mandates. </w:t>
            </w:r>
          </w:p>
        </w:tc>
        <w:tc>
          <w:tcPr>
            <w:tcW w:w="3480"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rPr>
                <w:rFonts w:ascii="Calibri" w:eastAsia="Times New Roman" w:hAnsi="Calibri" w:cs="Calibri"/>
                <w:noProof/>
              </w:rPr>
            </w:pPr>
            <w:r>
              <w:rPr>
                <w:rFonts w:ascii="Calibri" w:eastAsia="Times New Roman" w:hAnsi="Calibri" w:cs="Calibri"/>
                <w:noProof/>
              </w:rPr>
              <w:t>Activities are proceeding in this workstream, with individual mandates (e.g. on commercial refrigeration, networked standby, external power supplies, solid fuel boilers, local space heaters and ventilation units) being issued to ESOs in 2015. Other mandat</w:t>
            </w:r>
            <w:r>
              <w:rPr>
                <w:rFonts w:ascii="Calibri" w:eastAsia="Times New Roman" w:hAnsi="Calibri" w:cs="Calibri"/>
                <w:noProof/>
              </w:rPr>
              <w:t>es will follow in 2016.</w:t>
            </w:r>
          </w:p>
        </w:tc>
        <w:tc>
          <w:tcPr>
            <w:tcW w:w="1800" w:type="dxa"/>
            <w:tcBorders>
              <w:top w:val="nil"/>
              <w:left w:val="nil"/>
              <w:bottom w:val="single" w:sz="4" w:space="0" w:color="auto"/>
              <w:right w:val="single" w:sz="4" w:space="0" w:color="auto"/>
            </w:tcBorders>
            <w:shd w:val="clear" w:color="auto" w:fill="auto"/>
            <w:noWrap/>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ongoing</w:t>
            </w:r>
          </w:p>
        </w:tc>
      </w:tr>
      <w:tr w:rsidR="00D33F5A">
        <w:trPr>
          <w:trHeight w:val="4500"/>
        </w:trPr>
        <w:tc>
          <w:tcPr>
            <w:tcW w:w="1335" w:type="dxa"/>
            <w:tcBorders>
              <w:top w:val="nil"/>
              <w:left w:val="single" w:sz="4" w:space="0" w:color="auto"/>
              <w:bottom w:val="single" w:sz="4" w:space="0" w:color="auto"/>
              <w:right w:val="single" w:sz="4" w:space="0" w:color="auto"/>
            </w:tcBorders>
            <w:shd w:val="clear" w:color="auto" w:fill="auto"/>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Strategic Priorities for European Standardisation</w:t>
            </w:r>
          </w:p>
        </w:tc>
        <w:tc>
          <w:tcPr>
            <w:tcW w:w="960" w:type="dxa"/>
            <w:tcBorders>
              <w:top w:val="nil"/>
              <w:left w:val="nil"/>
              <w:bottom w:val="single" w:sz="4" w:space="0" w:color="auto"/>
              <w:right w:val="single" w:sz="4" w:space="0" w:color="auto"/>
            </w:tcBorders>
            <w:shd w:val="clear" w:color="auto" w:fill="auto"/>
            <w:noWrap/>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2.3.</w:t>
            </w:r>
          </w:p>
        </w:tc>
        <w:tc>
          <w:tcPr>
            <w:tcW w:w="1320"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Ecodesign/Energy-related products</w:t>
            </w:r>
          </w:p>
        </w:tc>
        <w:tc>
          <w:tcPr>
            <w:tcW w:w="4773"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rPr>
                <w:rFonts w:ascii="Calibri" w:eastAsia="Times New Roman" w:hAnsi="Calibri" w:cs="Calibri"/>
                <w:noProof/>
              </w:rPr>
            </w:pPr>
            <w:r>
              <w:rPr>
                <w:rFonts w:ascii="Calibri" w:eastAsia="Times New Roman" w:hAnsi="Calibri" w:cs="Calibri"/>
                <w:noProof/>
              </w:rPr>
              <w:t xml:space="preserve">Where the Commission considers it likely that new measures (i.e. Commission Regulations or Commission Delegated Regulations) on </w:t>
            </w:r>
            <w:r>
              <w:rPr>
                <w:rFonts w:ascii="Calibri" w:eastAsia="Times New Roman" w:hAnsi="Calibri" w:cs="Calibri"/>
                <w:noProof/>
              </w:rPr>
              <w:t>Ecodesign and/or Energy Labelling will be proposed for products under the Ecodesign Working Plan 2012-14, new standardisation requests in these fields could be issued.</w:t>
            </w:r>
          </w:p>
        </w:tc>
        <w:tc>
          <w:tcPr>
            <w:tcW w:w="3480"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rPr>
                <w:rFonts w:ascii="Calibri" w:eastAsia="Times New Roman" w:hAnsi="Calibri" w:cs="Calibri"/>
                <w:noProof/>
              </w:rPr>
            </w:pPr>
            <w:r>
              <w:rPr>
                <w:rFonts w:ascii="Calibri" w:eastAsia="Times New Roman" w:hAnsi="Calibri" w:cs="Calibri"/>
                <w:noProof/>
              </w:rPr>
              <w:t>Activities are proceeding in this workstream, with individual mandates (e.g. on commerci</w:t>
            </w:r>
            <w:r>
              <w:rPr>
                <w:rFonts w:ascii="Calibri" w:eastAsia="Times New Roman" w:hAnsi="Calibri" w:cs="Calibri"/>
                <w:noProof/>
              </w:rPr>
              <w:t>al refrigeration, networked standby, external power supplies, solid fuel boilers, local space heaters and ventilation units) being issued to ESOs in 2015. Other mandates will follow in 2016.</w:t>
            </w:r>
          </w:p>
        </w:tc>
        <w:tc>
          <w:tcPr>
            <w:tcW w:w="1800" w:type="dxa"/>
            <w:tcBorders>
              <w:top w:val="nil"/>
              <w:left w:val="nil"/>
              <w:bottom w:val="single" w:sz="4" w:space="0" w:color="auto"/>
              <w:right w:val="single" w:sz="4" w:space="0" w:color="auto"/>
            </w:tcBorders>
            <w:shd w:val="clear" w:color="auto" w:fill="auto"/>
            <w:noWrap/>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ongoing</w:t>
            </w:r>
          </w:p>
        </w:tc>
      </w:tr>
      <w:tr w:rsidR="00D33F5A">
        <w:trPr>
          <w:trHeight w:val="3600"/>
        </w:trPr>
        <w:tc>
          <w:tcPr>
            <w:tcW w:w="1335" w:type="dxa"/>
            <w:tcBorders>
              <w:top w:val="nil"/>
              <w:left w:val="single" w:sz="4" w:space="0" w:color="auto"/>
              <w:bottom w:val="single" w:sz="4" w:space="0" w:color="auto"/>
              <w:right w:val="single" w:sz="4" w:space="0" w:color="auto"/>
            </w:tcBorders>
            <w:shd w:val="clear" w:color="auto" w:fill="auto"/>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lastRenderedPageBreak/>
              <w:t>Strategic Priorities for European Standardisation</w:t>
            </w:r>
          </w:p>
        </w:tc>
        <w:tc>
          <w:tcPr>
            <w:tcW w:w="960" w:type="dxa"/>
            <w:tcBorders>
              <w:top w:val="nil"/>
              <w:left w:val="nil"/>
              <w:bottom w:val="single" w:sz="4" w:space="0" w:color="auto"/>
              <w:right w:val="single" w:sz="4" w:space="0" w:color="auto"/>
            </w:tcBorders>
            <w:shd w:val="clear" w:color="auto" w:fill="auto"/>
            <w:noWrap/>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2.4.</w:t>
            </w:r>
          </w:p>
        </w:tc>
        <w:tc>
          <w:tcPr>
            <w:tcW w:w="1320"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Waste recycling</w:t>
            </w:r>
          </w:p>
        </w:tc>
        <w:tc>
          <w:tcPr>
            <w:tcW w:w="4773"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rPr>
                <w:rFonts w:ascii="Calibri" w:eastAsia="Times New Roman" w:hAnsi="Calibri" w:cs="Calibri"/>
                <w:noProof/>
              </w:rPr>
            </w:pPr>
            <w:r>
              <w:rPr>
                <w:rFonts w:ascii="Calibri" w:eastAsia="Times New Roman" w:hAnsi="Calibri" w:cs="Calibri"/>
                <w:noProof/>
              </w:rPr>
              <w:t>The implementation of action referred to in point 2.1.4.4 of the Commission’s Communication COM(2013)561 (hereinafter referred to as the Commission’s 2014 annual work programme) is still to be considered as part of this UWP except for the r</w:t>
            </w:r>
            <w:r>
              <w:rPr>
                <w:rFonts w:ascii="Calibri" w:eastAsia="Times New Roman" w:hAnsi="Calibri" w:cs="Calibri"/>
                <w:noProof/>
              </w:rPr>
              <w:t>eference to waste characterisation for hazardous property H 12 – release of an acute toxic gas category 1, 2 or 3, where a mandate is under preparation.</w:t>
            </w:r>
          </w:p>
        </w:tc>
        <w:tc>
          <w:tcPr>
            <w:tcW w:w="3480"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rPr>
                <w:rFonts w:ascii="Calibri" w:eastAsia="Times New Roman" w:hAnsi="Calibri" w:cs="Calibri"/>
                <w:noProof/>
              </w:rPr>
            </w:pPr>
            <w:r>
              <w:rPr>
                <w:rFonts w:ascii="Calibri" w:eastAsia="Times New Roman" w:hAnsi="Calibri" w:cs="Calibri"/>
                <w:noProof/>
              </w:rPr>
              <w:t>Action to be considered by the Commission on the basis of the new priorities set for Jobs, Growth and I</w:t>
            </w:r>
            <w:r>
              <w:rPr>
                <w:rFonts w:ascii="Calibri" w:eastAsia="Times New Roman" w:hAnsi="Calibri" w:cs="Calibri"/>
                <w:noProof/>
              </w:rPr>
              <w:t xml:space="preserve">nvestment </w:t>
            </w:r>
          </w:p>
        </w:tc>
        <w:tc>
          <w:tcPr>
            <w:tcW w:w="1800" w:type="dxa"/>
            <w:tcBorders>
              <w:top w:val="nil"/>
              <w:left w:val="nil"/>
              <w:bottom w:val="single" w:sz="4" w:space="0" w:color="auto"/>
              <w:right w:val="single" w:sz="4" w:space="0" w:color="auto"/>
            </w:tcBorders>
            <w:shd w:val="clear" w:color="auto" w:fill="auto"/>
            <w:noWrap/>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None</w:t>
            </w:r>
          </w:p>
        </w:tc>
      </w:tr>
      <w:tr w:rsidR="00D33F5A">
        <w:trPr>
          <w:trHeight w:val="5700"/>
        </w:trPr>
        <w:tc>
          <w:tcPr>
            <w:tcW w:w="1335" w:type="dxa"/>
            <w:tcBorders>
              <w:top w:val="nil"/>
              <w:left w:val="single" w:sz="4" w:space="0" w:color="auto"/>
              <w:bottom w:val="single" w:sz="4" w:space="0" w:color="auto"/>
              <w:right w:val="single" w:sz="4" w:space="0" w:color="auto"/>
            </w:tcBorders>
            <w:shd w:val="clear" w:color="auto" w:fill="auto"/>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lastRenderedPageBreak/>
              <w:t>Strategic Priorities for European Standardisation</w:t>
            </w:r>
          </w:p>
        </w:tc>
        <w:tc>
          <w:tcPr>
            <w:tcW w:w="960" w:type="dxa"/>
            <w:tcBorders>
              <w:top w:val="nil"/>
              <w:left w:val="nil"/>
              <w:bottom w:val="single" w:sz="4" w:space="0" w:color="auto"/>
              <w:right w:val="single" w:sz="4" w:space="0" w:color="auto"/>
            </w:tcBorders>
            <w:shd w:val="clear" w:color="auto" w:fill="auto"/>
            <w:noWrap/>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2.5.</w:t>
            </w:r>
          </w:p>
        </w:tc>
        <w:tc>
          <w:tcPr>
            <w:tcW w:w="1320"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Postal services</w:t>
            </w:r>
          </w:p>
        </w:tc>
        <w:tc>
          <w:tcPr>
            <w:tcW w:w="4773"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rPr>
                <w:rFonts w:ascii="Calibri" w:eastAsia="Times New Roman" w:hAnsi="Calibri" w:cs="Calibri"/>
                <w:noProof/>
              </w:rPr>
            </w:pPr>
            <w:r>
              <w:rPr>
                <w:rFonts w:ascii="Calibri" w:eastAsia="Times New Roman" w:hAnsi="Calibri" w:cs="Calibri"/>
                <w:noProof/>
              </w:rPr>
              <w:t xml:space="preserve">With the actions set out in the Commission’s Communication COM(2013)886 "Roadmap for completing the single market for parcel delivery"  the Commission aims to support </w:t>
            </w:r>
            <w:r>
              <w:rPr>
                <w:rFonts w:ascii="Calibri" w:eastAsia="Times New Roman" w:hAnsi="Calibri" w:cs="Calibri"/>
                <w:noProof/>
              </w:rPr>
              <w:t>the development of e-commerce by improving parcel delivery, notably cross border. One set of actions promotes enhanced interoperability of parcel-delivery operations. The Commission aims to issue, within the first quarter of 2015, a standardisation request</w:t>
            </w:r>
            <w:r>
              <w:rPr>
                <w:rFonts w:ascii="Calibri" w:eastAsia="Times New Roman" w:hAnsi="Calibri" w:cs="Calibri"/>
                <w:noProof/>
              </w:rPr>
              <w:t xml:space="preserve"> concerning the specific features of parcel delivery services and, may also consider including within this standardisation request the revision of any existing European Standards on postal services if necessary.</w:t>
            </w:r>
          </w:p>
        </w:tc>
        <w:tc>
          <w:tcPr>
            <w:tcW w:w="3480" w:type="dxa"/>
            <w:tcBorders>
              <w:top w:val="nil"/>
              <w:left w:val="nil"/>
              <w:bottom w:val="single" w:sz="4" w:space="0" w:color="auto"/>
              <w:right w:val="single" w:sz="4" w:space="0" w:color="auto"/>
            </w:tcBorders>
            <w:shd w:val="clear" w:color="auto" w:fill="auto"/>
            <w:vAlign w:val="center"/>
            <w:hideMark/>
          </w:tcPr>
          <w:p w:rsidR="00D33F5A" w:rsidRDefault="00BB4A9A">
            <w:pPr>
              <w:pStyle w:val="Default"/>
              <w:rPr>
                <w:noProof/>
              </w:rPr>
            </w:pPr>
            <w:r>
              <w:rPr>
                <w:rFonts w:ascii="Calibri" w:eastAsia="Times New Roman" w:hAnsi="Calibri" w:cs="Calibri"/>
                <w:noProof/>
              </w:rPr>
              <w:t>Standardisation request, taking into conside</w:t>
            </w:r>
            <w:r>
              <w:rPr>
                <w:rFonts w:ascii="Calibri" w:eastAsia="Times New Roman" w:hAnsi="Calibri" w:cs="Calibri"/>
                <w:noProof/>
              </w:rPr>
              <w:t>ration the objectives of the Digital Single Market strategy [ COM(2015) 192 final ] in under preparation and it is expected to be submitted for approval of the Committee for Standards within the 1</w:t>
            </w:r>
            <w:r>
              <w:rPr>
                <w:rFonts w:ascii="Calibri" w:eastAsia="Times New Roman" w:hAnsi="Calibri" w:cs="Calibri"/>
                <w:noProof/>
                <w:vertAlign w:val="superscript"/>
              </w:rPr>
              <w:t>st</w:t>
            </w:r>
            <w:r>
              <w:rPr>
                <w:rFonts w:ascii="Calibri" w:eastAsia="Times New Roman" w:hAnsi="Calibri" w:cs="Calibri"/>
                <w:noProof/>
              </w:rPr>
              <w:t xml:space="preserve"> quarter of 2016</w:t>
            </w:r>
          </w:p>
        </w:tc>
        <w:tc>
          <w:tcPr>
            <w:tcW w:w="1800" w:type="dxa"/>
            <w:tcBorders>
              <w:top w:val="nil"/>
              <w:left w:val="nil"/>
              <w:bottom w:val="single" w:sz="4" w:space="0" w:color="auto"/>
              <w:right w:val="single" w:sz="4" w:space="0" w:color="auto"/>
            </w:tcBorders>
            <w:shd w:val="clear" w:color="auto" w:fill="auto"/>
            <w:noWrap/>
            <w:vAlign w:val="center"/>
            <w:hideMark/>
          </w:tcPr>
          <w:p w:rsidR="00D33F5A" w:rsidRDefault="00BB4A9A">
            <w:pPr>
              <w:spacing w:after="0" w:line="240" w:lineRule="auto"/>
              <w:rPr>
                <w:rFonts w:ascii="Calibri" w:eastAsia="Times New Roman" w:hAnsi="Calibri" w:cs="Calibri"/>
                <w:noProof/>
              </w:rPr>
            </w:pPr>
            <w:r>
              <w:rPr>
                <w:rFonts w:ascii="Calibri" w:eastAsia="Times New Roman" w:hAnsi="Calibri" w:cs="Calibri"/>
                <w:noProof/>
              </w:rPr>
              <w:t>Development of standards</w:t>
            </w:r>
          </w:p>
        </w:tc>
      </w:tr>
      <w:tr w:rsidR="00D33F5A">
        <w:trPr>
          <w:trHeight w:val="2400"/>
        </w:trPr>
        <w:tc>
          <w:tcPr>
            <w:tcW w:w="1335" w:type="dxa"/>
            <w:tcBorders>
              <w:top w:val="nil"/>
              <w:left w:val="single" w:sz="4" w:space="0" w:color="auto"/>
              <w:bottom w:val="single" w:sz="4" w:space="0" w:color="auto"/>
              <w:right w:val="single" w:sz="4" w:space="0" w:color="auto"/>
            </w:tcBorders>
            <w:shd w:val="clear" w:color="auto" w:fill="auto"/>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 xml:space="preserve">Strategic </w:t>
            </w:r>
            <w:r>
              <w:rPr>
                <w:rFonts w:ascii="Calibri" w:eastAsia="Times New Roman" w:hAnsi="Calibri" w:cs="Calibri"/>
                <w:noProof/>
              </w:rPr>
              <w:t>Priorities for European Standardisation</w:t>
            </w:r>
          </w:p>
        </w:tc>
        <w:tc>
          <w:tcPr>
            <w:tcW w:w="960" w:type="dxa"/>
            <w:tcBorders>
              <w:top w:val="nil"/>
              <w:left w:val="nil"/>
              <w:bottom w:val="single" w:sz="4" w:space="0" w:color="auto"/>
              <w:right w:val="single" w:sz="4" w:space="0" w:color="auto"/>
            </w:tcBorders>
            <w:shd w:val="clear" w:color="auto" w:fill="auto"/>
            <w:noWrap/>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2.6.</w:t>
            </w:r>
          </w:p>
        </w:tc>
        <w:tc>
          <w:tcPr>
            <w:tcW w:w="1320"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Air quality and industrial emissions</w:t>
            </w:r>
          </w:p>
        </w:tc>
        <w:tc>
          <w:tcPr>
            <w:tcW w:w="4773"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rPr>
                <w:rFonts w:ascii="Calibri" w:eastAsia="Times New Roman" w:hAnsi="Calibri" w:cs="Calibri"/>
                <w:noProof/>
              </w:rPr>
            </w:pPr>
            <w:r>
              <w:rPr>
                <w:rFonts w:ascii="Calibri" w:eastAsia="Times New Roman" w:hAnsi="Calibri" w:cs="Calibri"/>
                <w:noProof/>
              </w:rPr>
              <w:t>The Directive 2004/107/EC relating to arsenic, cadmium, mercury, nickel and polycyclic aromatic hydrocarbons requires the monitoring of polycyclic aromatic hydrocarbons (PAH). In order to ensure better data comparability, validated standard methods for PAH</w:t>
            </w:r>
            <w:r>
              <w:rPr>
                <w:rFonts w:ascii="Calibri" w:eastAsia="Times New Roman" w:hAnsi="Calibri" w:cs="Calibri"/>
                <w:noProof/>
              </w:rPr>
              <w:t xml:space="preserve"> are required. </w:t>
            </w:r>
          </w:p>
        </w:tc>
        <w:tc>
          <w:tcPr>
            <w:tcW w:w="3480"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Under preparation</w:t>
            </w:r>
          </w:p>
        </w:tc>
        <w:tc>
          <w:tcPr>
            <w:tcW w:w="1800"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rPr>
                <w:rFonts w:ascii="Calibri" w:eastAsia="Times New Roman" w:hAnsi="Calibri" w:cs="Calibri"/>
                <w:noProof/>
              </w:rPr>
            </w:pPr>
            <w:r>
              <w:rPr>
                <w:rFonts w:ascii="Calibri" w:eastAsia="Times New Roman" w:hAnsi="Calibri" w:cs="Calibri"/>
                <w:noProof/>
              </w:rPr>
              <w:t>Development of standards</w:t>
            </w:r>
          </w:p>
        </w:tc>
      </w:tr>
      <w:tr w:rsidR="00D33F5A">
        <w:trPr>
          <w:trHeight w:val="4200"/>
        </w:trPr>
        <w:tc>
          <w:tcPr>
            <w:tcW w:w="1335" w:type="dxa"/>
            <w:tcBorders>
              <w:top w:val="nil"/>
              <w:left w:val="single" w:sz="4" w:space="0" w:color="auto"/>
              <w:bottom w:val="single" w:sz="4" w:space="0" w:color="auto"/>
              <w:right w:val="single" w:sz="4" w:space="0" w:color="auto"/>
            </w:tcBorders>
            <w:shd w:val="clear" w:color="auto" w:fill="auto"/>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lastRenderedPageBreak/>
              <w:t>Strategic Priorities for European Standardisation</w:t>
            </w:r>
          </w:p>
        </w:tc>
        <w:tc>
          <w:tcPr>
            <w:tcW w:w="960" w:type="dxa"/>
            <w:tcBorders>
              <w:top w:val="nil"/>
              <w:left w:val="nil"/>
              <w:bottom w:val="single" w:sz="4" w:space="0" w:color="auto"/>
              <w:right w:val="single" w:sz="4" w:space="0" w:color="auto"/>
            </w:tcBorders>
            <w:shd w:val="clear" w:color="auto" w:fill="auto"/>
            <w:noWrap/>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2.6.</w:t>
            </w:r>
          </w:p>
        </w:tc>
        <w:tc>
          <w:tcPr>
            <w:tcW w:w="1320"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Air quality and industrial emissions</w:t>
            </w:r>
          </w:p>
        </w:tc>
        <w:tc>
          <w:tcPr>
            <w:tcW w:w="4773"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rPr>
                <w:rFonts w:ascii="Calibri" w:eastAsia="Times New Roman" w:hAnsi="Calibri" w:cs="Calibri"/>
                <w:noProof/>
              </w:rPr>
            </w:pPr>
            <w:r>
              <w:rPr>
                <w:rFonts w:ascii="Calibri" w:eastAsia="Times New Roman" w:hAnsi="Calibri" w:cs="Calibri"/>
                <w:noProof/>
              </w:rPr>
              <w:t xml:space="preserve">The Directive 2010/75/EU on industrial emissions empowers the Commission to introduce continuous </w:t>
            </w:r>
            <w:r>
              <w:rPr>
                <w:rFonts w:ascii="Calibri" w:eastAsia="Times New Roman" w:hAnsi="Calibri" w:cs="Calibri"/>
                <w:noProof/>
              </w:rPr>
              <w:t>monitoring of emissions of polychlorinated dibenzo-dioxins and –furans (PCDD/PCDF) from waste incineration plants as soon as appropriate measurement techniques are available. The Commission expects to send a mandate to the ESOs in the course of 2015 for th</w:t>
            </w:r>
            <w:r>
              <w:rPr>
                <w:rFonts w:ascii="Calibri" w:eastAsia="Times New Roman" w:hAnsi="Calibri" w:cs="Calibri"/>
                <w:noProof/>
              </w:rPr>
              <w:t>e completion of the validation of the existing technical specifications in this field.</w:t>
            </w:r>
          </w:p>
        </w:tc>
        <w:tc>
          <w:tcPr>
            <w:tcW w:w="3480"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Under preparation</w:t>
            </w:r>
          </w:p>
        </w:tc>
        <w:tc>
          <w:tcPr>
            <w:tcW w:w="1800"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rPr>
                <w:rFonts w:ascii="Calibri" w:eastAsia="Times New Roman" w:hAnsi="Calibri" w:cs="Calibri"/>
                <w:noProof/>
              </w:rPr>
            </w:pPr>
            <w:r>
              <w:rPr>
                <w:rFonts w:ascii="Calibri" w:eastAsia="Times New Roman" w:hAnsi="Calibri" w:cs="Calibri"/>
                <w:noProof/>
              </w:rPr>
              <w:t>Development of standards</w:t>
            </w:r>
          </w:p>
        </w:tc>
      </w:tr>
      <w:tr w:rsidR="00D33F5A">
        <w:trPr>
          <w:trHeight w:val="3300"/>
        </w:trPr>
        <w:tc>
          <w:tcPr>
            <w:tcW w:w="1335" w:type="dxa"/>
            <w:tcBorders>
              <w:top w:val="nil"/>
              <w:left w:val="single" w:sz="4" w:space="0" w:color="auto"/>
              <w:bottom w:val="single" w:sz="4" w:space="0" w:color="auto"/>
              <w:right w:val="single" w:sz="4" w:space="0" w:color="auto"/>
            </w:tcBorders>
            <w:shd w:val="clear" w:color="auto" w:fill="auto"/>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Innovation and new technologies</w:t>
            </w:r>
          </w:p>
        </w:tc>
        <w:tc>
          <w:tcPr>
            <w:tcW w:w="960" w:type="dxa"/>
            <w:tcBorders>
              <w:top w:val="nil"/>
              <w:left w:val="nil"/>
              <w:bottom w:val="single" w:sz="4" w:space="0" w:color="auto"/>
              <w:right w:val="single" w:sz="4" w:space="0" w:color="auto"/>
            </w:tcBorders>
            <w:shd w:val="clear" w:color="auto" w:fill="auto"/>
            <w:noWrap/>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3.1.1.</w:t>
            </w:r>
          </w:p>
        </w:tc>
        <w:tc>
          <w:tcPr>
            <w:tcW w:w="1320"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Advanced manufacturing technologies</w:t>
            </w:r>
          </w:p>
        </w:tc>
        <w:tc>
          <w:tcPr>
            <w:tcW w:w="4773"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rPr>
                <w:rFonts w:ascii="Calibri" w:eastAsia="Times New Roman" w:hAnsi="Calibri" w:cs="Calibri"/>
                <w:noProof/>
              </w:rPr>
            </w:pPr>
            <w:r>
              <w:rPr>
                <w:rFonts w:ascii="Calibri" w:eastAsia="Times New Roman" w:hAnsi="Calibri" w:cs="Calibri"/>
                <w:noProof/>
              </w:rPr>
              <w:t>The Commission will work closely with the European</w:t>
            </w:r>
            <w:r>
              <w:rPr>
                <w:rFonts w:ascii="Calibri" w:eastAsia="Times New Roman" w:hAnsi="Calibri" w:cs="Calibri"/>
                <w:noProof/>
              </w:rPr>
              <w:t xml:space="preserve"> standardisation organisations to systematically address results of screenings and foresight exercises on advanced manufacturing in their work programme and to further identify and address standardisation gaps taking into account the work of the Commission</w:t>
            </w:r>
            <w:r>
              <w:rPr>
                <w:rFonts w:ascii="Calibri" w:eastAsia="Times New Roman" w:hAnsi="Calibri" w:cs="Calibri"/>
                <w:noProof/>
              </w:rPr>
              <w:t>’s Task Force on Advanced Manufacturing for Clean Production.</w:t>
            </w:r>
          </w:p>
        </w:tc>
        <w:tc>
          <w:tcPr>
            <w:tcW w:w="3480"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rPr>
                <w:rFonts w:ascii="Calibri" w:eastAsia="Times New Roman" w:hAnsi="Calibri" w:cs="Calibri"/>
                <w:noProof/>
              </w:rPr>
            </w:pPr>
            <w:r>
              <w:rPr>
                <w:rFonts w:ascii="Calibri" w:eastAsia="Times New Roman" w:hAnsi="Calibri" w:cs="Calibri"/>
                <w:noProof/>
              </w:rPr>
              <w:t>There have not been identified any specific needs for  issuing a standardisation request. Topic covered under the ICT standardisation rolling plan.</w:t>
            </w:r>
          </w:p>
        </w:tc>
        <w:tc>
          <w:tcPr>
            <w:tcW w:w="1800" w:type="dxa"/>
            <w:tcBorders>
              <w:top w:val="nil"/>
              <w:left w:val="nil"/>
              <w:bottom w:val="single" w:sz="4" w:space="0" w:color="auto"/>
              <w:right w:val="single" w:sz="4" w:space="0" w:color="auto"/>
            </w:tcBorders>
            <w:shd w:val="clear" w:color="auto" w:fill="auto"/>
            <w:noWrap/>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None</w:t>
            </w:r>
          </w:p>
        </w:tc>
      </w:tr>
      <w:tr w:rsidR="00D33F5A">
        <w:trPr>
          <w:trHeight w:val="5700"/>
        </w:trPr>
        <w:tc>
          <w:tcPr>
            <w:tcW w:w="1335" w:type="dxa"/>
            <w:tcBorders>
              <w:top w:val="nil"/>
              <w:left w:val="single" w:sz="4" w:space="0" w:color="auto"/>
              <w:bottom w:val="single" w:sz="4" w:space="0" w:color="auto"/>
              <w:right w:val="single" w:sz="4" w:space="0" w:color="auto"/>
            </w:tcBorders>
            <w:shd w:val="clear" w:color="auto" w:fill="auto"/>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lastRenderedPageBreak/>
              <w:t>Innovation and new technologies</w:t>
            </w:r>
          </w:p>
        </w:tc>
        <w:tc>
          <w:tcPr>
            <w:tcW w:w="960" w:type="dxa"/>
            <w:tcBorders>
              <w:top w:val="nil"/>
              <w:left w:val="nil"/>
              <w:bottom w:val="single" w:sz="4" w:space="0" w:color="auto"/>
              <w:right w:val="single" w:sz="4" w:space="0" w:color="auto"/>
            </w:tcBorders>
            <w:shd w:val="clear" w:color="auto" w:fill="auto"/>
            <w:noWrap/>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3.1.2.</w:t>
            </w:r>
          </w:p>
        </w:tc>
        <w:tc>
          <w:tcPr>
            <w:tcW w:w="1320"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K</w:t>
            </w:r>
            <w:r>
              <w:rPr>
                <w:rFonts w:ascii="Calibri" w:eastAsia="Times New Roman" w:hAnsi="Calibri" w:cs="Calibri"/>
                <w:noProof/>
              </w:rPr>
              <w:t>ey enabling technologies (KETs)</w:t>
            </w:r>
          </w:p>
        </w:tc>
        <w:tc>
          <w:tcPr>
            <w:tcW w:w="4773"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rPr>
                <w:rFonts w:ascii="Calibri" w:eastAsia="Times New Roman" w:hAnsi="Calibri" w:cs="Calibri"/>
                <w:noProof/>
              </w:rPr>
            </w:pPr>
            <w:r>
              <w:rPr>
                <w:rFonts w:ascii="Calibri" w:eastAsia="Times New Roman" w:hAnsi="Calibri" w:cs="Calibri"/>
                <w:noProof/>
              </w:rPr>
              <w:t>The implementation of the action referred to in point 2.1.2 of the Commission’s 2014 annual work programme is still to be considered as part of this UWP.</w:t>
            </w:r>
          </w:p>
        </w:tc>
        <w:tc>
          <w:tcPr>
            <w:tcW w:w="3480"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rPr>
                <w:rFonts w:ascii="Calibri" w:eastAsia="Times New Roman" w:hAnsi="Calibri" w:cs="Calibri"/>
                <w:noProof/>
              </w:rPr>
            </w:pPr>
            <w:r>
              <w:rPr>
                <w:rFonts w:ascii="Calibri" w:eastAsia="Times New Roman" w:hAnsi="Calibri" w:cs="Calibri"/>
                <w:noProof/>
              </w:rPr>
              <w:t>Apart from the work already undertaken under the mandate 461 addressed</w:t>
            </w:r>
            <w:r>
              <w:rPr>
                <w:rFonts w:ascii="Calibri" w:eastAsia="Times New Roman" w:hAnsi="Calibri" w:cs="Calibri"/>
                <w:noProof/>
              </w:rPr>
              <w:t xml:space="preserve"> to CEN, Cenelec and ETSI for standardization activities regarding nanotechnologies and nanomaterials, the Commission does not envisage in 2016 to ask any further standardisation work. Any further request is dependent on the outcome of the evolution of the</w:t>
            </w:r>
            <w:r>
              <w:rPr>
                <w:rFonts w:ascii="Calibri" w:eastAsia="Times New Roman" w:hAnsi="Calibri" w:cs="Calibri"/>
                <w:noProof/>
              </w:rPr>
              <w:t xml:space="preserve"> work performed in the frame of this mandate.</w:t>
            </w:r>
          </w:p>
        </w:tc>
        <w:tc>
          <w:tcPr>
            <w:tcW w:w="1800"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None</w:t>
            </w:r>
          </w:p>
        </w:tc>
      </w:tr>
      <w:tr w:rsidR="00D33F5A">
        <w:trPr>
          <w:trHeight w:val="4200"/>
        </w:trPr>
        <w:tc>
          <w:tcPr>
            <w:tcW w:w="1335" w:type="dxa"/>
            <w:tcBorders>
              <w:top w:val="nil"/>
              <w:left w:val="single" w:sz="4" w:space="0" w:color="auto"/>
              <w:bottom w:val="single" w:sz="4" w:space="0" w:color="auto"/>
              <w:right w:val="single" w:sz="4" w:space="0" w:color="auto"/>
            </w:tcBorders>
            <w:shd w:val="clear" w:color="auto" w:fill="auto"/>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lastRenderedPageBreak/>
              <w:t>Innovation and new technologies</w:t>
            </w:r>
          </w:p>
        </w:tc>
        <w:tc>
          <w:tcPr>
            <w:tcW w:w="960" w:type="dxa"/>
            <w:tcBorders>
              <w:top w:val="nil"/>
              <w:left w:val="nil"/>
              <w:bottom w:val="single" w:sz="4" w:space="0" w:color="auto"/>
              <w:right w:val="single" w:sz="4" w:space="0" w:color="auto"/>
            </w:tcBorders>
            <w:shd w:val="clear" w:color="auto" w:fill="auto"/>
            <w:noWrap/>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3.1.3.1</w:t>
            </w:r>
          </w:p>
        </w:tc>
        <w:tc>
          <w:tcPr>
            <w:tcW w:w="1320"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Steel</w:t>
            </w:r>
          </w:p>
        </w:tc>
        <w:tc>
          <w:tcPr>
            <w:tcW w:w="4773"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rPr>
                <w:rFonts w:ascii="Calibri" w:eastAsia="Times New Roman" w:hAnsi="Calibri" w:cs="Calibri"/>
                <w:noProof/>
              </w:rPr>
            </w:pPr>
            <w:r>
              <w:rPr>
                <w:rFonts w:ascii="Calibri" w:eastAsia="Times New Roman" w:hAnsi="Calibri" w:cs="Calibri"/>
                <w:noProof/>
              </w:rPr>
              <w:t>The implementation of the action referred to in point 2.1.4.2 of the Commission’s 2014 annual work programme is still to be considered as part of this UWP.</w:t>
            </w:r>
          </w:p>
        </w:tc>
        <w:tc>
          <w:tcPr>
            <w:tcW w:w="3480"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rPr>
                <w:rFonts w:ascii="Calibri" w:eastAsia="Times New Roman" w:hAnsi="Calibri" w:cs="Calibri"/>
                <w:noProof/>
              </w:rPr>
            </w:pPr>
            <w:r>
              <w:rPr>
                <w:rFonts w:ascii="Calibri" w:eastAsia="Times New Roman" w:hAnsi="Calibri" w:cs="Calibri"/>
                <w:noProof/>
              </w:rPr>
              <w:t>Fo</w:t>
            </w:r>
            <w:r>
              <w:rPr>
                <w:rFonts w:ascii="Calibri" w:eastAsia="Times New Roman" w:hAnsi="Calibri" w:cs="Calibri"/>
                <w:noProof/>
              </w:rPr>
              <w:t>r steel construction products standardisation request is expected to be initiated within the 1st quarter of 2016.                                                                                                                   For SustSteel, it is conside</w:t>
            </w:r>
            <w:r>
              <w:rPr>
                <w:rFonts w:ascii="Calibri" w:eastAsia="Times New Roman" w:hAnsi="Calibri" w:cs="Calibri"/>
                <w:noProof/>
              </w:rPr>
              <w:t xml:space="preserve">red necessary to wait until such a consensus is reached within the EU's steel sector before continuing further work in this area. </w:t>
            </w:r>
          </w:p>
        </w:tc>
        <w:tc>
          <w:tcPr>
            <w:tcW w:w="1800"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rPr>
                <w:rFonts w:ascii="Calibri" w:eastAsia="Times New Roman" w:hAnsi="Calibri" w:cs="Calibri"/>
                <w:noProof/>
              </w:rPr>
            </w:pPr>
            <w:r>
              <w:rPr>
                <w:rFonts w:ascii="Calibri" w:eastAsia="Times New Roman" w:hAnsi="Calibri" w:cs="Calibri"/>
                <w:noProof/>
              </w:rPr>
              <w:t>Development of standards</w:t>
            </w:r>
          </w:p>
        </w:tc>
      </w:tr>
      <w:tr w:rsidR="00D33F5A">
        <w:trPr>
          <w:trHeight w:val="1500"/>
        </w:trPr>
        <w:tc>
          <w:tcPr>
            <w:tcW w:w="1335" w:type="dxa"/>
            <w:tcBorders>
              <w:top w:val="nil"/>
              <w:left w:val="single" w:sz="4" w:space="0" w:color="auto"/>
              <w:bottom w:val="single" w:sz="4" w:space="0" w:color="auto"/>
              <w:right w:val="single" w:sz="4" w:space="0" w:color="auto"/>
            </w:tcBorders>
            <w:shd w:val="clear" w:color="auto" w:fill="auto"/>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Innovation and new technologies</w:t>
            </w:r>
          </w:p>
        </w:tc>
        <w:tc>
          <w:tcPr>
            <w:tcW w:w="960" w:type="dxa"/>
            <w:tcBorders>
              <w:top w:val="nil"/>
              <w:left w:val="nil"/>
              <w:bottom w:val="single" w:sz="4" w:space="0" w:color="auto"/>
              <w:right w:val="single" w:sz="4" w:space="0" w:color="auto"/>
            </w:tcBorders>
            <w:shd w:val="clear" w:color="auto" w:fill="auto"/>
            <w:noWrap/>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3.1.3.2</w:t>
            </w:r>
          </w:p>
        </w:tc>
        <w:tc>
          <w:tcPr>
            <w:tcW w:w="1320"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Non-energy, non-agricultural, raw materials</w:t>
            </w:r>
          </w:p>
        </w:tc>
        <w:tc>
          <w:tcPr>
            <w:tcW w:w="4773"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rPr>
                <w:rFonts w:ascii="Calibri" w:eastAsia="Times New Roman" w:hAnsi="Calibri" w:cs="Calibri"/>
                <w:noProof/>
              </w:rPr>
            </w:pPr>
            <w:r>
              <w:rPr>
                <w:rFonts w:ascii="Calibri" w:eastAsia="Times New Roman" w:hAnsi="Calibri" w:cs="Calibri"/>
                <w:noProof/>
              </w:rPr>
              <w:t xml:space="preserve">The </w:t>
            </w:r>
            <w:r>
              <w:rPr>
                <w:rFonts w:ascii="Calibri" w:eastAsia="Times New Roman" w:hAnsi="Calibri" w:cs="Calibri"/>
                <w:noProof/>
              </w:rPr>
              <w:t>implementation of the action referred to in point 2.1.4.2 of the Commission’s 2014 annual work programme is still to be considered as part of this UWP.</w:t>
            </w:r>
          </w:p>
        </w:tc>
        <w:tc>
          <w:tcPr>
            <w:tcW w:w="3480"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rPr>
                <w:rFonts w:ascii="Calibri" w:eastAsia="Times New Roman" w:hAnsi="Calibri" w:cs="Calibri"/>
                <w:noProof/>
              </w:rPr>
            </w:pPr>
            <w:r>
              <w:rPr>
                <w:rFonts w:ascii="Calibri" w:eastAsia="Times New Roman" w:hAnsi="Calibri" w:cs="Calibri"/>
                <w:noProof/>
              </w:rPr>
              <w:t>Action to be considered by the Commission on the basis of the new priorities set for Jobs, Growth and In</w:t>
            </w:r>
            <w:r>
              <w:rPr>
                <w:rFonts w:ascii="Calibri" w:eastAsia="Times New Roman" w:hAnsi="Calibri" w:cs="Calibri"/>
                <w:noProof/>
              </w:rPr>
              <w:t xml:space="preserve">vestment </w:t>
            </w:r>
          </w:p>
        </w:tc>
        <w:tc>
          <w:tcPr>
            <w:tcW w:w="1800"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None</w:t>
            </w:r>
          </w:p>
        </w:tc>
      </w:tr>
      <w:tr w:rsidR="00D33F5A">
        <w:trPr>
          <w:trHeight w:val="4200"/>
        </w:trPr>
        <w:tc>
          <w:tcPr>
            <w:tcW w:w="1335" w:type="dxa"/>
            <w:tcBorders>
              <w:top w:val="nil"/>
              <w:left w:val="single" w:sz="4" w:space="0" w:color="auto"/>
              <w:bottom w:val="single" w:sz="4" w:space="0" w:color="auto"/>
              <w:right w:val="single" w:sz="4" w:space="0" w:color="auto"/>
            </w:tcBorders>
            <w:shd w:val="clear" w:color="auto" w:fill="auto"/>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lastRenderedPageBreak/>
              <w:t>Innovation and new technologies</w:t>
            </w:r>
          </w:p>
        </w:tc>
        <w:tc>
          <w:tcPr>
            <w:tcW w:w="960" w:type="dxa"/>
            <w:tcBorders>
              <w:top w:val="nil"/>
              <w:left w:val="nil"/>
              <w:bottom w:val="single" w:sz="4" w:space="0" w:color="auto"/>
              <w:right w:val="single" w:sz="4" w:space="0" w:color="auto"/>
            </w:tcBorders>
            <w:shd w:val="clear" w:color="auto" w:fill="auto"/>
            <w:noWrap/>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3.1.3.</w:t>
            </w:r>
          </w:p>
        </w:tc>
        <w:tc>
          <w:tcPr>
            <w:tcW w:w="1320"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Sustainable industrial policy, construction and raw materials</w:t>
            </w:r>
          </w:p>
        </w:tc>
        <w:tc>
          <w:tcPr>
            <w:tcW w:w="4773"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rPr>
                <w:rFonts w:ascii="Calibri" w:eastAsia="Times New Roman" w:hAnsi="Calibri" w:cs="Calibri"/>
                <w:noProof/>
              </w:rPr>
            </w:pPr>
            <w:r>
              <w:rPr>
                <w:rFonts w:ascii="Calibri" w:eastAsia="Times New Roman" w:hAnsi="Calibri" w:cs="Calibri"/>
                <w:noProof/>
              </w:rPr>
              <w:t xml:space="preserve">The Commission has identified in its Strategic Implementation Plan (https://ec.europa.eu/eip/raw-materials/en/content/about-sip)  a number of areas where standardisation is required. </w:t>
            </w:r>
            <w:r>
              <w:rPr>
                <w:rFonts w:ascii="Calibri" w:eastAsia="Times New Roman" w:hAnsi="Calibri" w:cs="Calibri"/>
                <w:noProof/>
              </w:rPr>
              <w:br/>
              <w:t>The European Innovation Partnership (EIP) on Raw Materials [COM(2012)082</w:t>
            </w:r>
            <w:r>
              <w:rPr>
                <w:rFonts w:ascii="Calibri" w:eastAsia="Times New Roman" w:hAnsi="Calibri" w:cs="Calibri"/>
                <w:noProof/>
              </w:rPr>
              <w:t>]  will work on common standards for waste recycling and for data reporting on exploration, mineral production, trade, reserves and resources</w:t>
            </w:r>
          </w:p>
        </w:tc>
        <w:tc>
          <w:tcPr>
            <w:tcW w:w="3480"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rPr>
                <w:rFonts w:ascii="Calibri" w:eastAsia="Times New Roman" w:hAnsi="Calibri" w:cs="Calibri"/>
                <w:noProof/>
              </w:rPr>
            </w:pPr>
            <w:r>
              <w:rPr>
                <w:rFonts w:ascii="Calibri" w:eastAsia="Times New Roman" w:hAnsi="Calibri" w:cs="Calibri"/>
                <w:noProof/>
              </w:rPr>
              <w:t xml:space="preserve">Action to be considered by the Commission on the basis of the new priorities set for Jobs, Growth and Investment </w:t>
            </w:r>
          </w:p>
        </w:tc>
        <w:tc>
          <w:tcPr>
            <w:tcW w:w="1800"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None</w:t>
            </w:r>
          </w:p>
        </w:tc>
      </w:tr>
      <w:tr w:rsidR="00D33F5A">
        <w:trPr>
          <w:trHeight w:val="3600"/>
        </w:trPr>
        <w:tc>
          <w:tcPr>
            <w:tcW w:w="1335" w:type="dxa"/>
            <w:tcBorders>
              <w:top w:val="nil"/>
              <w:left w:val="single" w:sz="4" w:space="0" w:color="auto"/>
              <w:bottom w:val="single" w:sz="4" w:space="0" w:color="auto"/>
              <w:right w:val="single" w:sz="4" w:space="0" w:color="auto"/>
            </w:tcBorders>
            <w:shd w:val="clear" w:color="auto" w:fill="auto"/>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Innovation and new technologies</w:t>
            </w:r>
          </w:p>
        </w:tc>
        <w:tc>
          <w:tcPr>
            <w:tcW w:w="960" w:type="dxa"/>
            <w:tcBorders>
              <w:top w:val="nil"/>
              <w:left w:val="nil"/>
              <w:bottom w:val="single" w:sz="4" w:space="0" w:color="auto"/>
              <w:right w:val="single" w:sz="4" w:space="0" w:color="auto"/>
            </w:tcBorders>
            <w:shd w:val="clear" w:color="auto" w:fill="auto"/>
            <w:noWrap/>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3.1.4.</w:t>
            </w:r>
          </w:p>
        </w:tc>
        <w:tc>
          <w:tcPr>
            <w:tcW w:w="1320"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Clean vehicles and vessels</w:t>
            </w:r>
          </w:p>
        </w:tc>
        <w:tc>
          <w:tcPr>
            <w:tcW w:w="4773"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rPr>
                <w:rFonts w:ascii="Calibri" w:eastAsia="Times New Roman" w:hAnsi="Calibri" w:cs="Calibri"/>
                <w:noProof/>
              </w:rPr>
            </w:pPr>
            <w:r>
              <w:rPr>
                <w:rFonts w:ascii="Calibri" w:eastAsia="Times New Roman" w:hAnsi="Calibri" w:cs="Calibri"/>
                <w:noProof/>
              </w:rPr>
              <w:t>The implementation of the action referred to in point 2.1.5 of the Commission’s 2014 annual work programme is still to be considered as part of this UWP.</w:t>
            </w:r>
          </w:p>
        </w:tc>
        <w:tc>
          <w:tcPr>
            <w:tcW w:w="3480"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rPr>
                <w:rFonts w:ascii="Calibri" w:eastAsia="Times New Roman" w:hAnsi="Calibri" w:cs="Calibri"/>
                <w:noProof/>
              </w:rPr>
            </w:pPr>
            <w:r>
              <w:rPr>
                <w:rFonts w:ascii="Calibri" w:eastAsia="Times New Roman" w:hAnsi="Calibri" w:cs="Calibri"/>
                <w:noProof/>
              </w:rPr>
              <w:t xml:space="preserve">The actions described are not </w:t>
            </w:r>
            <w:r>
              <w:rPr>
                <w:rFonts w:ascii="Calibri" w:eastAsia="Times New Roman" w:hAnsi="Calibri" w:cs="Calibri"/>
                <w:noProof/>
              </w:rPr>
              <w:t>foreseen to be initiated in 2016. The Commission will examine the progress on the market introduction of clean vehicles together with its stakeholders and afterwards will define its standardisation needs in this field.</w:t>
            </w:r>
          </w:p>
        </w:tc>
        <w:tc>
          <w:tcPr>
            <w:tcW w:w="1800"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None</w:t>
            </w:r>
          </w:p>
        </w:tc>
      </w:tr>
      <w:tr w:rsidR="00D33F5A">
        <w:trPr>
          <w:trHeight w:val="1500"/>
        </w:trPr>
        <w:tc>
          <w:tcPr>
            <w:tcW w:w="1335" w:type="dxa"/>
            <w:tcBorders>
              <w:top w:val="nil"/>
              <w:left w:val="single" w:sz="4" w:space="0" w:color="auto"/>
              <w:bottom w:val="single" w:sz="4" w:space="0" w:color="auto"/>
              <w:right w:val="single" w:sz="4" w:space="0" w:color="auto"/>
            </w:tcBorders>
            <w:shd w:val="clear" w:color="auto" w:fill="auto"/>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lastRenderedPageBreak/>
              <w:t>Innovation and new technologies</w:t>
            </w:r>
          </w:p>
        </w:tc>
        <w:tc>
          <w:tcPr>
            <w:tcW w:w="960" w:type="dxa"/>
            <w:tcBorders>
              <w:top w:val="nil"/>
              <w:left w:val="nil"/>
              <w:bottom w:val="single" w:sz="4" w:space="0" w:color="auto"/>
              <w:right w:val="single" w:sz="4" w:space="0" w:color="auto"/>
            </w:tcBorders>
            <w:shd w:val="clear" w:color="auto" w:fill="auto"/>
            <w:noWrap/>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3.1.5.</w:t>
            </w:r>
          </w:p>
        </w:tc>
        <w:tc>
          <w:tcPr>
            <w:tcW w:w="1320"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Smart grids and smart metering</w:t>
            </w:r>
          </w:p>
        </w:tc>
        <w:tc>
          <w:tcPr>
            <w:tcW w:w="4773"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rPr>
                <w:rFonts w:ascii="Calibri" w:eastAsia="Times New Roman" w:hAnsi="Calibri" w:cs="Calibri"/>
                <w:noProof/>
              </w:rPr>
            </w:pPr>
            <w:r>
              <w:rPr>
                <w:rFonts w:ascii="Calibri" w:eastAsia="Times New Roman" w:hAnsi="Calibri" w:cs="Calibri"/>
                <w:noProof/>
              </w:rPr>
              <w:t xml:space="preserve">The implementation of the action referred to in point 2.1.6 of the Commission’s 2014 annual work programme is still to be considered as part of this UWP. </w:t>
            </w:r>
          </w:p>
        </w:tc>
        <w:tc>
          <w:tcPr>
            <w:tcW w:w="3480"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rPr>
                <w:rFonts w:ascii="Calibri" w:eastAsia="Times New Roman" w:hAnsi="Calibri" w:cs="Calibri"/>
                <w:noProof/>
              </w:rPr>
            </w:pPr>
            <w:r>
              <w:rPr>
                <w:rFonts w:ascii="Calibri" w:eastAsia="Times New Roman" w:hAnsi="Calibri" w:cs="Calibri"/>
                <w:noProof/>
              </w:rPr>
              <w:t xml:space="preserve">Action to be considered by the Commission on the basis of the </w:t>
            </w:r>
            <w:r>
              <w:rPr>
                <w:rFonts w:ascii="Calibri" w:eastAsia="Times New Roman" w:hAnsi="Calibri" w:cs="Calibri"/>
                <w:noProof/>
              </w:rPr>
              <w:t xml:space="preserve">new priorities set for Jobs, Growth and Investment </w:t>
            </w:r>
          </w:p>
        </w:tc>
        <w:tc>
          <w:tcPr>
            <w:tcW w:w="1800"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None</w:t>
            </w:r>
          </w:p>
        </w:tc>
      </w:tr>
      <w:tr w:rsidR="00D33F5A">
        <w:trPr>
          <w:trHeight w:val="2400"/>
        </w:trPr>
        <w:tc>
          <w:tcPr>
            <w:tcW w:w="1335" w:type="dxa"/>
            <w:tcBorders>
              <w:top w:val="nil"/>
              <w:left w:val="single" w:sz="4" w:space="0" w:color="auto"/>
              <w:bottom w:val="single" w:sz="4" w:space="0" w:color="auto"/>
              <w:right w:val="single" w:sz="4" w:space="0" w:color="auto"/>
            </w:tcBorders>
            <w:shd w:val="clear" w:color="auto" w:fill="auto"/>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Innovation and new technologies</w:t>
            </w:r>
          </w:p>
        </w:tc>
        <w:tc>
          <w:tcPr>
            <w:tcW w:w="960" w:type="dxa"/>
            <w:tcBorders>
              <w:top w:val="nil"/>
              <w:left w:val="nil"/>
              <w:bottom w:val="single" w:sz="4" w:space="0" w:color="auto"/>
              <w:right w:val="single" w:sz="4" w:space="0" w:color="auto"/>
            </w:tcBorders>
            <w:shd w:val="clear" w:color="auto" w:fill="auto"/>
            <w:noWrap/>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3.1.5.</w:t>
            </w:r>
          </w:p>
        </w:tc>
        <w:tc>
          <w:tcPr>
            <w:tcW w:w="1320"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Smart grids and smart metering</w:t>
            </w:r>
          </w:p>
        </w:tc>
        <w:tc>
          <w:tcPr>
            <w:tcW w:w="4773"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rPr>
                <w:rFonts w:ascii="Calibri" w:eastAsia="Times New Roman" w:hAnsi="Calibri" w:cs="Calibri"/>
                <w:noProof/>
              </w:rPr>
            </w:pPr>
            <w:r>
              <w:rPr>
                <w:rFonts w:ascii="Calibri" w:eastAsia="Times New Roman" w:hAnsi="Calibri" w:cs="Calibri"/>
                <w:noProof/>
              </w:rPr>
              <w:t xml:space="preserve">In addition to a previous standardisation mandate M/490 in support of European Smart Grid deployment the European Innovation </w:t>
            </w:r>
            <w:r>
              <w:rPr>
                <w:rFonts w:ascii="Calibri" w:eastAsia="Times New Roman" w:hAnsi="Calibri" w:cs="Calibri"/>
                <w:noProof/>
              </w:rPr>
              <w:t>Partnership on Smart Cities will develop a common landscape and a strategic programme for smart city standards.</w:t>
            </w:r>
          </w:p>
        </w:tc>
        <w:tc>
          <w:tcPr>
            <w:tcW w:w="3480"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rPr>
                <w:rFonts w:ascii="Calibri" w:eastAsia="Times New Roman" w:hAnsi="Calibri" w:cs="Calibri"/>
                <w:noProof/>
              </w:rPr>
            </w:pPr>
            <w:r>
              <w:rPr>
                <w:rFonts w:ascii="Calibri" w:eastAsia="Times New Roman" w:hAnsi="Calibri" w:cs="Calibri"/>
                <w:noProof/>
              </w:rPr>
              <w:t xml:space="preserve">Action to be considered by the Commission on the basis of the new priorities set for Jobs, Growth and Investment </w:t>
            </w:r>
          </w:p>
        </w:tc>
        <w:tc>
          <w:tcPr>
            <w:tcW w:w="1800"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None</w:t>
            </w:r>
          </w:p>
        </w:tc>
      </w:tr>
      <w:tr w:rsidR="00D33F5A">
        <w:trPr>
          <w:trHeight w:val="8190"/>
        </w:trPr>
        <w:tc>
          <w:tcPr>
            <w:tcW w:w="1335" w:type="dxa"/>
            <w:tcBorders>
              <w:top w:val="nil"/>
              <w:left w:val="single" w:sz="4" w:space="0" w:color="auto"/>
              <w:bottom w:val="single" w:sz="4" w:space="0" w:color="auto"/>
              <w:right w:val="single" w:sz="4" w:space="0" w:color="auto"/>
            </w:tcBorders>
            <w:shd w:val="clear" w:color="auto" w:fill="auto"/>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lastRenderedPageBreak/>
              <w:t xml:space="preserve">Strengthening the </w:t>
            </w:r>
            <w:r>
              <w:rPr>
                <w:rFonts w:ascii="Calibri" w:eastAsia="Times New Roman" w:hAnsi="Calibri" w:cs="Calibri"/>
                <w:noProof/>
              </w:rPr>
              <w:t>internal market in goods and services</w:t>
            </w:r>
          </w:p>
        </w:tc>
        <w:tc>
          <w:tcPr>
            <w:tcW w:w="960" w:type="dxa"/>
            <w:tcBorders>
              <w:top w:val="nil"/>
              <w:left w:val="nil"/>
              <w:bottom w:val="single" w:sz="4" w:space="0" w:color="auto"/>
              <w:right w:val="single" w:sz="4" w:space="0" w:color="auto"/>
            </w:tcBorders>
            <w:shd w:val="clear" w:color="auto" w:fill="auto"/>
            <w:noWrap/>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3.2.1.</w:t>
            </w:r>
          </w:p>
        </w:tc>
        <w:tc>
          <w:tcPr>
            <w:tcW w:w="1320"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Role of European standards as part of the regulatory framework</w:t>
            </w:r>
          </w:p>
        </w:tc>
        <w:tc>
          <w:tcPr>
            <w:tcW w:w="4773"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rPr>
                <w:rFonts w:ascii="Calibri" w:eastAsia="Times New Roman" w:hAnsi="Calibri" w:cs="Calibri"/>
                <w:noProof/>
              </w:rPr>
            </w:pPr>
            <w:r>
              <w:rPr>
                <w:rFonts w:ascii="Calibri" w:eastAsia="Times New Roman" w:hAnsi="Calibri" w:cs="Calibri"/>
                <w:noProof/>
              </w:rPr>
              <w:t xml:space="preserve">European standards adopted on the basis of requests made by the Commission for the application of Union legislation are already a vital part of the </w:t>
            </w:r>
            <w:r>
              <w:rPr>
                <w:rFonts w:ascii="Calibri" w:eastAsia="Times New Roman" w:hAnsi="Calibri" w:cs="Calibri"/>
                <w:noProof/>
              </w:rPr>
              <w:t>regulatory framework for products. In order to ensure that European standards, and in particular harmonised standards, can maintain their position as a recognised reference point in ensuring compliance with the Union’s legislation – not only for products b</w:t>
            </w:r>
            <w:r>
              <w:rPr>
                <w:rFonts w:ascii="Calibri" w:eastAsia="Times New Roman" w:hAnsi="Calibri" w:cs="Calibri"/>
                <w:noProof/>
              </w:rPr>
              <w:t>ut also for services – a coherent and fully reviewed approach is needed in implementing the new legal requirements of the 2012 Standardisation Regulation. To ensure this the Commission will revise its guidance for drafting, adopting and executing standardi</w:t>
            </w:r>
            <w:r>
              <w:rPr>
                <w:rFonts w:ascii="Calibri" w:eastAsia="Times New Roman" w:hAnsi="Calibri" w:cs="Calibri"/>
                <w:noProof/>
              </w:rPr>
              <w:t>sation requests focusing in particular on SME friendliness, transparency, quality and clarity of harmonised standards. In addition, the Commission intends to update mandate M/417 concerning standards relating to conformity assessment activities so they can</w:t>
            </w:r>
            <w:r>
              <w:rPr>
                <w:rFonts w:ascii="Calibri" w:eastAsia="Times New Roman" w:hAnsi="Calibri" w:cs="Calibri"/>
                <w:noProof/>
              </w:rPr>
              <w:t xml:space="preserve"> continue to serve as a recognised reference for the accreditation of conformity assessment bodies, including those working in the framework of EU harmonisation legislation.  </w:t>
            </w:r>
          </w:p>
        </w:tc>
        <w:tc>
          <w:tcPr>
            <w:tcW w:w="3480"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rPr>
                <w:rFonts w:ascii="Calibri" w:eastAsia="Times New Roman" w:hAnsi="Calibri" w:cs="Calibri"/>
                <w:noProof/>
              </w:rPr>
            </w:pPr>
            <w:r>
              <w:rPr>
                <w:rFonts w:ascii="Calibri" w:eastAsia="Times New Roman" w:hAnsi="Calibri" w:cs="Calibri"/>
                <w:noProof/>
              </w:rPr>
              <w:t xml:space="preserve">The Commission is gathering data and information for assessing the necessity of </w:t>
            </w:r>
            <w:r>
              <w:rPr>
                <w:rFonts w:ascii="Calibri" w:eastAsia="Times New Roman" w:hAnsi="Calibri" w:cs="Calibri"/>
                <w:noProof/>
              </w:rPr>
              <w:t>updating the M/417</w:t>
            </w:r>
          </w:p>
        </w:tc>
        <w:tc>
          <w:tcPr>
            <w:tcW w:w="1800"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Development of standards</w:t>
            </w:r>
          </w:p>
        </w:tc>
      </w:tr>
      <w:tr w:rsidR="00D33F5A">
        <w:trPr>
          <w:trHeight w:val="8190"/>
        </w:trPr>
        <w:tc>
          <w:tcPr>
            <w:tcW w:w="1335" w:type="dxa"/>
            <w:tcBorders>
              <w:top w:val="nil"/>
              <w:left w:val="single" w:sz="4" w:space="0" w:color="auto"/>
              <w:bottom w:val="single" w:sz="4" w:space="0" w:color="auto"/>
              <w:right w:val="single" w:sz="4" w:space="0" w:color="auto"/>
            </w:tcBorders>
            <w:shd w:val="clear" w:color="auto" w:fill="auto"/>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lastRenderedPageBreak/>
              <w:t>Strengthening the internal market in goods and services</w:t>
            </w:r>
          </w:p>
        </w:tc>
        <w:tc>
          <w:tcPr>
            <w:tcW w:w="960" w:type="dxa"/>
            <w:tcBorders>
              <w:top w:val="nil"/>
              <w:left w:val="nil"/>
              <w:bottom w:val="single" w:sz="4" w:space="0" w:color="auto"/>
              <w:right w:val="single" w:sz="4" w:space="0" w:color="auto"/>
            </w:tcBorders>
            <w:shd w:val="clear" w:color="auto" w:fill="auto"/>
            <w:noWrap/>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3.2.2.</w:t>
            </w:r>
          </w:p>
        </w:tc>
        <w:tc>
          <w:tcPr>
            <w:tcW w:w="1320"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Child safety</w:t>
            </w:r>
          </w:p>
        </w:tc>
        <w:tc>
          <w:tcPr>
            <w:tcW w:w="4773"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rPr>
                <w:rFonts w:ascii="Calibri" w:eastAsia="Times New Roman" w:hAnsi="Calibri" w:cs="Calibri"/>
                <w:noProof/>
              </w:rPr>
            </w:pPr>
            <w:r>
              <w:rPr>
                <w:rFonts w:ascii="Calibri" w:eastAsia="Times New Roman" w:hAnsi="Calibri" w:cs="Calibri"/>
                <w:noProof/>
              </w:rPr>
              <w:t xml:space="preserve">The implementation of the action referred to in point 2.2.1 of the Commission’s 2014 annual work programme is still to be considered as part of this UWP. </w:t>
            </w:r>
          </w:p>
        </w:tc>
        <w:tc>
          <w:tcPr>
            <w:tcW w:w="3480"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rPr>
                <w:rFonts w:ascii="Calibri" w:eastAsia="Times New Roman" w:hAnsi="Calibri" w:cs="Calibri"/>
                <w:noProof/>
              </w:rPr>
            </w:pPr>
            <w:r>
              <w:rPr>
                <w:rFonts w:ascii="Calibri" w:eastAsia="Times New Roman" w:hAnsi="Calibri" w:cs="Calibri"/>
                <w:noProof/>
              </w:rPr>
              <w:t>On baby slings the already existing childcare article mandate (M 264) can be used to develop a standa</w:t>
            </w:r>
            <w:r>
              <w:rPr>
                <w:rFonts w:ascii="Calibri" w:eastAsia="Times New Roman" w:hAnsi="Calibri" w:cs="Calibri"/>
                <w:noProof/>
              </w:rPr>
              <w:t xml:space="preserve">rd. The outcomes of the international pilot project on baby slings will also be sent to CEN to take it into account in the standard development. The same mandate can be used for soft baby carriers.  Action on baby bouncers, swings and playground equipment </w:t>
            </w:r>
            <w:r>
              <w:rPr>
                <w:rFonts w:ascii="Calibri" w:eastAsia="Times New Roman" w:hAnsi="Calibri" w:cs="Calibri"/>
                <w:noProof/>
              </w:rPr>
              <w:t>is postponed to later (later than 2015) based on discussion with MS experts. Action on framed baby carriers is not necessary any more as a standard on this has already been referenced (in 2006). Action on playing field equipment is planned for the coming y</w:t>
            </w:r>
            <w:r>
              <w:rPr>
                <w:rFonts w:ascii="Calibri" w:eastAsia="Times New Roman" w:hAnsi="Calibri" w:cs="Calibri"/>
                <w:noProof/>
              </w:rPr>
              <w:t>ears.</w:t>
            </w:r>
          </w:p>
        </w:tc>
        <w:tc>
          <w:tcPr>
            <w:tcW w:w="1800"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Development of standards</w:t>
            </w:r>
          </w:p>
        </w:tc>
      </w:tr>
      <w:tr w:rsidR="00D33F5A">
        <w:trPr>
          <w:trHeight w:val="3000"/>
        </w:trPr>
        <w:tc>
          <w:tcPr>
            <w:tcW w:w="1335" w:type="dxa"/>
            <w:tcBorders>
              <w:top w:val="nil"/>
              <w:left w:val="single" w:sz="4" w:space="0" w:color="auto"/>
              <w:bottom w:val="single" w:sz="4" w:space="0" w:color="auto"/>
              <w:right w:val="single" w:sz="4" w:space="0" w:color="auto"/>
            </w:tcBorders>
            <w:shd w:val="clear" w:color="auto" w:fill="auto"/>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lastRenderedPageBreak/>
              <w:t>Strengthening the internal market in goods and services</w:t>
            </w:r>
          </w:p>
        </w:tc>
        <w:tc>
          <w:tcPr>
            <w:tcW w:w="960" w:type="dxa"/>
            <w:tcBorders>
              <w:top w:val="nil"/>
              <w:left w:val="nil"/>
              <w:bottom w:val="single" w:sz="4" w:space="0" w:color="auto"/>
              <w:right w:val="single" w:sz="4" w:space="0" w:color="auto"/>
            </w:tcBorders>
            <w:shd w:val="clear" w:color="auto" w:fill="auto"/>
            <w:noWrap/>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3.2.2.</w:t>
            </w:r>
          </w:p>
        </w:tc>
        <w:tc>
          <w:tcPr>
            <w:tcW w:w="1320"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Child safety</w:t>
            </w:r>
          </w:p>
        </w:tc>
        <w:tc>
          <w:tcPr>
            <w:tcW w:w="4773"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rPr>
                <w:rFonts w:ascii="Calibri" w:eastAsia="Times New Roman" w:hAnsi="Calibri" w:cs="Calibri"/>
                <w:noProof/>
              </w:rPr>
            </w:pPr>
            <w:r>
              <w:rPr>
                <w:rFonts w:ascii="Calibri" w:eastAsia="Times New Roman" w:hAnsi="Calibri" w:cs="Calibri"/>
                <w:noProof/>
              </w:rPr>
              <w:t>The Commission may request the development of European standards for children's clothing and accessories as well as for children shoes.</w:t>
            </w:r>
          </w:p>
        </w:tc>
        <w:tc>
          <w:tcPr>
            <w:tcW w:w="3480"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rPr>
                <w:rFonts w:ascii="Calibri" w:eastAsia="Times New Roman" w:hAnsi="Calibri" w:cs="Calibri"/>
                <w:noProof/>
              </w:rPr>
            </w:pPr>
            <w:r>
              <w:rPr>
                <w:rFonts w:ascii="Calibri" w:eastAsia="Times New Roman" w:hAnsi="Calibri" w:cs="Calibri"/>
                <w:noProof/>
              </w:rPr>
              <w:t xml:space="preserve">Action </w:t>
            </w:r>
            <w:r>
              <w:rPr>
                <w:rFonts w:ascii="Calibri" w:eastAsia="Times New Roman" w:hAnsi="Calibri" w:cs="Calibri"/>
                <w:noProof/>
              </w:rPr>
              <w:t>ongoing. Safety requirements under the General Product Safety Directive (2001/95/EC) will start to be prepared for children shoes are under development.  in 2015 and possibly on some aspects of children's clothes.</w:t>
            </w:r>
          </w:p>
        </w:tc>
        <w:tc>
          <w:tcPr>
            <w:tcW w:w="1800"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Development of standards</w:t>
            </w:r>
          </w:p>
        </w:tc>
      </w:tr>
      <w:tr w:rsidR="00D33F5A">
        <w:trPr>
          <w:trHeight w:val="7800"/>
        </w:trPr>
        <w:tc>
          <w:tcPr>
            <w:tcW w:w="1335" w:type="dxa"/>
            <w:tcBorders>
              <w:top w:val="nil"/>
              <w:left w:val="single" w:sz="4" w:space="0" w:color="auto"/>
              <w:bottom w:val="single" w:sz="4" w:space="0" w:color="auto"/>
              <w:right w:val="single" w:sz="4" w:space="0" w:color="auto"/>
            </w:tcBorders>
            <w:shd w:val="clear" w:color="auto" w:fill="auto"/>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lastRenderedPageBreak/>
              <w:t xml:space="preserve">Strengthening </w:t>
            </w:r>
            <w:r>
              <w:rPr>
                <w:rFonts w:ascii="Calibri" w:eastAsia="Times New Roman" w:hAnsi="Calibri" w:cs="Calibri"/>
                <w:noProof/>
              </w:rPr>
              <w:t>the internal market in goods and services</w:t>
            </w:r>
          </w:p>
        </w:tc>
        <w:tc>
          <w:tcPr>
            <w:tcW w:w="960" w:type="dxa"/>
            <w:tcBorders>
              <w:top w:val="nil"/>
              <w:left w:val="nil"/>
              <w:bottom w:val="single" w:sz="4" w:space="0" w:color="auto"/>
              <w:right w:val="single" w:sz="4" w:space="0" w:color="auto"/>
            </w:tcBorders>
            <w:shd w:val="clear" w:color="auto" w:fill="auto"/>
            <w:noWrap/>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3.2.3.</w:t>
            </w:r>
          </w:p>
        </w:tc>
        <w:tc>
          <w:tcPr>
            <w:tcW w:w="1320"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Safety of other consumer products</w:t>
            </w:r>
          </w:p>
        </w:tc>
        <w:tc>
          <w:tcPr>
            <w:tcW w:w="4773"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rPr>
                <w:rFonts w:ascii="Calibri" w:eastAsia="Times New Roman" w:hAnsi="Calibri" w:cs="Calibri"/>
                <w:noProof/>
              </w:rPr>
            </w:pPr>
            <w:r>
              <w:rPr>
                <w:rFonts w:ascii="Calibri" w:eastAsia="Times New Roman" w:hAnsi="Calibri" w:cs="Calibri"/>
                <w:noProof/>
              </w:rPr>
              <w:t xml:space="preserve">The implementation of the action referred to in point 2.2.2 of the Commission’s 2014 annual work programme is still to be considered as part of this UWP. </w:t>
            </w:r>
          </w:p>
        </w:tc>
        <w:tc>
          <w:tcPr>
            <w:tcW w:w="3480"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rPr>
                <w:rFonts w:ascii="Calibri" w:eastAsia="Times New Roman" w:hAnsi="Calibri" w:cs="Calibri"/>
                <w:noProof/>
              </w:rPr>
            </w:pPr>
            <w:r>
              <w:rPr>
                <w:rFonts w:ascii="Calibri" w:eastAsia="Times New Roman" w:hAnsi="Calibri" w:cs="Calibri"/>
                <w:noProof/>
              </w:rPr>
              <w:t>A mandate has been</w:t>
            </w:r>
            <w:r>
              <w:rPr>
                <w:rFonts w:ascii="Calibri" w:eastAsia="Times New Roman" w:hAnsi="Calibri" w:cs="Calibri"/>
                <w:noProof/>
              </w:rPr>
              <w:t xml:space="preserve"> issued for alcohol powered flueless fireplaces. For  candles safety requirements are already in the process of being adopted by the Commission. Action is ongoing on barbecues and safety requirements are planned to be adopted by the Commission in 2016 .</w:t>
            </w:r>
          </w:p>
        </w:tc>
        <w:tc>
          <w:tcPr>
            <w:tcW w:w="1800"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De</w:t>
            </w:r>
            <w:r>
              <w:rPr>
                <w:rFonts w:ascii="Calibri" w:eastAsia="Times New Roman" w:hAnsi="Calibri" w:cs="Calibri"/>
                <w:noProof/>
              </w:rPr>
              <w:t>velopment of standards</w:t>
            </w:r>
          </w:p>
        </w:tc>
      </w:tr>
      <w:tr w:rsidR="00D33F5A">
        <w:trPr>
          <w:trHeight w:val="6900"/>
        </w:trPr>
        <w:tc>
          <w:tcPr>
            <w:tcW w:w="1335" w:type="dxa"/>
            <w:tcBorders>
              <w:top w:val="nil"/>
              <w:left w:val="single" w:sz="4" w:space="0" w:color="auto"/>
              <w:bottom w:val="single" w:sz="4" w:space="0" w:color="auto"/>
              <w:right w:val="single" w:sz="4" w:space="0" w:color="auto"/>
            </w:tcBorders>
            <w:shd w:val="clear" w:color="auto" w:fill="auto"/>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lastRenderedPageBreak/>
              <w:t>Strengthening the internal market in goods and services</w:t>
            </w:r>
          </w:p>
        </w:tc>
        <w:tc>
          <w:tcPr>
            <w:tcW w:w="960" w:type="dxa"/>
            <w:tcBorders>
              <w:top w:val="nil"/>
              <w:left w:val="nil"/>
              <w:bottom w:val="single" w:sz="4" w:space="0" w:color="auto"/>
              <w:right w:val="single" w:sz="4" w:space="0" w:color="auto"/>
            </w:tcBorders>
            <w:shd w:val="clear" w:color="auto" w:fill="auto"/>
            <w:noWrap/>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3.2.3.</w:t>
            </w:r>
          </w:p>
        </w:tc>
        <w:tc>
          <w:tcPr>
            <w:tcW w:w="1320"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Safety of other consumer products</w:t>
            </w:r>
          </w:p>
        </w:tc>
        <w:tc>
          <w:tcPr>
            <w:tcW w:w="4773"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rPr>
                <w:rFonts w:ascii="Calibri" w:eastAsia="Times New Roman" w:hAnsi="Calibri" w:cs="Calibri"/>
                <w:noProof/>
              </w:rPr>
            </w:pPr>
            <w:r>
              <w:rPr>
                <w:rFonts w:ascii="Calibri" w:eastAsia="Times New Roman" w:hAnsi="Calibri" w:cs="Calibri"/>
                <w:noProof/>
              </w:rPr>
              <w:t xml:space="preserve">The Commission may request the development of European standards for buoyant aids for swimming, roller skates (and similar equipment) </w:t>
            </w:r>
            <w:r>
              <w:rPr>
                <w:rFonts w:ascii="Calibri" w:eastAsia="Times New Roman" w:hAnsi="Calibri" w:cs="Calibri"/>
                <w:noProof/>
              </w:rPr>
              <w:t>and paragliding equipment.</w:t>
            </w:r>
          </w:p>
        </w:tc>
        <w:tc>
          <w:tcPr>
            <w:tcW w:w="3480"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rPr>
                <w:rFonts w:ascii="Calibri" w:eastAsia="Times New Roman" w:hAnsi="Calibri" w:cs="Calibri"/>
                <w:noProof/>
              </w:rPr>
            </w:pPr>
            <w:r>
              <w:rPr>
                <w:rFonts w:ascii="Calibri" w:eastAsia="Times New Roman" w:hAnsi="Calibri" w:cs="Calibri"/>
                <w:noProof/>
              </w:rPr>
              <w:t>Action on Roller skates (and similar equipment) is postponed to 2016. Safety requirements for buoyant aids for swimming is not considered a priority any more (in consultation with MS experts), the first part of the standard on bu</w:t>
            </w:r>
            <w:r>
              <w:rPr>
                <w:rFonts w:ascii="Calibri" w:eastAsia="Times New Roman" w:hAnsi="Calibri" w:cs="Calibri"/>
                <w:noProof/>
              </w:rPr>
              <w:t>oyant aids for swimming is already a harmonised standard under the PPE Directive. As regards paragliding equipment, a referenced standard exist for this product, drafting of safety requirements is not considered a priority.</w:t>
            </w:r>
          </w:p>
        </w:tc>
        <w:tc>
          <w:tcPr>
            <w:tcW w:w="1800"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Development of standards</w:t>
            </w:r>
          </w:p>
        </w:tc>
      </w:tr>
      <w:tr w:rsidR="00D33F5A">
        <w:trPr>
          <w:trHeight w:val="1500"/>
        </w:trPr>
        <w:tc>
          <w:tcPr>
            <w:tcW w:w="1335" w:type="dxa"/>
            <w:tcBorders>
              <w:top w:val="nil"/>
              <w:left w:val="single" w:sz="4" w:space="0" w:color="auto"/>
              <w:bottom w:val="single" w:sz="4" w:space="0" w:color="auto"/>
              <w:right w:val="single" w:sz="4" w:space="0" w:color="auto"/>
            </w:tcBorders>
            <w:shd w:val="clear" w:color="auto" w:fill="auto"/>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Streng</w:t>
            </w:r>
            <w:r>
              <w:rPr>
                <w:rFonts w:ascii="Calibri" w:eastAsia="Times New Roman" w:hAnsi="Calibri" w:cs="Calibri"/>
                <w:noProof/>
              </w:rPr>
              <w:t>thening the internal market in goods and services</w:t>
            </w:r>
          </w:p>
        </w:tc>
        <w:tc>
          <w:tcPr>
            <w:tcW w:w="960" w:type="dxa"/>
            <w:tcBorders>
              <w:top w:val="nil"/>
              <w:left w:val="nil"/>
              <w:bottom w:val="single" w:sz="4" w:space="0" w:color="auto"/>
              <w:right w:val="single" w:sz="4" w:space="0" w:color="auto"/>
            </w:tcBorders>
            <w:shd w:val="clear" w:color="auto" w:fill="auto"/>
            <w:noWrap/>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3.2.4.</w:t>
            </w:r>
          </w:p>
        </w:tc>
        <w:tc>
          <w:tcPr>
            <w:tcW w:w="1320"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Feed and food quality and safety</w:t>
            </w:r>
          </w:p>
        </w:tc>
        <w:tc>
          <w:tcPr>
            <w:tcW w:w="4773"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rPr>
                <w:rFonts w:ascii="Calibri" w:eastAsia="Times New Roman" w:hAnsi="Calibri" w:cs="Calibri"/>
                <w:noProof/>
              </w:rPr>
            </w:pPr>
            <w:r>
              <w:rPr>
                <w:rFonts w:ascii="Calibri" w:eastAsia="Times New Roman" w:hAnsi="Calibri" w:cs="Calibri"/>
                <w:noProof/>
              </w:rPr>
              <w:t>The implementation of the action referred to in point 2.2.3 of the Commission’s 2014 annual work programme is still to be considered as part of this UWP.</w:t>
            </w:r>
          </w:p>
        </w:tc>
        <w:tc>
          <w:tcPr>
            <w:tcW w:w="3480"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 xml:space="preserve">Activities </w:t>
            </w:r>
            <w:r>
              <w:rPr>
                <w:rFonts w:ascii="Calibri" w:eastAsia="Times New Roman" w:hAnsi="Calibri" w:cs="Calibri"/>
                <w:noProof/>
              </w:rPr>
              <w:t>related to the mandate  SA/CEN/ENTRE/381/2010-06 ongoing</w:t>
            </w:r>
          </w:p>
        </w:tc>
        <w:tc>
          <w:tcPr>
            <w:tcW w:w="1800" w:type="dxa"/>
            <w:tcBorders>
              <w:top w:val="nil"/>
              <w:left w:val="nil"/>
              <w:bottom w:val="single" w:sz="4" w:space="0" w:color="auto"/>
              <w:right w:val="single" w:sz="4" w:space="0" w:color="auto"/>
            </w:tcBorders>
            <w:shd w:val="clear" w:color="auto" w:fill="auto"/>
            <w:noWrap/>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Ongoing</w:t>
            </w:r>
          </w:p>
        </w:tc>
      </w:tr>
      <w:tr w:rsidR="00D33F5A">
        <w:trPr>
          <w:trHeight w:val="2700"/>
        </w:trPr>
        <w:tc>
          <w:tcPr>
            <w:tcW w:w="1335" w:type="dxa"/>
            <w:tcBorders>
              <w:top w:val="nil"/>
              <w:left w:val="single" w:sz="4" w:space="0" w:color="auto"/>
              <w:bottom w:val="single" w:sz="4" w:space="0" w:color="auto"/>
              <w:right w:val="single" w:sz="4" w:space="0" w:color="auto"/>
            </w:tcBorders>
            <w:shd w:val="clear" w:color="auto" w:fill="auto"/>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lastRenderedPageBreak/>
              <w:t>Strengthening the internal market in goods and services</w:t>
            </w:r>
          </w:p>
        </w:tc>
        <w:tc>
          <w:tcPr>
            <w:tcW w:w="960" w:type="dxa"/>
            <w:tcBorders>
              <w:top w:val="nil"/>
              <w:left w:val="nil"/>
              <w:bottom w:val="single" w:sz="4" w:space="0" w:color="auto"/>
              <w:right w:val="single" w:sz="4" w:space="0" w:color="auto"/>
            </w:tcBorders>
            <w:shd w:val="clear" w:color="auto" w:fill="auto"/>
            <w:noWrap/>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3.2.4.</w:t>
            </w:r>
          </w:p>
        </w:tc>
        <w:tc>
          <w:tcPr>
            <w:tcW w:w="1320"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Feed and food quality and safety</w:t>
            </w:r>
          </w:p>
        </w:tc>
        <w:tc>
          <w:tcPr>
            <w:tcW w:w="4773"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rPr>
                <w:rFonts w:ascii="Calibri" w:eastAsia="Times New Roman" w:hAnsi="Calibri" w:cs="Calibri"/>
                <w:noProof/>
              </w:rPr>
            </w:pPr>
            <w:r>
              <w:rPr>
                <w:rFonts w:ascii="Calibri" w:eastAsia="Times New Roman" w:hAnsi="Calibri" w:cs="Calibri"/>
                <w:noProof/>
              </w:rPr>
              <w:br/>
              <w:t>Furthermore, in order to ensure fair trade and a high level of safety when using methods alte</w:t>
            </w:r>
            <w:r>
              <w:rPr>
                <w:rFonts w:ascii="Calibri" w:eastAsia="Times New Roman" w:hAnsi="Calibri" w:cs="Calibri"/>
                <w:noProof/>
              </w:rPr>
              <w:t>rnative to the ISO international standards, it is of utmost importance to clearly set the requirements for certification bodies assessing equivalence and certificates to be released.</w:t>
            </w:r>
          </w:p>
        </w:tc>
        <w:tc>
          <w:tcPr>
            <w:tcW w:w="3480"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rPr>
                <w:rFonts w:ascii="Calibri" w:eastAsia="Times New Roman" w:hAnsi="Calibri" w:cs="Calibri"/>
                <w:noProof/>
              </w:rPr>
            </w:pPr>
            <w:r>
              <w:rPr>
                <w:rFonts w:ascii="Calibri" w:eastAsia="Times New Roman" w:hAnsi="Calibri" w:cs="Calibri"/>
                <w:noProof/>
              </w:rPr>
              <w:t xml:space="preserve">Specific activities to be developed in this field have not yet been </w:t>
            </w:r>
            <w:r>
              <w:rPr>
                <w:rFonts w:ascii="Calibri" w:eastAsia="Times New Roman" w:hAnsi="Calibri" w:cs="Calibri"/>
                <w:noProof/>
              </w:rPr>
              <w:t>discussed with ISO/CEN</w:t>
            </w:r>
          </w:p>
        </w:tc>
        <w:tc>
          <w:tcPr>
            <w:tcW w:w="1800" w:type="dxa"/>
            <w:tcBorders>
              <w:top w:val="nil"/>
              <w:left w:val="nil"/>
              <w:bottom w:val="single" w:sz="4" w:space="0" w:color="auto"/>
              <w:right w:val="single" w:sz="4" w:space="0" w:color="auto"/>
            </w:tcBorders>
            <w:shd w:val="clear" w:color="auto" w:fill="auto"/>
            <w:noWrap/>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not decided yet</w:t>
            </w:r>
          </w:p>
        </w:tc>
      </w:tr>
      <w:tr w:rsidR="00D33F5A">
        <w:trPr>
          <w:trHeight w:val="2100"/>
        </w:trPr>
        <w:tc>
          <w:tcPr>
            <w:tcW w:w="1335" w:type="dxa"/>
            <w:tcBorders>
              <w:top w:val="nil"/>
              <w:left w:val="single" w:sz="4" w:space="0" w:color="auto"/>
              <w:bottom w:val="single" w:sz="4" w:space="0" w:color="auto"/>
              <w:right w:val="single" w:sz="4" w:space="0" w:color="auto"/>
            </w:tcBorders>
            <w:shd w:val="clear" w:color="auto" w:fill="auto"/>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Strengthening the internal market in goods and services</w:t>
            </w:r>
          </w:p>
        </w:tc>
        <w:tc>
          <w:tcPr>
            <w:tcW w:w="960" w:type="dxa"/>
            <w:tcBorders>
              <w:top w:val="nil"/>
              <w:left w:val="nil"/>
              <w:bottom w:val="single" w:sz="4" w:space="0" w:color="auto"/>
              <w:right w:val="single" w:sz="4" w:space="0" w:color="auto"/>
            </w:tcBorders>
            <w:shd w:val="clear" w:color="auto" w:fill="auto"/>
            <w:noWrap/>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3.2.5.</w:t>
            </w:r>
          </w:p>
        </w:tc>
        <w:tc>
          <w:tcPr>
            <w:tcW w:w="1320"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Tobacco Products</w:t>
            </w:r>
          </w:p>
        </w:tc>
        <w:tc>
          <w:tcPr>
            <w:tcW w:w="4773"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rPr>
                <w:rFonts w:ascii="Calibri" w:eastAsia="Times New Roman" w:hAnsi="Calibri" w:cs="Calibri"/>
                <w:noProof/>
              </w:rPr>
            </w:pPr>
            <w:r>
              <w:rPr>
                <w:rFonts w:ascii="Calibri" w:eastAsia="Times New Roman" w:hAnsi="Calibri" w:cs="Calibri"/>
                <w:noProof/>
              </w:rPr>
              <w:t xml:space="preserve">Under the Tobacco Products Directive 2014/40/EU, which entered into force on 19 May 2014, the Commission is considering the development </w:t>
            </w:r>
            <w:r>
              <w:rPr>
                <w:rFonts w:ascii="Calibri" w:eastAsia="Times New Roman" w:hAnsi="Calibri" w:cs="Calibri"/>
                <w:noProof/>
              </w:rPr>
              <w:t>of technical standards for electronic cigarettes, in particular their refill mechanism.</w:t>
            </w:r>
          </w:p>
        </w:tc>
        <w:tc>
          <w:tcPr>
            <w:tcW w:w="3480"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rPr>
                <w:rFonts w:ascii="Calibri" w:eastAsia="Times New Roman" w:hAnsi="Calibri" w:cs="Calibri"/>
                <w:noProof/>
              </w:rPr>
            </w:pPr>
            <w:r>
              <w:rPr>
                <w:rFonts w:ascii="Calibri" w:eastAsia="Times New Roman" w:hAnsi="Calibri" w:cs="Calibri"/>
                <w:noProof/>
              </w:rPr>
              <w:t>Action currently being undertaken by the Commission on the basis of Article 20(13) of the Tobacco Products Directive</w:t>
            </w:r>
          </w:p>
        </w:tc>
        <w:tc>
          <w:tcPr>
            <w:tcW w:w="1800"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No additional action required</w:t>
            </w:r>
          </w:p>
        </w:tc>
      </w:tr>
      <w:tr w:rsidR="00D33F5A">
        <w:trPr>
          <w:trHeight w:val="1500"/>
        </w:trPr>
        <w:tc>
          <w:tcPr>
            <w:tcW w:w="1335" w:type="dxa"/>
            <w:tcBorders>
              <w:top w:val="nil"/>
              <w:left w:val="single" w:sz="4" w:space="0" w:color="auto"/>
              <w:bottom w:val="single" w:sz="4" w:space="0" w:color="auto"/>
              <w:right w:val="single" w:sz="4" w:space="0" w:color="auto"/>
            </w:tcBorders>
            <w:shd w:val="clear" w:color="auto" w:fill="auto"/>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 xml:space="preserve">Strengthening the </w:t>
            </w:r>
            <w:r>
              <w:rPr>
                <w:rFonts w:ascii="Calibri" w:eastAsia="Times New Roman" w:hAnsi="Calibri" w:cs="Calibri"/>
                <w:noProof/>
              </w:rPr>
              <w:t>internal market in goods and services</w:t>
            </w:r>
          </w:p>
        </w:tc>
        <w:tc>
          <w:tcPr>
            <w:tcW w:w="960" w:type="dxa"/>
            <w:tcBorders>
              <w:top w:val="nil"/>
              <w:left w:val="nil"/>
              <w:bottom w:val="single" w:sz="4" w:space="0" w:color="auto"/>
              <w:right w:val="single" w:sz="4" w:space="0" w:color="auto"/>
            </w:tcBorders>
            <w:shd w:val="clear" w:color="auto" w:fill="auto"/>
            <w:noWrap/>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3.2.6.</w:t>
            </w:r>
          </w:p>
        </w:tc>
        <w:tc>
          <w:tcPr>
            <w:tcW w:w="1320"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Cosmetics</w:t>
            </w:r>
          </w:p>
        </w:tc>
        <w:tc>
          <w:tcPr>
            <w:tcW w:w="4773"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rPr>
                <w:rFonts w:ascii="Calibri" w:eastAsia="Times New Roman" w:hAnsi="Calibri" w:cs="Calibri"/>
                <w:noProof/>
              </w:rPr>
            </w:pPr>
            <w:r>
              <w:rPr>
                <w:rFonts w:ascii="Calibri" w:eastAsia="Times New Roman" w:hAnsi="Calibri" w:cs="Calibri"/>
                <w:noProof/>
              </w:rPr>
              <w:t>The implementation of the action referred to in point 2.2.4 of the Commission’s 2014 annual work programme is still to be considered as part of this UWP.</w:t>
            </w:r>
          </w:p>
        </w:tc>
        <w:tc>
          <w:tcPr>
            <w:tcW w:w="3480"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rPr>
                <w:rFonts w:ascii="Calibri" w:eastAsia="Times New Roman" w:hAnsi="Calibri" w:cs="Calibri"/>
                <w:noProof/>
              </w:rPr>
            </w:pPr>
            <w:r>
              <w:rPr>
                <w:rFonts w:ascii="Calibri" w:eastAsia="Times New Roman" w:hAnsi="Calibri" w:cs="Calibri"/>
                <w:noProof/>
              </w:rPr>
              <w:t>Action to be considered by the Commission on th</w:t>
            </w:r>
            <w:r>
              <w:rPr>
                <w:rFonts w:ascii="Calibri" w:eastAsia="Times New Roman" w:hAnsi="Calibri" w:cs="Calibri"/>
                <w:noProof/>
              </w:rPr>
              <w:t xml:space="preserve">e basis of the new priorities set for Jobs, Growth and Investment </w:t>
            </w:r>
          </w:p>
        </w:tc>
        <w:tc>
          <w:tcPr>
            <w:tcW w:w="1800"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None</w:t>
            </w:r>
          </w:p>
        </w:tc>
      </w:tr>
      <w:tr w:rsidR="00D33F5A">
        <w:trPr>
          <w:trHeight w:val="8190"/>
        </w:trPr>
        <w:tc>
          <w:tcPr>
            <w:tcW w:w="1335" w:type="dxa"/>
            <w:tcBorders>
              <w:top w:val="nil"/>
              <w:left w:val="single" w:sz="4" w:space="0" w:color="auto"/>
              <w:bottom w:val="single" w:sz="4" w:space="0" w:color="auto"/>
              <w:right w:val="single" w:sz="4" w:space="0" w:color="auto"/>
            </w:tcBorders>
            <w:shd w:val="clear" w:color="auto" w:fill="auto"/>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lastRenderedPageBreak/>
              <w:t>Strengthening the internal market in goods and services</w:t>
            </w:r>
          </w:p>
        </w:tc>
        <w:tc>
          <w:tcPr>
            <w:tcW w:w="960" w:type="dxa"/>
            <w:tcBorders>
              <w:top w:val="nil"/>
              <w:left w:val="nil"/>
              <w:bottom w:val="single" w:sz="4" w:space="0" w:color="auto"/>
              <w:right w:val="single" w:sz="4" w:space="0" w:color="auto"/>
            </w:tcBorders>
            <w:shd w:val="clear" w:color="auto" w:fill="auto"/>
            <w:noWrap/>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3.2.7.</w:t>
            </w:r>
          </w:p>
        </w:tc>
        <w:tc>
          <w:tcPr>
            <w:tcW w:w="1320"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Fibre composition of textile products</w:t>
            </w:r>
          </w:p>
        </w:tc>
        <w:tc>
          <w:tcPr>
            <w:tcW w:w="4773"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rPr>
                <w:rFonts w:ascii="Calibri" w:eastAsia="Times New Roman" w:hAnsi="Calibri" w:cs="Calibri"/>
                <w:noProof/>
              </w:rPr>
            </w:pPr>
            <w:r>
              <w:rPr>
                <w:rFonts w:ascii="Calibri" w:eastAsia="Times New Roman" w:hAnsi="Calibri" w:cs="Calibri"/>
                <w:noProof/>
              </w:rPr>
              <w:t>Under the Textile Regulation (EU) No 1007/2011 and the REACH Regulation (EC) No 1907/2006 , the Commission may request standardisation activities with regard to finished textile products, namely in areas such as the non-destructive identification of textil</w:t>
            </w:r>
            <w:r>
              <w:rPr>
                <w:rFonts w:ascii="Calibri" w:eastAsia="Times New Roman" w:hAnsi="Calibri" w:cs="Calibri"/>
                <w:noProof/>
              </w:rPr>
              <w:t xml:space="preserve">e fibres, the integration of non-textile elements, the determination of flammability and the identification of the presence (or absence) of allergenic substances.  </w:t>
            </w:r>
          </w:p>
        </w:tc>
        <w:tc>
          <w:tcPr>
            <w:tcW w:w="3480"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rPr>
                <w:rFonts w:ascii="Calibri" w:eastAsia="Times New Roman" w:hAnsi="Calibri" w:cs="Calibri"/>
                <w:noProof/>
              </w:rPr>
            </w:pPr>
            <w:r>
              <w:rPr>
                <w:rFonts w:ascii="Calibri" w:eastAsia="Times New Roman" w:hAnsi="Calibri" w:cs="Calibri"/>
                <w:noProof/>
              </w:rPr>
              <w:t xml:space="preserve">Contacts with CEN BT WG 8 on the follow-up to the programming mandate M/509 on protective </w:t>
            </w:r>
            <w:r>
              <w:rPr>
                <w:rFonts w:ascii="Calibri" w:eastAsia="Times New Roman" w:hAnsi="Calibri" w:cs="Calibri"/>
                <w:noProof/>
              </w:rPr>
              <w:t>textiles, first semester 2014. Preliminary contacts with CEN TC 248 - Textile and CMC in October 2014, with DG GROW colleagues and stakeholders in January 2015. First discussion, at the level of the Textile Expert Group, about priorities for standards deve</w:t>
            </w:r>
            <w:r>
              <w:rPr>
                <w:rFonts w:ascii="Calibri" w:eastAsia="Times New Roman" w:hAnsi="Calibri" w:cs="Calibri"/>
                <w:noProof/>
              </w:rPr>
              <w:t>lopment, held on 25 March 2015. Further contacts with ESOs (CEN, CENELEC and ETSI) planned in 1Q2015. Presentation of an early version of the draft request to the Standardisation Committee held on 2Q2015. Formal presentation to the Standardisation Committe</w:t>
            </w:r>
            <w:r>
              <w:rPr>
                <w:rFonts w:ascii="Calibri" w:eastAsia="Times New Roman" w:hAnsi="Calibri" w:cs="Calibri"/>
                <w:noProof/>
              </w:rPr>
              <w:t>e, 3Q2015. Tentative date for submission for adoption of a Commission Implementing Decision, and annex, regarding a request to ESOs for the development of harmonised standards in the field of protective clothing with integrated non-textile elements (device</w:t>
            </w:r>
            <w:r>
              <w:rPr>
                <w:rFonts w:ascii="Calibri" w:eastAsia="Times New Roman" w:hAnsi="Calibri" w:cs="Calibri"/>
                <w:noProof/>
              </w:rPr>
              <w:t>s) providing for protection against fire, 4Q2015.</w:t>
            </w:r>
          </w:p>
        </w:tc>
        <w:tc>
          <w:tcPr>
            <w:tcW w:w="1800"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rPr>
                <w:rFonts w:ascii="Calibri" w:eastAsia="Times New Roman" w:hAnsi="Calibri" w:cs="Calibri"/>
                <w:noProof/>
              </w:rPr>
            </w:pPr>
            <w:r>
              <w:rPr>
                <w:rFonts w:ascii="Calibri" w:eastAsia="Times New Roman" w:hAnsi="Calibri" w:cs="Calibri"/>
                <w:noProof/>
              </w:rPr>
              <w:t>Development of harmonised standards in the field of protective clothing</w:t>
            </w:r>
          </w:p>
        </w:tc>
      </w:tr>
      <w:tr w:rsidR="00D33F5A">
        <w:trPr>
          <w:trHeight w:val="1500"/>
        </w:trPr>
        <w:tc>
          <w:tcPr>
            <w:tcW w:w="1335" w:type="dxa"/>
            <w:tcBorders>
              <w:top w:val="nil"/>
              <w:left w:val="single" w:sz="4" w:space="0" w:color="auto"/>
              <w:bottom w:val="single" w:sz="4" w:space="0" w:color="auto"/>
              <w:right w:val="single" w:sz="4" w:space="0" w:color="auto"/>
            </w:tcBorders>
            <w:shd w:val="clear" w:color="auto" w:fill="auto"/>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lastRenderedPageBreak/>
              <w:t>Strengthening the internal market in goods and services</w:t>
            </w:r>
          </w:p>
        </w:tc>
        <w:tc>
          <w:tcPr>
            <w:tcW w:w="960" w:type="dxa"/>
            <w:tcBorders>
              <w:top w:val="nil"/>
              <w:left w:val="nil"/>
              <w:bottom w:val="single" w:sz="4" w:space="0" w:color="auto"/>
              <w:right w:val="single" w:sz="4" w:space="0" w:color="auto"/>
            </w:tcBorders>
            <w:shd w:val="clear" w:color="auto" w:fill="auto"/>
            <w:noWrap/>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3.2.8.</w:t>
            </w:r>
          </w:p>
        </w:tc>
        <w:tc>
          <w:tcPr>
            <w:tcW w:w="1320"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Fertilisers</w:t>
            </w:r>
          </w:p>
        </w:tc>
        <w:tc>
          <w:tcPr>
            <w:tcW w:w="4773"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rPr>
                <w:rFonts w:ascii="Calibri" w:eastAsia="Times New Roman" w:hAnsi="Calibri" w:cs="Calibri"/>
                <w:noProof/>
              </w:rPr>
            </w:pPr>
            <w:r>
              <w:rPr>
                <w:rFonts w:ascii="Calibri" w:eastAsia="Times New Roman" w:hAnsi="Calibri" w:cs="Calibri"/>
                <w:noProof/>
              </w:rPr>
              <w:t xml:space="preserve">The implementation of the action referred to in point 2.2.6 of the Commission’s 2014 annual work programme is still to be considered as part of this UWP. </w:t>
            </w:r>
          </w:p>
        </w:tc>
        <w:tc>
          <w:tcPr>
            <w:tcW w:w="3480"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rPr>
                <w:rFonts w:ascii="Calibri" w:eastAsia="Times New Roman" w:hAnsi="Calibri" w:cs="Calibri"/>
                <w:noProof/>
              </w:rPr>
            </w:pPr>
            <w:r>
              <w:rPr>
                <w:rFonts w:ascii="Calibri" w:eastAsia="Times New Roman" w:hAnsi="Calibri" w:cs="Calibri"/>
                <w:noProof/>
              </w:rPr>
              <w:t>Action to be considered by the Commission under the new Circular Economy package. A draft COM standar</w:t>
            </w:r>
            <w:r>
              <w:rPr>
                <w:rFonts w:ascii="Calibri" w:eastAsia="Times New Roman" w:hAnsi="Calibri" w:cs="Calibri"/>
                <w:noProof/>
              </w:rPr>
              <w:t>disation mandate is expected for mid-2016 once the draft COM proposal is adopted</w:t>
            </w:r>
          </w:p>
        </w:tc>
        <w:tc>
          <w:tcPr>
            <w:tcW w:w="1800"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Development of standards</w:t>
            </w:r>
          </w:p>
        </w:tc>
      </w:tr>
      <w:tr w:rsidR="00D33F5A">
        <w:trPr>
          <w:trHeight w:val="2100"/>
        </w:trPr>
        <w:tc>
          <w:tcPr>
            <w:tcW w:w="1335" w:type="dxa"/>
            <w:tcBorders>
              <w:top w:val="nil"/>
              <w:left w:val="single" w:sz="4" w:space="0" w:color="auto"/>
              <w:bottom w:val="single" w:sz="4" w:space="0" w:color="auto"/>
              <w:right w:val="single" w:sz="4" w:space="0" w:color="auto"/>
            </w:tcBorders>
            <w:shd w:val="clear" w:color="auto" w:fill="auto"/>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Strengthening the internal market in goods and services</w:t>
            </w:r>
          </w:p>
        </w:tc>
        <w:tc>
          <w:tcPr>
            <w:tcW w:w="960" w:type="dxa"/>
            <w:tcBorders>
              <w:top w:val="nil"/>
              <w:left w:val="nil"/>
              <w:bottom w:val="single" w:sz="4" w:space="0" w:color="auto"/>
              <w:right w:val="single" w:sz="4" w:space="0" w:color="auto"/>
            </w:tcBorders>
            <w:shd w:val="clear" w:color="auto" w:fill="auto"/>
            <w:noWrap/>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3.2.9.</w:t>
            </w:r>
          </w:p>
        </w:tc>
        <w:tc>
          <w:tcPr>
            <w:tcW w:w="1320"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Safety of offshore machinery</w:t>
            </w:r>
          </w:p>
        </w:tc>
        <w:tc>
          <w:tcPr>
            <w:tcW w:w="4773"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rPr>
                <w:rFonts w:ascii="Calibri" w:eastAsia="Times New Roman" w:hAnsi="Calibri" w:cs="Calibri"/>
                <w:noProof/>
              </w:rPr>
            </w:pPr>
            <w:r>
              <w:rPr>
                <w:rFonts w:ascii="Calibri" w:eastAsia="Times New Roman" w:hAnsi="Calibri" w:cs="Calibri"/>
                <w:noProof/>
              </w:rPr>
              <w:t xml:space="preserve">The implementation of the action referred to in point 2.2.7 of the Commission’s 2014 annual work programme is still to be considered as part of this UWP. </w:t>
            </w:r>
          </w:p>
        </w:tc>
        <w:tc>
          <w:tcPr>
            <w:tcW w:w="3480"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rPr>
                <w:rFonts w:ascii="Calibri" w:eastAsia="Times New Roman" w:hAnsi="Calibri" w:cs="Calibri"/>
                <w:noProof/>
              </w:rPr>
            </w:pPr>
            <w:r>
              <w:rPr>
                <w:rFonts w:ascii="Calibri" w:eastAsia="Times New Roman" w:hAnsi="Calibri" w:cs="Calibri"/>
                <w:noProof/>
              </w:rPr>
              <w:t>Discussion with stakeholders is still on-going and it is not examined the possibility for a standardi</w:t>
            </w:r>
            <w:r>
              <w:rPr>
                <w:rFonts w:ascii="Calibri" w:eastAsia="Times New Roman" w:hAnsi="Calibri" w:cs="Calibri"/>
                <w:noProof/>
              </w:rPr>
              <w:t>sation request in 2016</w:t>
            </w:r>
          </w:p>
        </w:tc>
        <w:tc>
          <w:tcPr>
            <w:tcW w:w="1800"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None</w:t>
            </w:r>
          </w:p>
        </w:tc>
      </w:tr>
      <w:tr w:rsidR="00D33F5A">
        <w:trPr>
          <w:trHeight w:val="4800"/>
        </w:trPr>
        <w:tc>
          <w:tcPr>
            <w:tcW w:w="1335" w:type="dxa"/>
            <w:tcBorders>
              <w:top w:val="nil"/>
              <w:left w:val="single" w:sz="4" w:space="0" w:color="auto"/>
              <w:bottom w:val="single" w:sz="4" w:space="0" w:color="auto"/>
              <w:right w:val="single" w:sz="4" w:space="0" w:color="auto"/>
            </w:tcBorders>
            <w:shd w:val="clear" w:color="auto" w:fill="auto"/>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Strengthening the internal market in goods and services</w:t>
            </w:r>
          </w:p>
        </w:tc>
        <w:tc>
          <w:tcPr>
            <w:tcW w:w="960" w:type="dxa"/>
            <w:tcBorders>
              <w:top w:val="nil"/>
              <w:left w:val="nil"/>
              <w:bottom w:val="single" w:sz="4" w:space="0" w:color="auto"/>
              <w:right w:val="single" w:sz="4" w:space="0" w:color="auto"/>
            </w:tcBorders>
            <w:shd w:val="clear" w:color="auto" w:fill="auto"/>
            <w:noWrap/>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3.2.10.</w:t>
            </w:r>
          </w:p>
        </w:tc>
        <w:tc>
          <w:tcPr>
            <w:tcW w:w="1320"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Land transport</w:t>
            </w:r>
          </w:p>
        </w:tc>
        <w:tc>
          <w:tcPr>
            <w:tcW w:w="4773"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rPr>
                <w:rFonts w:ascii="Calibri" w:eastAsia="Times New Roman" w:hAnsi="Calibri" w:cs="Calibri"/>
                <w:noProof/>
              </w:rPr>
            </w:pPr>
            <w:r>
              <w:rPr>
                <w:rFonts w:ascii="Calibri" w:eastAsia="Times New Roman" w:hAnsi="Calibri" w:cs="Calibri"/>
                <w:noProof/>
              </w:rPr>
              <w:t xml:space="preserve">Under the Directive 2004/52/EC  on the European Electronic Toll Service (EETS) deployment the following further standardisation activities would be </w:t>
            </w:r>
            <w:r>
              <w:rPr>
                <w:rFonts w:ascii="Calibri" w:eastAsia="Times New Roman" w:hAnsi="Calibri" w:cs="Calibri"/>
                <w:noProof/>
              </w:rPr>
              <w:t>beneficial: test standards for the secure monitoring of toll systems and for profiles of information exchange between Service Provision and Toll Charging activities, and revision of the test standards forming the basis of satellite-based electronic tolling</w:t>
            </w:r>
            <w:r>
              <w:rPr>
                <w:rFonts w:ascii="Calibri" w:eastAsia="Times New Roman" w:hAnsi="Calibri" w:cs="Calibri"/>
                <w:noProof/>
              </w:rPr>
              <w:t xml:space="preserve"> systems and the profile standard for Dedicated Short-Range Communications (DSRC) -based electronic tolling.</w:t>
            </w:r>
          </w:p>
        </w:tc>
        <w:tc>
          <w:tcPr>
            <w:tcW w:w="3480"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rPr>
                <w:rFonts w:ascii="Calibri" w:eastAsia="Times New Roman" w:hAnsi="Calibri" w:cs="Calibri"/>
                <w:noProof/>
              </w:rPr>
            </w:pPr>
            <w:r>
              <w:rPr>
                <w:rFonts w:ascii="Calibri" w:eastAsia="Times New Roman" w:hAnsi="Calibri" w:cs="Calibri"/>
                <w:noProof/>
              </w:rPr>
              <w:t>In progress work of update of standards. This work is carried out through annual grant agreements under Mandate 338</w:t>
            </w:r>
          </w:p>
        </w:tc>
        <w:tc>
          <w:tcPr>
            <w:tcW w:w="1800"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 </w:t>
            </w:r>
          </w:p>
        </w:tc>
      </w:tr>
      <w:tr w:rsidR="00D33F5A">
        <w:trPr>
          <w:trHeight w:val="3000"/>
        </w:trPr>
        <w:tc>
          <w:tcPr>
            <w:tcW w:w="1335" w:type="dxa"/>
            <w:tcBorders>
              <w:top w:val="nil"/>
              <w:left w:val="single" w:sz="4" w:space="0" w:color="auto"/>
              <w:bottom w:val="single" w:sz="4" w:space="0" w:color="auto"/>
              <w:right w:val="single" w:sz="4" w:space="0" w:color="auto"/>
            </w:tcBorders>
            <w:shd w:val="clear" w:color="auto" w:fill="auto"/>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lastRenderedPageBreak/>
              <w:t xml:space="preserve">Strengthening the internal </w:t>
            </w:r>
            <w:r>
              <w:rPr>
                <w:rFonts w:ascii="Calibri" w:eastAsia="Times New Roman" w:hAnsi="Calibri" w:cs="Calibri"/>
                <w:noProof/>
              </w:rPr>
              <w:t>market in goods and services</w:t>
            </w:r>
          </w:p>
        </w:tc>
        <w:tc>
          <w:tcPr>
            <w:tcW w:w="960" w:type="dxa"/>
            <w:tcBorders>
              <w:top w:val="nil"/>
              <w:left w:val="nil"/>
              <w:bottom w:val="single" w:sz="4" w:space="0" w:color="auto"/>
              <w:right w:val="single" w:sz="4" w:space="0" w:color="auto"/>
            </w:tcBorders>
            <w:shd w:val="clear" w:color="auto" w:fill="auto"/>
            <w:noWrap/>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3.2.10.</w:t>
            </w:r>
          </w:p>
        </w:tc>
        <w:tc>
          <w:tcPr>
            <w:tcW w:w="1320"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Land transport</w:t>
            </w:r>
          </w:p>
        </w:tc>
        <w:tc>
          <w:tcPr>
            <w:tcW w:w="4773"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rPr>
                <w:rFonts w:ascii="Calibri" w:eastAsia="Times New Roman" w:hAnsi="Calibri" w:cs="Calibri"/>
                <w:noProof/>
              </w:rPr>
            </w:pPr>
            <w:r>
              <w:rPr>
                <w:rFonts w:ascii="Calibri" w:eastAsia="Times New Roman" w:hAnsi="Calibri" w:cs="Calibri"/>
                <w:noProof/>
              </w:rPr>
              <w:t>In order to implement new Regulation (EU) No 165/2014 and revised Directive 96/53/EC on Digital Tachographs and on Weights and Dimensions  an additional standard on DSRC is needed to allow the transmissio</w:t>
            </w:r>
            <w:r>
              <w:rPr>
                <w:rFonts w:ascii="Calibri" w:eastAsia="Times New Roman" w:hAnsi="Calibri" w:cs="Calibri"/>
                <w:noProof/>
              </w:rPr>
              <w:t>n of data from a moving vehicle to an enforcement police officer on the roadside, through the DSRC interface.</w:t>
            </w:r>
          </w:p>
        </w:tc>
        <w:tc>
          <w:tcPr>
            <w:tcW w:w="3480"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rPr>
                <w:rFonts w:ascii="Calibri" w:eastAsia="Times New Roman" w:hAnsi="Calibri" w:cs="Calibri"/>
                <w:noProof/>
              </w:rPr>
            </w:pPr>
            <w:r>
              <w:rPr>
                <w:rFonts w:ascii="Calibri" w:eastAsia="Times New Roman" w:hAnsi="Calibri" w:cs="Calibri"/>
                <w:noProof/>
              </w:rPr>
              <w:t>Technical work in progress  : JRC has subcontracted to the Chair of TC 278 the technical definition of the content and the process for standard ad</w:t>
            </w:r>
            <w:r>
              <w:rPr>
                <w:rFonts w:ascii="Calibri" w:eastAsia="Times New Roman" w:hAnsi="Calibri" w:cs="Calibri"/>
                <w:noProof/>
              </w:rPr>
              <w:t>option</w:t>
            </w:r>
          </w:p>
        </w:tc>
        <w:tc>
          <w:tcPr>
            <w:tcW w:w="1800"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 </w:t>
            </w:r>
          </w:p>
        </w:tc>
      </w:tr>
      <w:tr w:rsidR="00D33F5A">
        <w:trPr>
          <w:trHeight w:val="3900"/>
        </w:trPr>
        <w:tc>
          <w:tcPr>
            <w:tcW w:w="1335" w:type="dxa"/>
            <w:tcBorders>
              <w:top w:val="nil"/>
              <w:left w:val="single" w:sz="4" w:space="0" w:color="auto"/>
              <w:bottom w:val="single" w:sz="4" w:space="0" w:color="auto"/>
              <w:right w:val="single" w:sz="4" w:space="0" w:color="auto"/>
            </w:tcBorders>
            <w:shd w:val="clear" w:color="auto" w:fill="auto"/>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Strengthening the internal market in goods and services</w:t>
            </w:r>
          </w:p>
        </w:tc>
        <w:tc>
          <w:tcPr>
            <w:tcW w:w="960" w:type="dxa"/>
            <w:tcBorders>
              <w:top w:val="nil"/>
              <w:left w:val="nil"/>
              <w:bottom w:val="single" w:sz="4" w:space="0" w:color="auto"/>
              <w:right w:val="single" w:sz="4" w:space="0" w:color="auto"/>
            </w:tcBorders>
            <w:shd w:val="clear" w:color="auto" w:fill="auto"/>
            <w:noWrap/>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3.2.10.</w:t>
            </w:r>
          </w:p>
        </w:tc>
        <w:tc>
          <w:tcPr>
            <w:tcW w:w="1320"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Land transport</w:t>
            </w:r>
          </w:p>
        </w:tc>
        <w:tc>
          <w:tcPr>
            <w:tcW w:w="4773"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rPr>
                <w:rFonts w:ascii="Calibri" w:eastAsia="Times New Roman" w:hAnsi="Calibri" w:cs="Calibri"/>
                <w:noProof/>
              </w:rPr>
            </w:pPr>
            <w:r>
              <w:rPr>
                <w:rFonts w:ascii="Calibri" w:eastAsia="Times New Roman" w:hAnsi="Calibri" w:cs="Calibri"/>
                <w:noProof/>
              </w:rPr>
              <w:t>Another issue is related to onboard weighing systems for trucks, where different providers may equip the tractor and the trailers which it will tow. An interface standard is required between the different suppliers to ensure that the onboard weighing compu</w:t>
            </w:r>
            <w:r>
              <w:rPr>
                <w:rFonts w:ascii="Calibri" w:eastAsia="Times New Roman" w:hAnsi="Calibri" w:cs="Calibri"/>
                <w:noProof/>
              </w:rPr>
              <w:t xml:space="preserve">ter in the tractor will be able to receive the weights per axles of any trailer, store them, and then compute the whole weight of the vehicle. This standard could be based upon ISO 11992. </w:t>
            </w:r>
          </w:p>
        </w:tc>
        <w:tc>
          <w:tcPr>
            <w:tcW w:w="3480"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rPr>
                <w:rFonts w:ascii="Calibri" w:eastAsia="Times New Roman" w:hAnsi="Calibri" w:cs="Calibri"/>
                <w:noProof/>
              </w:rPr>
            </w:pPr>
            <w:r>
              <w:rPr>
                <w:rFonts w:ascii="Calibri" w:eastAsia="Times New Roman" w:hAnsi="Calibri" w:cs="Calibri"/>
                <w:noProof/>
              </w:rPr>
              <w:t>Not started</w:t>
            </w:r>
          </w:p>
        </w:tc>
        <w:tc>
          <w:tcPr>
            <w:tcW w:w="1800"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 </w:t>
            </w:r>
          </w:p>
        </w:tc>
      </w:tr>
      <w:tr w:rsidR="00D33F5A">
        <w:trPr>
          <w:trHeight w:val="4200"/>
        </w:trPr>
        <w:tc>
          <w:tcPr>
            <w:tcW w:w="1335" w:type="dxa"/>
            <w:tcBorders>
              <w:top w:val="nil"/>
              <w:left w:val="single" w:sz="4" w:space="0" w:color="auto"/>
              <w:bottom w:val="single" w:sz="4" w:space="0" w:color="auto"/>
              <w:right w:val="single" w:sz="4" w:space="0" w:color="auto"/>
            </w:tcBorders>
            <w:shd w:val="clear" w:color="auto" w:fill="auto"/>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lastRenderedPageBreak/>
              <w:t xml:space="preserve">Strengthening the internal market in goods and </w:t>
            </w:r>
            <w:r>
              <w:rPr>
                <w:rFonts w:ascii="Calibri" w:eastAsia="Times New Roman" w:hAnsi="Calibri" w:cs="Calibri"/>
                <w:noProof/>
              </w:rPr>
              <w:t>services</w:t>
            </w:r>
          </w:p>
        </w:tc>
        <w:tc>
          <w:tcPr>
            <w:tcW w:w="960" w:type="dxa"/>
            <w:tcBorders>
              <w:top w:val="nil"/>
              <w:left w:val="nil"/>
              <w:bottom w:val="single" w:sz="4" w:space="0" w:color="auto"/>
              <w:right w:val="single" w:sz="4" w:space="0" w:color="auto"/>
            </w:tcBorders>
            <w:shd w:val="clear" w:color="auto" w:fill="auto"/>
            <w:noWrap/>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3.2.11.</w:t>
            </w:r>
          </w:p>
        </w:tc>
        <w:tc>
          <w:tcPr>
            <w:tcW w:w="1320"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e-Freight</w:t>
            </w:r>
          </w:p>
        </w:tc>
        <w:tc>
          <w:tcPr>
            <w:tcW w:w="4773"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rPr>
                <w:rFonts w:ascii="Calibri" w:eastAsia="Times New Roman" w:hAnsi="Calibri" w:cs="Calibri"/>
                <w:noProof/>
              </w:rPr>
            </w:pPr>
            <w:r>
              <w:rPr>
                <w:rFonts w:ascii="Calibri" w:eastAsia="Times New Roman" w:hAnsi="Calibri" w:cs="Calibri"/>
                <w:noProof/>
              </w:rPr>
              <w:t>The Commission aims, through the e-Freight policy initiative (http://ec.europa.eu/smart-regulation/impact/planned_ia/docs/2013_move_001_e_freight.pdf), to electronically link logistics stakeholders along the whole supply chain an</w:t>
            </w:r>
            <w:r>
              <w:rPr>
                <w:rFonts w:ascii="Calibri" w:eastAsia="Times New Roman" w:hAnsi="Calibri" w:cs="Calibri"/>
                <w:noProof/>
              </w:rPr>
              <w:t>d to facilitate the flow, access and use of information. The objective is to enhance efficiency and reduce costs of freight transport operations.</w:t>
            </w:r>
            <w:r>
              <w:rPr>
                <w:rFonts w:ascii="Calibri" w:eastAsia="Times New Roman" w:hAnsi="Calibri" w:cs="Calibri"/>
                <w:noProof/>
              </w:rPr>
              <w:br/>
              <w:t>In this framework, the Commission may request standardisation activities.</w:t>
            </w:r>
          </w:p>
        </w:tc>
        <w:tc>
          <w:tcPr>
            <w:tcW w:w="3480" w:type="dxa"/>
            <w:tcBorders>
              <w:top w:val="nil"/>
              <w:left w:val="nil"/>
              <w:bottom w:val="single" w:sz="4" w:space="0" w:color="auto"/>
              <w:right w:val="single" w:sz="4" w:space="0" w:color="auto"/>
            </w:tcBorders>
            <w:shd w:val="clear" w:color="auto" w:fill="auto"/>
            <w:hideMark/>
          </w:tcPr>
          <w:p w:rsidR="00D33F5A" w:rsidRDefault="00BB4A9A">
            <w:pPr>
              <w:spacing w:after="0" w:line="240" w:lineRule="auto"/>
              <w:rPr>
                <w:rFonts w:ascii="Calibri" w:eastAsia="Times New Roman" w:hAnsi="Calibri" w:cs="Calibri"/>
                <w:noProof/>
              </w:rPr>
            </w:pPr>
            <w:r>
              <w:rPr>
                <w:rFonts w:ascii="Calibri" w:eastAsia="Times New Roman" w:hAnsi="Calibri" w:cs="Calibri"/>
                <w:noProof/>
              </w:rPr>
              <w:t>Working groups are being established</w:t>
            </w:r>
            <w:r>
              <w:rPr>
                <w:rFonts w:ascii="Calibri" w:eastAsia="Times New Roman" w:hAnsi="Calibri" w:cs="Calibri"/>
                <w:noProof/>
              </w:rPr>
              <w:t xml:space="preserve"> in order to exchange information</w:t>
            </w:r>
            <w:r>
              <w:rPr>
                <w:rFonts w:ascii="Calibri" w:eastAsia="Times New Roman" w:hAnsi="Calibri" w:cs="Calibri"/>
                <w:noProof/>
              </w:rPr>
              <w:br/>
              <w:t>with relevant stakeholders on the various topics raised in an e-Freight context</w:t>
            </w:r>
          </w:p>
        </w:tc>
        <w:tc>
          <w:tcPr>
            <w:tcW w:w="1800"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rPr>
                <w:rFonts w:ascii="Calibri" w:eastAsia="Times New Roman" w:hAnsi="Calibri" w:cs="Calibri"/>
                <w:noProof/>
              </w:rPr>
            </w:pPr>
            <w:r>
              <w:rPr>
                <w:rFonts w:ascii="Calibri" w:eastAsia="Times New Roman" w:hAnsi="Calibri" w:cs="Calibri"/>
                <w:noProof/>
              </w:rPr>
              <w:t xml:space="preserve">Participation in the working groups </w:t>
            </w:r>
          </w:p>
        </w:tc>
      </w:tr>
      <w:tr w:rsidR="00D33F5A">
        <w:trPr>
          <w:trHeight w:val="8190"/>
        </w:trPr>
        <w:tc>
          <w:tcPr>
            <w:tcW w:w="1335" w:type="dxa"/>
            <w:tcBorders>
              <w:top w:val="nil"/>
              <w:left w:val="single" w:sz="4" w:space="0" w:color="auto"/>
              <w:bottom w:val="single" w:sz="4" w:space="0" w:color="auto"/>
              <w:right w:val="single" w:sz="4" w:space="0" w:color="auto"/>
            </w:tcBorders>
            <w:shd w:val="clear" w:color="auto" w:fill="auto"/>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lastRenderedPageBreak/>
              <w:t>Strengthening the internal market in goods and services</w:t>
            </w:r>
          </w:p>
        </w:tc>
        <w:tc>
          <w:tcPr>
            <w:tcW w:w="960" w:type="dxa"/>
            <w:tcBorders>
              <w:top w:val="nil"/>
              <w:left w:val="nil"/>
              <w:bottom w:val="single" w:sz="4" w:space="0" w:color="auto"/>
              <w:right w:val="single" w:sz="4" w:space="0" w:color="auto"/>
            </w:tcBorders>
            <w:shd w:val="clear" w:color="auto" w:fill="auto"/>
            <w:noWrap/>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3.2.12.</w:t>
            </w:r>
          </w:p>
        </w:tc>
        <w:tc>
          <w:tcPr>
            <w:tcW w:w="1320"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Waterborne transport</w:t>
            </w:r>
          </w:p>
        </w:tc>
        <w:tc>
          <w:tcPr>
            <w:tcW w:w="4773"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rPr>
                <w:rFonts w:ascii="Calibri" w:eastAsia="Times New Roman" w:hAnsi="Calibri" w:cs="Calibri"/>
                <w:noProof/>
              </w:rPr>
            </w:pPr>
            <w:r>
              <w:rPr>
                <w:rFonts w:ascii="Calibri" w:eastAsia="Times New Roman" w:hAnsi="Calibri" w:cs="Calibri"/>
                <w:noProof/>
              </w:rPr>
              <w:t>Within the field of</w:t>
            </w:r>
            <w:r>
              <w:rPr>
                <w:rFonts w:ascii="Calibri" w:eastAsia="Times New Roman" w:hAnsi="Calibri" w:cs="Calibri"/>
                <w:noProof/>
              </w:rPr>
              <w:t xml:space="preserve"> waterborne transport, technical solutions and standards are based on both European and international requirements. The Commission is considering to issue a standardisation request to the ESOs concerning the development of standards for maritime transport </w:t>
            </w:r>
            <w:r>
              <w:rPr>
                <w:rFonts w:ascii="Calibri" w:eastAsia="Times New Roman" w:hAnsi="Calibri" w:cs="Calibri"/>
                <w:noProof/>
              </w:rPr>
              <w:t>information sharing in support of the e-Maritime initiative and in order to support the implementation of the Directive 2010/65/EU on National Single Windows and electronic transmission of data towards other relevant systems, in particular the Directive 20</w:t>
            </w:r>
            <w:r>
              <w:rPr>
                <w:rFonts w:ascii="Calibri" w:eastAsia="Times New Roman" w:hAnsi="Calibri" w:cs="Calibri"/>
                <w:noProof/>
              </w:rPr>
              <w:t>02/59/EC on Union Maritime Information and Exchange System , SafeSeaNet. In this context a close link with e-Freight, e-Customs and e-Navigation initiatives will be established.</w:t>
            </w:r>
          </w:p>
        </w:tc>
        <w:tc>
          <w:tcPr>
            <w:tcW w:w="3480"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rPr>
                <w:rFonts w:ascii="Calibri" w:eastAsia="Times New Roman" w:hAnsi="Calibri" w:cs="Calibri"/>
                <w:noProof/>
              </w:rPr>
            </w:pPr>
            <w:r>
              <w:rPr>
                <w:rFonts w:ascii="Calibri" w:eastAsia="Times New Roman" w:hAnsi="Calibri" w:cs="Calibri"/>
                <w:noProof/>
              </w:rPr>
              <w:t>The Commission will evaluate the need for standardisation with the industry an</w:t>
            </w:r>
            <w:r>
              <w:rPr>
                <w:rFonts w:ascii="Calibri" w:eastAsia="Times New Roman" w:hAnsi="Calibri" w:cs="Calibri"/>
                <w:noProof/>
              </w:rPr>
              <w:t>d other stakeholders in the framework of the Forum on Digital Transport and Logistics that was launched in Summer 2015. The consultation of the Forum will be used to draft a Mandate to CEN/CENELEC or other appropriate standardisation bodies. The work build</w:t>
            </w:r>
            <w:r>
              <w:rPr>
                <w:rFonts w:ascii="Calibri" w:eastAsia="Times New Roman" w:hAnsi="Calibri" w:cs="Calibri"/>
                <w:noProof/>
              </w:rPr>
              <w:t xml:space="preserve">s on the technical specifications already agreed at operational level for the Directives on VTMIS (2002/59/EC) and Ship Reporting Formalities (2010/65/EU). The initiative will be coordinated with the on-going work of other standardisation bodies active in </w:t>
            </w:r>
            <w:r>
              <w:rPr>
                <w:rFonts w:ascii="Calibri" w:eastAsia="Times New Roman" w:hAnsi="Calibri" w:cs="Calibri"/>
                <w:noProof/>
              </w:rPr>
              <w:t xml:space="preserve">this area, like the International Maritime Organization, ISO and the World Customs Organization.  </w:t>
            </w:r>
            <w:r>
              <w:rPr>
                <w:noProof/>
              </w:rPr>
              <w:t xml:space="preserve"> </w:t>
            </w:r>
            <w:r>
              <w:rPr>
                <w:rFonts w:ascii="Calibri" w:eastAsia="Times New Roman" w:hAnsi="Calibri" w:cs="Calibri"/>
                <w:noProof/>
              </w:rPr>
              <w:t>A mandate covering items which are currently listed in Annex A.2 of Directive 96/98/EC on Marine equipment (e.g. public address &amp; general emergency alarm sys</w:t>
            </w:r>
            <w:r>
              <w:rPr>
                <w:rFonts w:ascii="Calibri" w:eastAsia="Times New Roman" w:hAnsi="Calibri" w:cs="Calibri"/>
                <w:noProof/>
              </w:rPr>
              <w:t>tems, firehoses with a diameter  &gt; 56mm) is being considered by the Commission.</w:t>
            </w:r>
          </w:p>
        </w:tc>
        <w:tc>
          <w:tcPr>
            <w:tcW w:w="1800" w:type="dxa"/>
            <w:tcBorders>
              <w:top w:val="nil"/>
              <w:left w:val="nil"/>
              <w:bottom w:val="single" w:sz="4" w:space="0" w:color="auto"/>
              <w:right w:val="single" w:sz="4" w:space="0" w:color="auto"/>
            </w:tcBorders>
            <w:shd w:val="clear" w:color="auto" w:fill="auto"/>
            <w:noWrap/>
            <w:vAlign w:val="bottom"/>
            <w:hideMark/>
          </w:tcPr>
          <w:p w:rsidR="00D33F5A" w:rsidRDefault="00BB4A9A">
            <w:pPr>
              <w:spacing w:after="0" w:line="240" w:lineRule="auto"/>
              <w:rPr>
                <w:rFonts w:ascii="Calibri" w:eastAsia="Times New Roman" w:hAnsi="Calibri" w:cs="Calibri"/>
                <w:noProof/>
              </w:rPr>
            </w:pPr>
            <w:r>
              <w:rPr>
                <w:rFonts w:ascii="Calibri" w:eastAsia="Times New Roman" w:hAnsi="Calibri" w:cs="Calibri"/>
                <w:noProof/>
              </w:rPr>
              <w:t> </w:t>
            </w:r>
          </w:p>
        </w:tc>
      </w:tr>
      <w:tr w:rsidR="00D33F5A">
        <w:trPr>
          <w:trHeight w:val="8190"/>
        </w:trPr>
        <w:tc>
          <w:tcPr>
            <w:tcW w:w="1335" w:type="dxa"/>
            <w:tcBorders>
              <w:top w:val="nil"/>
              <w:left w:val="single" w:sz="4" w:space="0" w:color="auto"/>
              <w:bottom w:val="single" w:sz="4" w:space="0" w:color="auto"/>
              <w:right w:val="single" w:sz="4" w:space="0" w:color="auto"/>
            </w:tcBorders>
            <w:shd w:val="clear" w:color="auto" w:fill="auto"/>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lastRenderedPageBreak/>
              <w:t>Strengthening the internal market in goods and services</w:t>
            </w:r>
          </w:p>
        </w:tc>
        <w:tc>
          <w:tcPr>
            <w:tcW w:w="960" w:type="dxa"/>
            <w:tcBorders>
              <w:top w:val="nil"/>
              <w:left w:val="nil"/>
              <w:bottom w:val="single" w:sz="4" w:space="0" w:color="auto"/>
              <w:right w:val="single" w:sz="4" w:space="0" w:color="auto"/>
            </w:tcBorders>
            <w:shd w:val="clear" w:color="auto" w:fill="auto"/>
            <w:noWrap/>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3.2.13.</w:t>
            </w:r>
          </w:p>
        </w:tc>
        <w:tc>
          <w:tcPr>
            <w:tcW w:w="1320"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Air transport</w:t>
            </w:r>
          </w:p>
        </w:tc>
        <w:tc>
          <w:tcPr>
            <w:tcW w:w="4773"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rPr>
                <w:rFonts w:ascii="Calibri" w:eastAsia="Times New Roman" w:hAnsi="Calibri" w:cs="Calibri"/>
                <w:noProof/>
              </w:rPr>
            </w:pPr>
            <w:r>
              <w:rPr>
                <w:rFonts w:ascii="Calibri" w:eastAsia="Times New Roman" w:hAnsi="Calibri" w:cs="Calibri"/>
                <w:noProof/>
              </w:rPr>
              <w:t xml:space="preserve">The implementation of the action referred to in point 2.2.8 of the Commission’s 2014 annual work programme is still to be considered as part of this UWP. </w:t>
            </w:r>
          </w:p>
        </w:tc>
        <w:tc>
          <w:tcPr>
            <w:tcW w:w="3480"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rPr>
                <w:rFonts w:ascii="Calibri" w:eastAsia="Times New Roman" w:hAnsi="Calibri" w:cs="Calibri"/>
                <w:noProof/>
              </w:rPr>
            </w:pPr>
            <w:r>
              <w:rPr>
                <w:rFonts w:ascii="Calibri" w:eastAsia="Times New Roman" w:hAnsi="Calibri" w:cs="Calibri"/>
                <w:noProof/>
              </w:rPr>
              <w:t>As regards the implementation of Mandate M/524 on SESAR Standardisation by the ESO's,  the work on ma</w:t>
            </w:r>
            <w:r>
              <w:rPr>
                <w:rFonts w:ascii="Calibri" w:eastAsia="Times New Roman" w:hAnsi="Calibri" w:cs="Calibri"/>
                <w:noProof/>
              </w:rPr>
              <w:t xml:space="preserve">ndate M/524 has been put on hold by the ESO's, notably  </w:t>
            </w:r>
            <w:r>
              <w:rPr>
                <w:noProof/>
              </w:rPr>
              <w:t xml:space="preserve"> p</w:t>
            </w:r>
            <w:r>
              <w:rPr>
                <w:rFonts w:ascii="Calibri" w:eastAsia="Times New Roman" w:hAnsi="Calibri" w:cs="Calibri"/>
                <w:noProof/>
              </w:rPr>
              <w:t>ending the outcome of the legislative procedure (i.e. expected future trilogue) on SES2+ . On the efforts to further promote worldwide the European standards , mainly through the International Civil</w:t>
            </w:r>
            <w:r>
              <w:rPr>
                <w:rFonts w:ascii="Calibri" w:eastAsia="Times New Roman" w:hAnsi="Calibri" w:cs="Calibri"/>
                <w:noProof/>
              </w:rPr>
              <w:t xml:space="preserve"> Aviation Organisation (ICAO), to ensure global interoperability, the European Commission has been supporting the efforts of EUROCAE to be considered by ICAO as recognised organisation, at the same level as RTCA, for the development and support of worldwid</w:t>
            </w:r>
            <w:r>
              <w:rPr>
                <w:rFonts w:ascii="Calibri" w:eastAsia="Times New Roman" w:hAnsi="Calibri" w:cs="Calibri"/>
                <w:noProof/>
              </w:rPr>
              <w:t>e ATM standards.  Such decision to recognise EUROCAE has been adopted by ICAO in the course of 2015.</w:t>
            </w:r>
          </w:p>
        </w:tc>
        <w:tc>
          <w:tcPr>
            <w:tcW w:w="1800" w:type="dxa"/>
            <w:tcBorders>
              <w:top w:val="nil"/>
              <w:left w:val="nil"/>
              <w:bottom w:val="single" w:sz="4" w:space="0" w:color="auto"/>
              <w:right w:val="single" w:sz="4" w:space="0" w:color="auto"/>
            </w:tcBorders>
            <w:shd w:val="clear" w:color="auto" w:fill="auto"/>
            <w:noWrap/>
            <w:vAlign w:val="bottom"/>
            <w:hideMark/>
          </w:tcPr>
          <w:p w:rsidR="00D33F5A" w:rsidRDefault="00BB4A9A">
            <w:pPr>
              <w:spacing w:after="0" w:line="240" w:lineRule="auto"/>
              <w:rPr>
                <w:rFonts w:ascii="Calibri" w:eastAsia="Times New Roman" w:hAnsi="Calibri" w:cs="Calibri"/>
                <w:noProof/>
              </w:rPr>
            </w:pPr>
            <w:r>
              <w:rPr>
                <w:rFonts w:ascii="Calibri" w:eastAsia="Times New Roman" w:hAnsi="Calibri" w:cs="Calibri"/>
                <w:noProof/>
              </w:rPr>
              <w:t> </w:t>
            </w:r>
          </w:p>
        </w:tc>
      </w:tr>
      <w:tr w:rsidR="00D33F5A">
        <w:trPr>
          <w:trHeight w:val="6000"/>
        </w:trPr>
        <w:tc>
          <w:tcPr>
            <w:tcW w:w="1335" w:type="dxa"/>
            <w:tcBorders>
              <w:top w:val="nil"/>
              <w:left w:val="single" w:sz="4" w:space="0" w:color="auto"/>
              <w:bottom w:val="single" w:sz="4" w:space="0" w:color="auto"/>
              <w:right w:val="single" w:sz="4" w:space="0" w:color="auto"/>
            </w:tcBorders>
            <w:shd w:val="clear" w:color="auto" w:fill="auto"/>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lastRenderedPageBreak/>
              <w:t>Strengthening the internal market in goods and services</w:t>
            </w:r>
          </w:p>
        </w:tc>
        <w:tc>
          <w:tcPr>
            <w:tcW w:w="960" w:type="dxa"/>
            <w:tcBorders>
              <w:top w:val="nil"/>
              <w:left w:val="nil"/>
              <w:bottom w:val="single" w:sz="4" w:space="0" w:color="auto"/>
              <w:right w:val="single" w:sz="4" w:space="0" w:color="auto"/>
            </w:tcBorders>
            <w:shd w:val="clear" w:color="auto" w:fill="auto"/>
            <w:noWrap/>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3.2.13.</w:t>
            </w:r>
          </w:p>
        </w:tc>
        <w:tc>
          <w:tcPr>
            <w:tcW w:w="1320"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Air transport</w:t>
            </w:r>
          </w:p>
        </w:tc>
        <w:tc>
          <w:tcPr>
            <w:tcW w:w="4773"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rPr>
                <w:rFonts w:ascii="Calibri" w:eastAsia="Times New Roman" w:hAnsi="Calibri" w:cs="Calibri"/>
                <w:noProof/>
              </w:rPr>
            </w:pPr>
            <w:r>
              <w:rPr>
                <w:rFonts w:ascii="Calibri" w:eastAsia="Times New Roman" w:hAnsi="Calibri" w:cs="Calibri"/>
                <w:noProof/>
              </w:rPr>
              <w:t xml:space="preserve">As regards the modernisation of the European air traffic management </w:t>
            </w:r>
            <w:r>
              <w:rPr>
                <w:rFonts w:ascii="Calibri" w:eastAsia="Times New Roman" w:hAnsi="Calibri" w:cs="Calibri"/>
                <w:noProof/>
              </w:rPr>
              <w:t>network, the ESOs will be requested to review existing standards and their continuation, and to develop, in cooperation with the European Organisation for Civil Aviation Equipment (EUROCAE) and the European Aviation Safety Agency (EASA), future possible ac</w:t>
            </w:r>
            <w:r>
              <w:rPr>
                <w:rFonts w:ascii="Calibri" w:eastAsia="Times New Roman" w:hAnsi="Calibri" w:cs="Calibri"/>
                <w:noProof/>
              </w:rPr>
              <w:t>tivity and the relevant necessary European standards identified in the European ATM Master Plan and in the common projects supporting the implementation of the Master Plan.</w:t>
            </w:r>
          </w:p>
        </w:tc>
        <w:tc>
          <w:tcPr>
            <w:tcW w:w="3480"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rPr>
                <w:rFonts w:ascii="Calibri" w:eastAsia="Times New Roman" w:hAnsi="Calibri" w:cs="Calibri"/>
                <w:noProof/>
              </w:rPr>
            </w:pPr>
            <w:r>
              <w:rPr>
                <w:rFonts w:ascii="Calibri" w:eastAsia="Times New Roman" w:hAnsi="Calibri" w:cs="Calibri"/>
                <w:noProof/>
              </w:rPr>
              <w:t>In addition to the information provided above as regards mandate M/524, it should b</w:t>
            </w:r>
            <w:r>
              <w:rPr>
                <w:rFonts w:ascii="Calibri" w:eastAsia="Times New Roman" w:hAnsi="Calibri" w:cs="Calibri"/>
                <w:noProof/>
              </w:rPr>
              <w:t>e noted that ESO's have  confirmed their willingness  indeed been requested in 2014 to confirm their willingness to support standardisation activities identified for them in the SESAR Pilot Common Project. This  support has been done and coordinated throug</w:t>
            </w:r>
            <w:r>
              <w:rPr>
                <w:rFonts w:ascii="Calibri" w:eastAsia="Times New Roman" w:hAnsi="Calibri" w:cs="Calibri"/>
                <w:noProof/>
              </w:rPr>
              <w:t>h the newly established European ATM Standardisation Coordination Group in which ESO's participate.</w:t>
            </w:r>
          </w:p>
        </w:tc>
        <w:tc>
          <w:tcPr>
            <w:tcW w:w="1800"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rPr>
                <w:rFonts w:ascii="Calibri" w:eastAsia="Times New Roman" w:hAnsi="Calibri" w:cs="Calibri"/>
                <w:noProof/>
              </w:rPr>
            </w:pPr>
            <w:r>
              <w:rPr>
                <w:rFonts w:ascii="Calibri" w:eastAsia="Times New Roman" w:hAnsi="Calibri" w:cs="Calibri"/>
                <w:noProof/>
              </w:rPr>
              <w:t xml:space="preserve">This is an on-going/ recurring task to review the ATM standardisation needs through the EASCG. </w:t>
            </w:r>
          </w:p>
        </w:tc>
      </w:tr>
      <w:tr w:rsidR="00D33F5A">
        <w:trPr>
          <w:trHeight w:val="3900"/>
        </w:trPr>
        <w:tc>
          <w:tcPr>
            <w:tcW w:w="1335" w:type="dxa"/>
            <w:tcBorders>
              <w:top w:val="nil"/>
              <w:left w:val="single" w:sz="4" w:space="0" w:color="auto"/>
              <w:bottom w:val="single" w:sz="4" w:space="0" w:color="auto"/>
              <w:right w:val="single" w:sz="4" w:space="0" w:color="auto"/>
            </w:tcBorders>
            <w:shd w:val="clear" w:color="auto" w:fill="auto"/>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lastRenderedPageBreak/>
              <w:t>Strengthening the internal market in goods and services</w:t>
            </w:r>
          </w:p>
        </w:tc>
        <w:tc>
          <w:tcPr>
            <w:tcW w:w="960" w:type="dxa"/>
            <w:tcBorders>
              <w:top w:val="nil"/>
              <w:left w:val="nil"/>
              <w:bottom w:val="single" w:sz="4" w:space="0" w:color="auto"/>
              <w:right w:val="single" w:sz="4" w:space="0" w:color="auto"/>
            </w:tcBorders>
            <w:shd w:val="clear" w:color="auto" w:fill="auto"/>
            <w:noWrap/>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3.2.13.</w:t>
            </w:r>
          </w:p>
        </w:tc>
        <w:tc>
          <w:tcPr>
            <w:tcW w:w="1320"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Air transport</w:t>
            </w:r>
          </w:p>
        </w:tc>
        <w:tc>
          <w:tcPr>
            <w:tcW w:w="4773"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rPr>
                <w:rFonts w:ascii="Calibri" w:eastAsia="Times New Roman" w:hAnsi="Calibri" w:cs="Calibri"/>
                <w:noProof/>
              </w:rPr>
            </w:pPr>
            <w:r>
              <w:rPr>
                <w:rFonts w:ascii="Calibri" w:eastAsia="Times New Roman" w:hAnsi="Calibri" w:cs="Calibri"/>
                <w:noProof/>
              </w:rPr>
              <w:t>In line with its Communication COM(2013)18 on remotely piloted aircraft systems (RPAS) in a safe and sustainable manner   the Commission identified the need to develop a strategy for RPAS at European level. This includes the definitio</w:t>
            </w:r>
            <w:r>
              <w:rPr>
                <w:rFonts w:ascii="Calibri" w:eastAsia="Times New Roman" w:hAnsi="Calibri" w:cs="Calibri"/>
                <w:noProof/>
              </w:rPr>
              <w:t>n of an appropriate regulatory framework, which could be supported by standards developed by the ESOs or international standardisation organisations, in cooperation with EUROCAE and EASA.</w:t>
            </w:r>
          </w:p>
        </w:tc>
        <w:tc>
          <w:tcPr>
            <w:tcW w:w="3480"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rPr>
                <w:rFonts w:ascii="Calibri" w:eastAsia="Times New Roman" w:hAnsi="Calibri" w:cs="Calibri"/>
                <w:noProof/>
              </w:rPr>
            </w:pPr>
            <w:r>
              <w:rPr>
                <w:rFonts w:ascii="Calibri" w:eastAsia="Times New Roman" w:hAnsi="Calibri" w:cs="Calibri"/>
                <w:noProof/>
              </w:rPr>
              <w:t xml:space="preserve">EASA in close cooperation with the Joint Authorities for Rulemaking </w:t>
            </w:r>
            <w:r>
              <w:rPr>
                <w:rFonts w:ascii="Calibri" w:eastAsia="Times New Roman" w:hAnsi="Calibri" w:cs="Calibri"/>
                <w:noProof/>
              </w:rPr>
              <w:t>on Unmanned Systems (JARUS ) is currently preparing the future implementing rules for drones /RPAS and will also start to develop the applicable standards and guidance. The principles of the regulatory framework and research and development activities  are</w:t>
            </w:r>
            <w:r>
              <w:rPr>
                <w:rFonts w:ascii="Calibri" w:eastAsia="Times New Roman" w:hAnsi="Calibri" w:cs="Calibri"/>
                <w:noProof/>
              </w:rPr>
              <w:t xml:space="preserve"> thus developing, so that also the tasks of the working parties are becoming clearer and concrete standards can be developed.</w:t>
            </w:r>
          </w:p>
        </w:tc>
        <w:tc>
          <w:tcPr>
            <w:tcW w:w="1800"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 </w:t>
            </w:r>
          </w:p>
        </w:tc>
      </w:tr>
      <w:tr w:rsidR="00D33F5A">
        <w:trPr>
          <w:trHeight w:val="1500"/>
        </w:trPr>
        <w:tc>
          <w:tcPr>
            <w:tcW w:w="1335" w:type="dxa"/>
            <w:tcBorders>
              <w:top w:val="nil"/>
              <w:left w:val="single" w:sz="4" w:space="0" w:color="auto"/>
              <w:bottom w:val="single" w:sz="4" w:space="0" w:color="auto"/>
              <w:right w:val="single" w:sz="4" w:space="0" w:color="auto"/>
            </w:tcBorders>
            <w:shd w:val="clear" w:color="auto" w:fill="auto"/>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Strengthening the internal market in goods and services</w:t>
            </w:r>
          </w:p>
        </w:tc>
        <w:tc>
          <w:tcPr>
            <w:tcW w:w="960" w:type="dxa"/>
            <w:tcBorders>
              <w:top w:val="nil"/>
              <w:left w:val="nil"/>
              <w:bottom w:val="single" w:sz="4" w:space="0" w:color="auto"/>
              <w:right w:val="single" w:sz="4" w:space="0" w:color="auto"/>
            </w:tcBorders>
            <w:shd w:val="clear" w:color="auto" w:fill="auto"/>
            <w:noWrap/>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3.2.14.</w:t>
            </w:r>
          </w:p>
        </w:tc>
        <w:tc>
          <w:tcPr>
            <w:tcW w:w="1320"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Rail transport</w:t>
            </w:r>
          </w:p>
        </w:tc>
        <w:tc>
          <w:tcPr>
            <w:tcW w:w="4773"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rPr>
                <w:rFonts w:ascii="Calibri" w:eastAsia="Times New Roman" w:hAnsi="Calibri" w:cs="Calibri"/>
                <w:noProof/>
              </w:rPr>
            </w:pPr>
            <w:r>
              <w:rPr>
                <w:rFonts w:ascii="Calibri" w:eastAsia="Times New Roman" w:hAnsi="Calibri" w:cs="Calibri"/>
                <w:noProof/>
              </w:rPr>
              <w:t xml:space="preserve">The implementation of the action referred to in point 2.2.9 of the Commission’s 2014 annual work programme is still to be considered as part of this UWP </w:t>
            </w:r>
          </w:p>
        </w:tc>
        <w:tc>
          <w:tcPr>
            <w:tcW w:w="3480"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rPr>
                <w:rFonts w:ascii="Calibri" w:eastAsia="Times New Roman" w:hAnsi="Calibri" w:cs="Calibri"/>
                <w:noProof/>
              </w:rPr>
            </w:pPr>
            <w:r>
              <w:rPr>
                <w:rFonts w:ascii="Calibri" w:eastAsia="Times New Roman" w:hAnsi="Calibri" w:cs="Calibri"/>
                <w:noProof/>
              </w:rPr>
              <w:t>on going</w:t>
            </w:r>
          </w:p>
        </w:tc>
        <w:tc>
          <w:tcPr>
            <w:tcW w:w="1800"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to be continued in 2016</w:t>
            </w:r>
          </w:p>
        </w:tc>
      </w:tr>
      <w:tr w:rsidR="00D33F5A">
        <w:trPr>
          <w:trHeight w:val="1500"/>
        </w:trPr>
        <w:tc>
          <w:tcPr>
            <w:tcW w:w="1335" w:type="dxa"/>
            <w:tcBorders>
              <w:top w:val="nil"/>
              <w:left w:val="single" w:sz="4" w:space="0" w:color="auto"/>
              <w:bottom w:val="single" w:sz="4" w:space="0" w:color="auto"/>
              <w:right w:val="single" w:sz="4" w:space="0" w:color="auto"/>
            </w:tcBorders>
            <w:shd w:val="clear" w:color="auto" w:fill="auto"/>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Strengthening the internal market in goods and services</w:t>
            </w:r>
          </w:p>
        </w:tc>
        <w:tc>
          <w:tcPr>
            <w:tcW w:w="960" w:type="dxa"/>
            <w:tcBorders>
              <w:top w:val="nil"/>
              <w:left w:val="nil"/>
              <w:bottom w:val="single" w:sz="4" w:space="0" w:color="auto"/>
              <w:right w:val="single" w:sz="4" w:space="0" w:color="auto"/>
            </w:tcBorders>
            <w:shd w:val="clear" w:color="auto" w:fill="auto"/>
            <w:noWrap/>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3.2.14.</w:t>
            </w:r>
          </w:p>
        </w:tc>
        <w:tc>
          <w:tcPr>
            <w:tcW w:w="1320"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Rail</w:t>
            </w:r>
            <w:r>
              <w:rPr>
                <w:rFonts w:ascii="Calibri" w:eastAsia="Times New Roman" w:hAnsi="Calibri" w:cs="Calibri"/>
                <w:noProof/>
              </w:rPr>
              <w:t xml:space="preserve"> transport</w:t>
            </w:r>
          </w:p>
        </w:tc>
        <w:tc>
          <w:tcPr>
            <w:tcW w:w="4773"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rPr>
                <w:rFonts w:ascii="Calibri" w:eastAsia="Times New Roman" w:hAnsi="Calibri" w:cs="Calibri"/>
                <w:noProof/>
              </w:rPr>
            </w:pPr>
            <w:r>
              <w:rPr>
                <w:rFonts w:ascii="Calibri" w:eastAsia="Times New Roman" w:hAnsi="Calibri" w:cs="Calibri"/>
                <w:noProof/>
              </w:rPr>
              <w:t>Harmonised communication vehicle/ground area, to close open points in technical specifications for interoperability (TSIs)</w:t>
            </w:r>
          </w:p>
        </w:tc>
        <w:tc>
          <w:tcPr>
            <w:tcW w:w="3480"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rPr>
                <w:rFonts w:ascii="Calibri" w:eastAsia="Times New Roman" w:hAnsi="Calibri" w:cs="Calibri"/>
                <w:noProof/>
              </w:rPr>
            </w:pPr>
            <w:r>
              <w:rPr>
                <w:rFonts w:ascii="Calibri" w:eastAsia="Times New Roman" w:hAnsi="Calibri" w:cs="Calibri"/>
                <w:noProof/>
              </w:rPr>
              <w:t>on going</w:t>
            </w:r>
          </w:p>
        </w:tc>
        <w:tc>
          <w:tcPr>
            <w:tcW w:w="1800"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to be continued in 2016</w:t>
            </w:r>
          </w:p>
        </w:tc>
      </w:tr>
      <w:tr w:rsidR="00D33F5A">
        <w:trPr>
          <w:trHeight w:val="1500"/>
        </w:trPr>
        <w:tc>
          <w:tcPr>
            <w:tcW w:w="1335" w:type="dxa"/>
            <w:tcBorders>
              <w:top w:val="nil"/>
              <w:left w:val="single" w:sz="4" w:space="0" w:color="auto"/>
              <w:bottom w:val="single" w:sz="4" w:space="0" w:color="auto"/>
              <w:right w:val="single" w:sz="4" w:space="0" w:color="auto"/>
            </w:tcBorders>
            <w:shd w:val="clear" w:color="auto" w:fill="auto"/>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Strengthening the internal market in goods and services</w:t>
            </w:r>
          </w:p>
        </w:tc>
        <w:tc>
          <w:tcPr>
            <w:tcW w:w="960" w:type="dxa"/>
            <w:tcBorders>
              <w:top w:val="nil"/>
              <w:left w:val="nil"/>
              <w:bottom w:val="single" w:sz="4" w:space="0" w:color="auto"/>
              <w:right w:val="single" w:sz="4" w:space="0" w:color="auto"/>
            </w:tcBorders>
            <w:shd w:val="clear" w:color="auto" w:fill="auto"/>
            <w:noWrap/>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3.2.14.</w:t>
            </w:r>
          </w:p>
        </w:tc>
        <w:tc>
          <w:tcPr>
            <w:tcW w:w="1320"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Rail transport</w:t>
            </w:r>
          </w:p>
        </w:tc>
        <w:tc>
          <w:tcPr>
            <w:tcW w:w="4773"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rPr>
                <w:rFonts w:ascii="Calibri" w:eastAsia="Times New Roman" w:hAnsi="Calibri" w:cs="Calibri"/>
                <w:noProof/>
              </w:rPr>
            </w:pPr>
            <w:r>
              <w:rPr>
                <w:rFonts w:ascii="Calibri" w:eastAsia="Times New Roman" w:hAnsi="Calibri" w:cs="Calibri"/>
                <w:noProof/>
              </w:rPr>
              <w:t>Development of the universal overhead contact line (OCL), following the results of the specific study on this matter commissioned by the European Rail Agency</w:t>
            </w:r>
          </w:p>
        </w:tc>
        <w:tc>
          <w:tcPr>
            <w:tcW w:w="3480"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rPr>
                <w:rFonts w:ascii="Calibri" w:eastAsia="Times New Roman" w:hAnsi="Calibri" w:cs="Calibri"/>
                <w:noProof/>
              </w:rPr>
            </w:pPr>
            <w:r>
              <w:rPr>
                <w:rFonts w:ascii="Calibri" w:eastAsia="Times New Roman" w:hAnsi="Calibri" w:cs="Calibri"/>
                <w:noProof/>
              </w:rPr>
              <w:t>ongoing and will be discussed in 2015</w:t>
            </w:r>
          </w:p>
        </w:tc>
        <w:tc>
          <w:tcPr>
            <w:tcW w:w="1800"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to be continued in 2016</w:t>
            </w:r>
          </w:p>
        </w:tc>
      </w:tr>
      <w:tr w:rsidR="00D33F5A">
        <w:trPr>
          <w:trHeight w:val="2100"/>
        </w:trPr>
        <w:tc>
          <w:tcPr>
            <w:tcW w:w="1335" w:type="dxa"/>
            <w:tcBorders>
              <w:top w:val="nil"/>
              <w:left w:val="single" w:sz="4" w:space="0" w:color="auto"/>
              <w:bottom w:val="single" w:sz="4" w:space="0" w:color="auto"/>
              <w:right w:val="single" w:sz="4" w:space="0" w:color="auto"/>
            </w:tcBorders>
            <w:shd w:val="clear" w:color="auto" w:fill="auto"/>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lastRenderedPageBreak/>
              <w:t xml:space="preserve">Strengthening the internal market </w:t>
            </w:r>
            <w:r>
              <w:rPr>
                <w:rFonts w:ascii="Calibri" w:eastAsia="Times New Roman" w:hAnsi="Calibri" w:cs="Calibri"/>
                <w:noProof/>
              </w:rPr>
              <w:t>in goods and services</w:t>
            </w:r>
          </w:p>
        </w:tc>
        <w:tc>
          <w:tcPr>
            <w:tcW w:w="960" w:type="dxa"/>
            <w:tcBorders>
              <w:top w:val="nil"/>
              <w:left w:val="nil"/>
              <w:bottom w:val="single" w:sz="4" w:space="0" w:color="auto"/>
              <w:right w:val="single" w:sz="4" w:space="0" w:color="auto"/>
            </w:tcBorders>
            <w:shd w:val="clear" w:color="auto" w:fill="auto"/>
            <w:noWrap/>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3.2.14.</w:t>
            </w:r>
          </w:p>
        </w:tc>
        <w:tc>
          <w:tcPr>
            <w:tcW w:w="1320"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Rail transport</w:t>
            </w:r>
          </w:p>
        </w:tc>
        <w:tc>
          <w:tcPr>
            <w:tcW w:w="4773"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rPr>
                <w:rFonts w:ascii="Calibri" w:eastAsia="Times New Roman" w:hAnsi="Calibri" w:cs="Calibri"/>
                <w:noProof/>
              </w:rPr>
            </w:pPr>
            <w:r>
              <w:rPr>
                <w:rFonts w:ascii="Calibri" w:eastAsia="Times New Roman" w:hAnsi="Calibri" w:cs="Calibri"/>
                <w:noProof/>
              </w:rPr>
              <w:t>Development of European standards for railway applications including 1520 mm track gauge railway system taking into account the Russian interstate standards (GOST)  and focusing on the purpose and scope of the I</w:t>
            </w:r>
            <w:r>
              <w:rPr>
                <w:rFonts w:ascii="Calibri" w:eastAsia="Times New Roman" w:hAnsi="Calibri" w:cs="Calibri"/>
                <w:noProof/>
              </w:rPr>
              <w:t>nteroperability Directive.</w:t>
            </w:r>
          </w:p>
        </w:tc>
        <w:tc>
          <w:tcPr>
            <w:tcW w:w="3480"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rPr>
                <w:rFonts w:ascii="Calibri" w:eastAsia="Times New Roman" w:hAnsi="Calibri" w:cs="Calibri"/>
                <w:noProof/>
              </w:rPr>
            </w:pPr>
            <w:r>
              <w:rPr>
                <w:rFonts w:ascii="Calibri" w:eastAsia="Times New Roman" w:hAnsi="Calibri" w:cs="Calibri"/>
                <w:noProof/>
              </w:rPr>
              <w:t>on going</w:t>
            </w:r>
          </w:p>
        </w:tc>
        <w:tc>
          <w:tcPr>
            <w:tcW w:w="1800"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to be continued in 2016</w:t>
            </w:r>
          </w:p>
        </w:tc>
      </w:tr>
      <w:tr w:rsidR="00D33F5A">
        <w:trPr>
          <w:trHeight w:val="2100"/>
        </w:trPr>
        <w:tc>
          <w:tcPr>
            <w:tcW w:w="1335" w:type="dxa"/>
            <w:tcBorders>
              <w:top w:val="nil"/>
              <w:left w:val="single" w:sz="4" w:space="0" w:color="auto"/>
              <w:bottom w:val="single" w:sz="4" w:space="0" w:color="auto"/>
              <w:right w:val="single" w:sz="4" w:space="0" w:color="auto"/>
            </w:tcBorders>
            <w:shd w:val="clear" w:color="auto" w:fill="auto"/>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Strengthening the internal market in goods and services</w:t>
            </w:r>
          </w:p>
        </w:tc>
        <w:tc>
          <w:tcPr>
            <w:tcW w:w="960" w:type="dxa"/>
            <w:tcBorders>
              <w:top w:val="nil"/>
              <w:left w:val="nil"/>
              <w:bottom w:val="single" w:sz="4" w:space="0" w:color="auto"/>
              <w:right w:val="single" w:sz="4" w:space="0" w:color="auto"/>
            </w:tcBorders>
            <w:shd w:val="clear" w:color="auto" w:fill="auto"/>
            <w:noWrap/>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3.2.15.</w:t>
            </w:r>
          </w:p>
        </w:tc>
        <w:tc>
          <w:tcPr>
            <w:tcW w:w="1320"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Alternative fuels and related infrastructure</w:t>
            </w:r>
          </w:p>
        </w:tc>
        <w:tc>
          <w:tcPr>
            <w:tcW w:w="4773"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rPr>
                <w:rFonts w:ascii="Calibri" w:eastAsia="Times New Roman" w:hAnsi="Calibri" w:cs="Calibri"/>
                <w:noProof/>
              </w:rPr>
            </w:pPr>
            <w:r>
              <w:rPr>
                <w:rFonts w:ascii="Calibri" w:eastAsia="Times New Roman" w:hAnsi="Calibri" w:cs="Calibri"/>
                <w:noProof/>
              </w:rPr>
              <w:t xml:space="preserve">Standardisation will be needed to implement the Clean Power for Transport package, </w:t>
            </w:r>
            <w:r>
              <w:rPr>
                <w:rFonts w:ascii="Calibri" w:eastAsia="Times New Roman" w:hAnsi="Calibri" w:cs="Calibri"/>
                <w:noProof/>
              </w:rPr>
              <w:t>including the European Alternative Fuels Strategy and the proposal for a Directive on the deployment of alternative fuels infrastructure [COM(2013)18].</w:t>
            </w:r>
          </w:p>
        </w:tc>
        <w:tc>
          <w:tcPr>
            <w:tcW w:w="3480"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rPr>
                <w:rFonts w:ascii="Calibri" w:eastAsia="Times New Roman" w:hAnsi="Calibri" w:cs="Calibri"/>
                <w:noProof/>
              </w:rPr>
            </w:pPr>
            <w:r>
              <w:rPr>
                <w:rFonts w:ascii="Calibri" w:eastAsia="Times New Roman" w:hAnsi="Calibri" w:cs="Calibri"/>
                <w:noProof/>
              </w:rPr>
              <w:t>Standardisation request is under preparation</w:t>
            </w:r>
          </w:p>
        </w:tc>
        <w:tc>
          <w:tcPr>
            <w:tcW w:w="1800"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Development of standards</w:t>
            </w:r>
          </w:p>
        </w:tc>
      </w:tr>
      <w:tr w:rsidR="00D33F5A">
        <w:trPr>
          <w:trHeight w:val="2700"/>
        </w:trPr>
        <w:tc>
          <w:tcPr>
            <w:tcW w:w="1335" w:type="dxa"/>
            <w:tcBorders>
              <w:top w:val="nil"/>
              <w:left w:val="single" w:sz="4" w:space="0" w:color="auto"/>
              <w:bottom w:val="single" w:sz="4" w:space="0" w:color="auto"/>
              <w:right w:val="single" w:sz="4" w:space="0" w:color="auto"/>
            </w:tcBorders>
            <w:shd w:val="clear" w:color="auto" w:fill="auto"/>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Strengthening the internal market</w:t>
            </w:r>
            <w:r>
              <w:rPr>
                <w:rFonts w:ascii="Calibri" w:eastAsia="Times New Roman" w:hAnsi="Calibri" w:cs="Calibri"/>
                <w:noProof/>
              </w:rPr>
              <w:t xml:space="preserve"> in goods and services</w:t>
            </w:r>
          </w:p>
        </w:tc>
        <w:tc>
          <w:tcPr>
            <w:tcW w:w="960" w:type="dxa"/>
            <w:tcBorders>
              <w:top w:val="nil"/>
              <w:left w:val="nil"/>
              <w:bottom w:val="single" w:sz="4" w:space="0" w:color="auto"/>
              <w:right w:val="single" w:sz="4" w:space="0" w:color="auto"/>
            </w:tcBorders>
            <w:shd w:val="clear" w:color="auto" w:fill="auto"/>
            <w:noWrap/>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3.2.15.</w:t>
            </w:r>
          </w:p>
        </w:tc>
        <w:tc>
          <w:tcPr>
            <w:tcW w:w="1320"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Alternative fuels and related infrastructure</w:t>
            </w:r>
          </w:p>
        </w:tc>
        <w:tc>
          <w:tcPr>
            <w:tcW w:w="4773"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rPr>
                <w:rFonts w:ascii="Calibri" w:eastAsia="Times New Roman" w:hAnsi="Calibri" w:cs="Calibri"/>
                <w:noProof/>
              </w:rPr>
            </w:pPr>
            <w:r>
              <w:rPr>
                <w:rFonts w:ascii="Calibri" w:eastAsia="Times New Roman" w:hAnsi="Calibri" w:cs="Calibri"/>
                <w:noProof/>
              </w:rPr>
              <w:t>The Commission is keen to support faster market introduction of advanced concepts by harmonisation and development of standards for photovoltaic technology. The Commission is exami</w:t>
            </w:r>
            <w:r>
              <w:rPr>
                <w:rFonts w:ascii="Calibri" w:eastAsia="Times New Roman" w:hAnsi="Calibri" w:cs="Calibri"/>
                <w:noProof/>
              </w:rPr>
              <w:t>ning areas related to alternative fuels where further standardisation would be needed.</w:t>
            </w:r>
          </w:p>
        </w:tc>
        <w:tc>
          <w:tcPr>
            <w:tcW w:w="3480"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Retracted and replaced by new action</w:t>
            </w:r>
          </w:p>
        </w:tc>
        <w:tc>
          <w:tcPr>
            <w:tcW w:w="1800"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None</w:t>
            </w:r>
          </w:p>
        </w:tc>
      </w:tr>
      <w:tr w:rsidR="00D33F5A">
        <w:trPr>
          <w:trHeight w:val="1500"/>
        </w:trPr>
        <w:tc>
          <w:tcPr>
            <w:tcW w:w="1335" w:type="dxa"/>
            <w:tcBorders>
              <w:top w:val="nil"/>
              <w:left w:val="single" w:sz="4" w:space="0" w:color="auto"/>
              <w:bottom w:val="single" w:sz="4" w:space="0" w:color="auto"/>
              <w:right w:val="single" w:sz="4" w:space="0" w:color="auto"/>
            </w:tcBorders>
            <w:shd w:val="clear" w:color="auto" w:fill="auto"/>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Strengthening the internal market in goods and services</w:t>
            </w:r>
          </w:p>
        </w:tc>
        <w:tc>
          <w:tcPr>
            <w:tcW w:w="960" w:type="dxa"/>
            <w:tcBorders>
              <w:top w:val="nil"/>
              <w:left w:val="nil"/>
              <w:bottom w:val="single" w:sz="4" w:space="0" w:color="auto"/>
              <w:right w:val="single" w:sz="4" w:space="0" w:color="auto"/>
            </w:tcBorders>
            <w:shd w:val="clear" w:color="auto" w:fill="auto"/>
            <w:noWrap/>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3.2.16.</w:t>
            </w:r>
          </w:p>
        </w:tc>
        <w:tc>
          <w:tcPr>
            <w:tcW w:w="1320"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Safety of infrastructure</w:t>
            </w:r>
          </w:p>
        </w:tc>
        <w:tc>
          <w:tcPr>
            <w:tcW w:w="4773"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rPr>
                <w:rFonts w:ascii="Calibri" w:eastAsia="Times New Roman" w:hAnsi="Calibri" w:cs="Calibri"/>
                <w:noProof/>
              </w:rPr>
            </w:pPr>
            <w:r>
              <w:rPr>
                <w:rFonts w:ascii="Calibri" w:eastAsia="Times New Roman" w:hAnsi="Calibri" w:cs="Calibri"/>
                <w:noProof/>
              </w:rPr>
              <w:t xml:space="preserve">The implementation of the action referred to in point 2.2.11 of the Commission’s 2014 annual work programme is still to be considered as part of this UWP [COM(2010)560]. </w:t>
            </w:r>
          </w:p>
        </w:tc>
        <w:tc>
          <w:tcPr>
            <w:tcW w:w="3480"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 xml:space="preserve">Action to be considered by the Commission on the basis of the new priorities set for </w:t>
            </w:r>
            <w:r>
              <w:rPr>
                <w:rFonts w:ascii="Calibri" w:eastAsia="Times New Roman" w:hAnsi="Calibri" w:cs="Calibri"/>
                <w:noProof/>
              </w:rPr>
              <w:t xml:space="preserve">Jobs, Growth and Investment </w:t>
            </w:r>
          </w:p>
        </w:tc>
        <w:tc>
          <w:tcPr>
            <w:tcW w:w="1800"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None</w:t>
            </w:r>
          </w:p>
        </w:tc>
      </w:tr>
      <w:tr w:rsidR="00D33F5A">
        <w:trPr>
          <w:trHeight w:val="1800"/>
        </w:trPr>
        <w:tc>
          <w:tcPr>
            <w:tcW w:w="1335" w:type="dxa"/>
            <w:tcBorders>
              <w:top w:val="nil"/>
              <w:left w:val="single" w:sz="4" w:space="0" w:color="auto"/>
              <w:bottom w:val="single" w:sz="4" w:space="0" w:color="auto"/>
              <w:right w:val="single" w:sz="4" w:space="0" w:color="auto"/>
            </w:tcBorders>
            <w:shd w:val="clear" w:color="auto" w:fill="auto"/>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lastRenderedPageBreak/>
              <w:t>Strengthening the internal market in goods and services</w:t>
            </w:r>
          </w:p>
        </w:tc>
        <w:tc>
          <w:tcPr>
            <w:tcW w:w="960" w:type="dxa"/>
            <w:tcBorders>
              <w:top w:val="nil"/>
              <w:left w:val="nil"/>
              <w:bottom w:val="single" w:sz="4" w:space="0" w:color="auto"/>
              <w:right w:val="single" w:sz="4" w:space="0" w:color="auto"/>
            </w:tcBorders>
            <w:shd w:val="clear" w:color="auto" w:fill="auto"/>
            <w:noWrap/>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3.2.17.</w:t>
            </w:r>
          </w:p>
        </w:tc>
        <w:tc>
          <w:tcPr>
            <w:tcW w:w="1320"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Wireless communications</w:t>
            </w:r>
          </w:p>
        </w:tc>
        <w:tc>
          <w:tcPr>
            <w:tcW w:w="4773"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rPr>
                <w:rFonts w:ascii="Calibri" w:eastAsia="Times New Roman" w:hAnsi="Calibri" w:cs="Calibri"/>
                <w:noProof/>
              </w:rPr>
            </w:pPr>
            <w:r>
              <w:rPr>
                <w:rFonts w:ascii="Calibri" w:eastAsia="Times New Roman" w:hAnsi="Calibri" w:cs="Calibri"/>
                <w:noProof/>
              </w:rPr>
              <w:t xml:space="preserve">The implementation of the action referred to in point 2.2.12 of the Commission’s 2014 annual work programme is still to be considered as part of this UWP </w:t>
            </w:r>
          </w:p>
        </w:tc>
        <w:tc>
          <w:tcPr>
            <w:tcW w:w="3480"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rPr>
                <w:rFonts w:ascii="Calibri" w:eastAsia="Times New Roman" w:hAnsi="Calibri" w:cs="Calibri"/>
                <w:noProof/>
              </w:rPr>
            </w:pPr>
            <w:r>
              <w:rPr>
                <w:rFonts w:ascii="Calibri" w:eastAsia="Times New Roman" w:hAnsi="Calibri" w:cs="Calibri"/>
                <w:noProof/>
              </w:rPr>
              <w:t>The Commission is planning to launch a standardisation request in the 1</w:t>
            </w:r>
            <w:r>
              <w:rPr>
                <w:rFonts w:ascii="Calibri" w:eastAsia="Times New Roman" w:hAnsi="Calibri" w:cs="Calibri"/>
                <w:noProof/>
                <w:vertAlign w:val="superscript"/>
              </w:rPr>
              <w:t>st</w:t>
            </w:r>
            <w:r>
              <w:rPr>
                <w:rFonts w:ascii="Calibri" w:eastAsia="Times New Roman" w:hAnsi="Calibri" w:cs="Calibri"/>
                <w:noProof/>
              </w:rPr>
              <w:t xml:space="preserve"> quarter of 2016 with deadli</w:t>
            </w:r>
            <w:r>
              <w:rPr>
                <w:rFonts w:ascii="Calibri" w:eastAsia="Times New Roman" w:hAnsi="Calibri" w:cs="Calibri"/>
                <w:noProof/>
              </w:rPr>
              <w:t>ne for delivery end of 2017</w:t>
            </w:r>
          </w:p>
        </w:tc>
        <w:tc>
          <w:tcPr>
            <w:tcW w:w="1800"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rPr>
                <w:rFonts w:ascii="Calibri" w:eastAsia="Times New Roman" w:hAnsi="Calibri" w:cs="Calibri"/>
                <w:noProof/>
              </w:rPr>
            </w:pPr>
            <w:r>
              <w:rPr>
                <w:rFonts w:ascii="Calibri" w:eastAsia="Times New Roman" w:hAnsi="Calibri" w:cs="Calibri"/>
                <w:noProof/>
              </w:rPr>
              <w:t>Development of standards</w:t>
            </w:r>
          </w:p>
        </w:tc>
      </w:tr>
      <w:tr w:rsidR="00D33F5A">
        <w:trPr>
          <w:trHeight w:val="1800"/>
        </w:trPr>
        <w:tc>
          <w:tcPr>
            <w:tcW w:w="1335" w:type="dxa"/>
            <w:tcBorders>
              <w:top w:val="nil"/>
              <w:left w:val="single" w:sz="4" w:space="0" w:color="auto"/>
              <w:bottom w:val="single" w:sz="4" w:space="0" w:color="auto"/>
              <w:right w:val="single" w:sz="4" w:space="0" w:color="auto"/>
            </w:tcBorders>
            <w:shd w:val="clear" w:color="auto" w:fill="auto"/>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Strengthening the internal market in goods and services</w:t>
            </w:r>
          </w:p>
        </w:tc>
        <w:tc>
          <w:tcPr>
            <w:tcW w:w="960" w:type="dxa"/>
            <w:tcBorders>
              <w:top w:val="nil"/>
              <w:left w:val="nil"/>
              <w:bottom w:val="single" w:sz="4" w:space="0" w:color="auto"/>
              <w:right w:val="single" w:sz="4" w:space="0" w:color="auto"/>
            </w:tcBorders>
            <w:shd w:val="clear" w:color="auto" w:fill="auto"/>
            <w:noWrap/>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3.2.17.</w:t>
            </w:r>
          </w:p>
        </w:tc>
        <w:tc>
          <w:tcPr>
            <w:tcW w:w="1320"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Wireless communications</w:t>
            </w:r>
          </w:p>
        </w:tc>
        <w:tc>
          <w:tcPr>
            <w:tcW w:w="4773"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rPr>
                <w:rFonts w:ascii="Calibri" w:eastAsia="Times New Roman" w:hAnsi="Calibri" w:cs="Calibri"/>
                <w:noProof/>
              </w:rPr>
            </w:pPr>
            <w:r>
              <w:rPr>
                <w:rFonts w:ascii="Calibri" w:eastAsia="Times New Roman" w:hAnsi="Calibri" w:cs="Calibri"/>
                <w:noProof/>
              </w:rPr>
              <w:t xml:space="preserve">Accessories interworking with radio equipment, specifically a common charging interface for mobile and other </w:t>
            </w:r>
            <w:r>
              <w:rPr>
                <w:rFonts w:ascii="Calibri" w:eastAsia="Times New Roman" w:hAnsi="Calibri" w:cs="Calibri"/>
                <w:noProof/>
              </w:rPr>
              <w:t>portable electronic devices.</w:t>
            </w:r>
          </w:p>
        </w:tc>
        <w:tc>
          <w:tcPr>
            <w:tcW w:w="3480" w:type="dxa"/>
            <w:tcBorders>
              <w:top w:val="nil"/>
              <w:left w:val="nil"/>
              <w:bottom w:val="single" w:sz="4" w:space="0" w:color="auto"/>
              <w:right w:val="single" w:sz="4" w:space="0" w:color="auto"/>
            </w:tcBorders>
            <w:shd w:val="clear" w:color="auto" w:fill="auto"/>
            <w:hideMark/>
          </w:tcPr>
          <w:p w:rsidR="00D33F5A" w:rsidRDefault="00BB4A9A">
            <w:pPr>
              <w:spacing w:after="0" w:line="240" w:lineRule="auto"/>
              <w:rPr>
                <w:rFonts w:ascii="Calibri" w:eastAsia="Times New Roman" w:hAnsi="Calibri" w:cs="Calibri"/>
                <w:noProof/>
              </w:rPr>
            </w:pPr>
            <w:r>
              <w:rPr>
                <w:noProof/>
              </w:rPr>
              <w:t>The Commission is planning to launch a standardisation request in the 1st quarter of 2016 with deadline for delivery end of 2017</w:t>
            </w:r>
          </w:p>
        </w:tc>
        <w:tc>
          <w:tcPr>
            <w:tcW w:w="1800" w:type="dxa"/>
            <w:tcBorders>
              <w:top w:val="nil"/>
              <w:left w:val="nil"/>
              <w:bottom w:val="single" w:sz="4" w:space="0" w:color="auto"/>
              <w:right w:val="single" w:sz="4" w:space="0" w:color="auto"/>
            </w:tcBorders>
            <w:shd w:val="clear" w:color="auto" w:fill="auto"/>
            <w:hideMark/>
          </w:tcPr>
          <w:p w:rsidR="00D33F5A" w:rsidRDefault="00BB4A9A">
            <w:pPr>
              <w:spacing w:after="0" w:line="240" w:lineRule="auto"/>
              <w:rPr>
                <w:rFonts w:ascii="Calibri" w:eastAsia="Times New Roman" w:hAnsi="Calibri" w:cs="Calibri"/>
                <w:noProof/>
              </w:rPr>
            </w:pPr>
            <w:r>
              <w:rPr>
                <w:noProof/>
              </w:rPr>
              <w:t>Development of standards</w:t>
            </w:r>
          </w:p>
        </w:tc>
      </w:tr>
      <w:tr w:rsidR="00D33F5A">
        <w:trPr>
          <w:trHeight w:val="1800"/>
        </w:trPr>
        <w:tc>
          <w:tcPr>
            <w:tcW w:w="1335" w:type="dxa"/>
            <w:tcBorders>
              <w:top w:val="nil"/>
              <w:left w:val="single" w:sz="4" w:space="0" w:color="auto"/>
              <w:bottom w:val="single" w:sz="4" w:space="0" w:color="auto"/>
              <w:right w:val="single" w:sz="4" w:space="0" w:color="auto"/>
            </w:tcBorders>
            <w:shd w:val="clear" w:color="auto" w:fill="auto"/>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Strengthening the internal market in goods and services</w:t>
            </w:r>
          </w:p>
        </w:tc>
        <w:tc>
          <w:tcPr>
            <w:tcW w:w="960" w:type="dxa"/>
            <w:tcBorders>
              <w:top w:val="nil"/>
              <w:left w:val="nil"/>
              <w:bottom w:val="single" w:sz="4" w:space="0" w:color="auto"/>
              <w:right w:val="single" w:sz="4" w:space="0" w:color="auto"/>
            </w:tcBorders>
            <w:shd w:val="clear" w:color="auto" w:fill="auto"/>
            <w:noWrap/>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3.2.17.</w:t>
            </w:r>
          </w:p>
        </w:tc>
        <w:tc>
          <w:tcPr>
            <w:tcW w:w="1320"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Wireless</w:t>
            </w:r>
            <w:r>
              <w:rPr>
                <w:rFonts w:ascii="Calibri" w:eastAsia="Times New Roman" w:hAnsi="Calibri" w:cs="Calibri"/>
                <w:noProof/>
              </w:rPr>
              <w:t xml:space="preserve"> communications</w:t>
            </w:r>
          </w:p>
        </w:tc>
        <w:tc>
          <w:tcPr>
            <w:tcW w:w="4773"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rPr>
                <w:rFonts w:ascii="Calibri" w:eastAsia="Times New Roman" w:hAnsi="Calibri" w:cs="Calibri"/>
                <w:noProof/>
              </w:rPr>
            </w:pPr>
            <w:r>
              <w:rPr>
                <w:rFonts w:ascii="Calibri" w:eastAsia="Times New Roman" w:hAnsi="Calibri" w:cs="Calibri"/>
                <w:noProof/>
              </w:rPr>
              <w:t>Access of mobile telephones and other portable radio equipment to Galileo services;</w:t>
            </w:r>
          </w:p>
        </w:tc>
        <w:tc>
          <w:tcPr>
            <w:tcW w:w="3480"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rPr>
                <w:rFonts w:ascii="Calibri" w:eastAsia="Times New Roman" w:hAnsi="Calibri" w:cs="Calibri"/>
                <w:noProof/>
              </w:rPr>
            </w:pPr>
            <w:r>
              <w:rPr>
                <w:rFonts w:ascii="Calibri" w:eastAsia="Times New Roman" w:hAnsi="Calibri" w:cs="Calibri"/>
                <w:noProof/>
              </w:rPr>
              <w:t>Discussion with stakeholders is still on-going and it is not envisaged any new standardisation request for 2016</w:t>
            </w:r>
          </w:p>
        </w:tc>
        <w:tc>
          <w:tcPr>
            <w:tcW w:w="1800"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rPr>
                <w:rFonts w:ascii="Calibri" w:eastAsia="Times New Roman" w:hAnsi="Calibri" w:cs="Calibri"/>
                <w:noProof/>
              </w:rPr>
            </w:pPr>
            <w:r>
              <w:rPr>
                <w:rFonts w:ascii="Calibri" w:eastAsia="Times New Roman" w:hAnsi="Calibri" w:cs="Calibri"/>
                <w:noProof/>
              </w:rPr>
              <w:t>None</w:t>
            </w:r>
          </w:p>
        </w:tc>
      </w:tr>
      <w:tr w:rsidR="00D33F5A">
        <w:trPr>
          <w:trHeight w:val="2100"/>
        </w:trPr>
        <w:tc>
          <w:tcPr>
            <w:tcW w:w="1335" w:type="dxa"/>
            <w:tcBorders>
              <w:top w:val="nil"/>
              <w:left w:val="single" w:sz="4" w:space="0" w:color="auto"/>
              <w:bottom w:val="single" w:sz="4" w:space="0" w:color="auto"/>
              <w:right w:val="single" w:sz="4" w:space="0" w:color="auto"/>
            </w:tcBorders>
            <w:shd w:val="clear" w:color="auto" w:fill="auto"/>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 xml:space="preserve">Strengthening the internal market in </w:t>
            </w:r>
            <w:r>
              <w:rPr>
                <w:rFonts w:ascii="Calibri" w:eastAsia="Times New Roman" w:hAnsi="Calibri" w:cs="Calibri"/>
                <w:noProof/>
              </w:rPr>
              <w:t>goods and services</w:t>
            </w:r>
          </w:p>
        </w:tc>
        <w:tc>
          <w:tcPr>
            <w:tcW w:w="960" w:type="dxa"/>
            <w:tcBorders>
              <w:top w:val="nil"/>
              <w:left w:val="nil"/>
              <w:bottom w:val="single" w:sz="4" w:space="0" w:color="auto"/>
              <w:right w:val="single" w:sz="4" w:space="0" w:color="auto"/>
            </w:tcBorders>
            <w:shd w:val="clear" w:color="auto" w:fill="auto"/>
            <w:noWrap/>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3.2.17.</w:t>
            </w:r>
          </w:p>
        </w:tc>
        <w:tc>
          <w:tcPr>
            <w:tcW w:w="1320"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Wireless communications</w:t>
            </w:r>
          </w:p>
        </w:tc>
        <w:tc>
          <w:tcPr>
            <w:tcW w:w="4773"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rPr>
                <w:rFonts w:ascii="Calibri" w:eastAsia="Times New Roman" w:hAnsi="Calibri" w:cs="Calibri"/>
                <w:noProof/>
              </w:rPr>
            </w:pPr>
            <w:r>
              <w:rPr>
                <w:rFonts w:ascii="Calibri" w:eastAsia="Times New Roman" w:hAnsi="Calibri" w:cs="Calibri"/>
                <w:noProof/>
              </w:rPr>
              <w:t>Enforcement of systems designed to guarantee that software supporting certain features can only be loaded into the radio equipment where the compliance of the combination of software and the radio equipmen</w:t>
            </w:r>
            <w:r>
              <w:rPr>
                <w:rFonts w:ascii="Calibri" w:eastAsia="Times New Roman" w:hAnsi="Calibri" w:cs="Calibri"/>
                <w:noProof/>
              </w:rPr>
              <w:t>t has been demonstrated;</w:t>
            </w:r>
          </w:p>
        </w:tc>
        <w:tc>
          <w:tcPr>
            <w:tcW w:w="3480"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rPr>
                <w:rFonts w:ascii="Calibri" w:eastAsia="Times New Roman" w:hAnsi="Calibri" w:cs="Calibri"/>
                <w:noProof/>
              </w:rPr>
            </w:pPr>
            <w:r>
              <w:rPr>
                <w:rFonts w:ascii="Calibri" w:eastAsia="Times New Roman" w:hAnsi="Calibri" w:cs="Calibri"/>
                <w:noProof/>
              </w:rPr>
              <w:t>Discussion with stakeholders is still on-going and it is not examined the possibility for a standardisation request in 2016</w:t>
            </w:r>
          </w:p>
        </w:tc>
        <w:tc>
          <w:tcPr>
            <w:tcW w:w="1800"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rPr>
                <w:rFonts w:ascii="Calibri" w:eastAsia="Times New Roman" w:hAnsi="Calibri" w:cs="Calibri"/>
                <w:noProof/>
              </w:rPr>
            </w:pPr>
            <w:r>
              <w:rPr>
                <w:rFonts w:ascii="Calibri" w:eastAsia="Times New Roman" w:hAnsi="Calibri" w:cs="Calibri"/>
                <w:noProof/>
              </w:rPr>
              <w:t>Development of standards</w:t>
            </w:r>
          </w:p>
        </w:tc>
      </w:tr>
      <w:tr w:rsidR="00D33F5A">
        <w:trPr>
          <w:trHeight w:val="3000"/>
        </w:trPr>
        <w:tc>
          <w:tcPr>
            <w:tcW w:w="1335" w:type="dxa"/>
            <w:tcBorders>
              <w:top w:val="nil"/>
              <w:left w:val="single" w:sz="4" w:space="0" w:color="auto"/>
              <w:bottom w:val="single" w:sz="4" w:space="0" w:color="auto"/>
              <w:right w:val="single" w:sz="4" w:space="0" w:color="auto"/>
            </w:tcBorders>
            <w:shd w:val="clear" w:color="auto" w:fill="auto"/>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lastRenderedPageBreak/>
              <w:t>Strengthening the internal market in goods and services</w:t>
            </w:r>
          </w:p>
        </w:tc>
        <w:tc>
          <w:tcPr>
            <w:tcW w:w="960" w:type="dxa"/>
            <w:tcBorders>
              <w:top w:val="nil"/>
              <w:left w:val="nil"/>
              <w:bottom w:val="single" w:sz="4" w:space="0" w:color="auto"/>
              <w:right w:val="single" w:sz="4" w:space="0" w:color="auto"/>
            </w:tcBorders>
            <w:shd w:val="clear" w:color="auto" w:fill="auto"/>
            <w:noWrap/>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3.2.17.</w:t>
            </w:r>
          </w:p>
        </w:tc>
        <w:tc>
          <w:tcPr>
            <w:tcW w:w="1320"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 xml:space="preserve">Wireless </w:t>
            </w:r>
            <w:r>
              <w:rPr>
                <w:rFonts w:ascii="Calibri" w:eastAsia="Times New Roman" w:hAnsi="Calibri" w:cs="Calibri"/>
                <w:noProof/>
              </w:rPr>
              <w:t>communications</w:t>
            </w:r>
          </w:p>
        </w:tc>
        <w:tc>
          <w:tcPr>
            <w:tcW w:w="4773"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rPr>
                <w:rFonts w:ascii="Calibri" w:eastAsia="Times New Roman" w:hAnsi="Calibri" w:cs="Calibri"/>
                <w:noProof/>
              </w:rPr>
            </w:pPr>
            <w:r>
              <w:rPr>
                <w:rFonts w:ascii="Calibri" w:eastAsia="Times New Roman" w:hAnsi="Calibri" w:cs="Calibri"/>
                <w:noProof/>
              </w:rPr>
              <w:t>Mobile communication services in the 700 MHz and the lower UHF band so as to ensure co-existence with other applications and electrical equipment' as follow: 'Wireless broadband communication services in the UHF (470-790 MHz) band so as to e</w:t>
            </w:r>
            <w:r>
              <w:rPr>
                <w:rFonts w:ascii="Calibri" w:eastAsia="Times New Roman" w:hAnsi="Calibri" w:cs="Calibri"/>
                <w:noProof/>
              </w:rPr>
              <w:t>nsure co-existence with other applications, including non-radio, and electrical equipment.</w:t>
            </w:r>
          </w:p>
        </w:tc>
        <w:tc>
          <w:tcPr>
            <w:tcW w:w="3480"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rPr>
                <w:rFonts w:ascii="Calibri" w:eastAsia="Times New Roman" w:hAnsi="Calibri" w:cs="Calibri"/>
                <w:noProof/>
              </w:rPr>
            </w:pPr>
            <w:r>
              <w:rPr>
                <w:rFonts w:ascii="Calibri" w:eastAsia="Times New Roman" w:hAnsi="Calibri" w:cs="Calibri"/>
                <w:noProof/>
              </w:rPr>
              <w:t>Start of the activity in 2016 following publication of the Communication on the Market Uptake of Galileo and EGNOS foreseen in 2015</w:t>
            </w:r>
          </w:p>
        </w:tc>
        <w:tc>
          <w:tcPr>
            <w:tcW w:w="1800"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rPr>
                <w:rFonts w:ascii="Calibri" w:eastAsia="Times New Roman" w:hAnsi="Calibri" w:cs="Calibri"/>
                <w:noProof/>
              </w:rPr>
            </w:pPr>
            <w:r>
              <w:rPr>
                <w:rFonts w:ascii="Calibri" w:eastAsia="Times New Roman" w:hAnsi="Calibri" w:cs="Calibri"/>
                <w:noProof/>
              </w:rPr>
              <w:t>Development of standards</w:t>
            </w:r>
          </w:p>
        </w:tc>
      </w:tr>
      <w:tr w:rsidR="00D33F5A">
        <w:trPr>
          <w:trHeight w:val="8190"/>
        </w:trPr>
        <w:tc>
          <w:tcPr>
            <w:tcW w:w="1335" w:type="dxa"/>
            <w:tcBorders>
              <w:top w:val="nil"/>
              <w:left w:val="single" w:sz="4" w:space="0" w:color="auto"/>
              <w:bottom w:val="single" w:sz="4" w:space="0" w:color="auto"/>
              <w:right w:val="single" w:sz="4" w:space="0" w:color="auto"/>
            </w:tcBorders>
            <w:shd w:val="clear" w:color="auto" w:fill="auto"/>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lastRenderedPageBreak/>
              <w:t>Strengthening the internal market in goods and services</w:t>
            </w:r>
          </w:p>
        </w:tc>
        <w:tc>
          <w:tcPr>
            <w:tcW w:w="960" w:type="dxa"/>
            <w:tcBorders>
              <w:top w:val="nil"/>
              <w:left w:val="nil"/>
              <w:bottom w:val="single" w:sz="4" w:space="0" w:color="auto"/>
              <w:right w:val="single" w:sz="4" w:space="0" w:color="auto"/>
            </w:tcBorders>
            <w:shd w:val="clear" w:color="auto" w:fill="auto"/>
            <w:noWrap/>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3.2.18.</w:t>
            </w:r>
          </w:p>
        </w:tc>
        <w:tc>
          <w:tcPr>
            <w:tcW w:w="1320"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Space at the service of citizens</w:t>
            </w:r>
          </w:p>
        </w:tc>
        <w:tc>
          <w:tcPr>
            <w:tcW w:w="4773"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rPr>
                <w:rFonts w:ascii="Calibri" w:eastAsia="Times New Roman" w:hAnsi="Calibri" w:cs="Calibri"/>
                <w:noProof/>
              </w:rPr>
            </w:pPr>
            <w:r>
              <w:rPr>
                <w:rFonts w:ascii="Calibri" w:eastAsia="Times New Roman" w:hAnsi="Calibri" w:cs="Calibri"/>
                <w:noProof/>
              </w:rPr>
              <w:t>The implementation of the action referred to in point 2.2.13 of the Commission’s 2014 annual work programme is still to be considered as part of this UWP.</w:t>
            </w:r>
          </w:p>
        </w:tc>
        <w:tc>
          <w:tcPr>
            <w:tcW w:w="3480"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rPr>
                <w:rFonts w:ascii="Calibri" w:eastAsia="Times New Roman" w:hAnsi="Calibri" w:cs="Calibri"/>
                <w:noProof/>
              </w:rPr>
            </w:pPr>
            <w:r>
              <w:rPr>
                <w:rFonts w:ascii="Calibri" w:eastAsia="Times New Roman" w:hAnsi="Calibri" w:cs="Calibri"/>
                <w:noProof/>
              </w:rPr>
              <w:t>Acti</w:t>
            </w:r>
            <w:r>
              <w:rPr>
                <w:rFonts w:ascii="Calibri" w:eastAsia="Times New Roman" w:hAnsi="Calibri" w:cs="Calibri"/>
                <w:noProof/>
              </w:rPr>
              <w:t>on on-going. Continuation of the Update of Galileo standards for multi-modal transport and location-based applications. Continuation of the standardization in the aviation sector for the introduction of Galileo and the modernized version of EGNOS. Continua</w:t>
            </w:r>
            <w:r>
              <w:rPr>
                <w:rFonts w:ascii="Calibri" w:eastAsia="Times New Roman" w:hAnsi="Calibri" w:cs="Calibri"/>
                <w:noProof/>
              </w:rPr>
              <w:t>tion of the update and development of standards for local augmentation systems for Galileo. Follow-up of the ongoing projects developed by ESOs  in response to M/496 Based upon M/496 ETSI has 3 ongoing grant agreements with the Commission as follows:</w:t>
            </w:r>
            <w:r>
              <w:rPr>
                <w:rFonts w:ascii="Calibri" w:eastAsia="Times New Roman" w:hAnsi="Calibri" w:cs="Calibri"/>
                <w:noProof/>
              </w:rPr>
              <w:br/>
              <w:t>1. SA</w:t>
            </w:r>
            <w:r>
              <w:rPr>
                <w:rFonts w:ascii="Calibri" w:eastAsia="Times New Roman" w:hAnsi="Calibri" w:cs="Calibri"/>
                <w:noProof/>
              </w:rPr>
              <w:t>/ETSI/ENTR/496/2013-03 - Alert Message Encapsulation</w:t>
            </w:r>
            <w:r>
              <w:rPr>
                <w:rFonts w:ascii="Calibri" w:eastAsia="Times New Roman" w:hAnsi="Calibri" w:cs="Calibri"/>
                <w:noProof/>
              </w:rPr>
              <w:br/>
              <w:t>o Status: Action started in 01/2014. Interim report received in 12/2014. Final report received in 06/2015</w:t>
            </w:r>
            <w:r>
              <w:rPr>
                <w:rFonts w:ascii="Calibri" w:eastAsia="Times New Roman" w:hAnsi="Calibri" w:cs="Calibri"/>
                <w:noProof/>
              </w:rPr>
              <w:br/>
              <w:t>2. SA/ETSI/ENTR/496/2013-02 - Reference scenarios for Emergency satellite-assisted Telecommunicat</w:t>
            </w:r>
            <w:r>
              <w:rPr>
                <w:rFonts w:ascii="Calibri" w:eastAsia="Times New Roman" w:hAnsi="Calibri" w:cs="Calibri"/>
                <w:noProof/>
              </w:rPr>
              <w:t xml:space="preserve">ion Services    </w:t>
            </w:r>
            <w:r>
              <w:rPr>
                <w:rFonts w:ascii="Calibri" w:eastAsia="Times New Roman" w:hAnsi="Calibri" w:cs="Calibri"/>
                <w:noProof/>
              </w:rPr>
              <w:br/>
              <w:t>• Status: Action started in 12/2013. Interim report received in 12/2014. Final report received in 06/2015</w:t>
            </w:r>
            <w:r>
              <w:rPr>
                <w:rFonts w:ascii="Calibri" w:eastAsia="Times New Roman" w:hAnsi="Calibri" w:cs="Calibri"/>
                <w:noProof/>
              </w:rPr>
              <w:br/>
              <w:t xml:space="preserve">3. SA/ETSI/ENTR/496/2013-05 - Interoperability and Integration of Global Navigation Satellite Systems (GNSS) with Telecommunications </w:t>
            </w:r>
            <w:r>
              <w:rPr>
                <w:rFonts w:ascii="Calibri" w:eastAsia="Times New Roman" w:hAnsi="Calibri" w:cs="Calibri"/>
                <w:noProof/>
              </w:rPr>
              <w:t xml:space="preserve">Systems for the provision of </w:t>
            </w:r>
            <w:r>
              <w:rPr>
                <w:rFonts w:ascii="Calibri" w:eastAsia="Times New Roman" w:hAnsi="Calibri" w:cs="Calibri"/>
                <w:noProof/>
              </w:rPr>
              <w:lastRenderedPageBreak/>
              <w:t>location-based services</w:t>
            </w:r>
            <w:r>
              <w:rPr>
                <w:rFonts w:ascii="Calibri" w:eastAsia="Times New Roman" w:hAnsi="Calibri" w:cs="Calibri"/>
                <w:noProof/>
              </w:rPr>
              <w:br/>
              <w:t xml:space="preserve">o Status: Action started in 02/2014. Interim report received in 12/2014. </w:t>
            </w:r>
            <w:r>
              <w:rPr>
                <w:rFonts w:ascii="Calibri" w:eastAsia="Times New Roman" w:hAnsi="Calibri" w:cs="Calibri"/>
                <w:noProof/>
              </w:rPr>
              <w:br/>
              <w:t>In response to M/496 CEN/CENELEC submitted for funding 2 projects proposals in 2014 as follows:</w:t>
            </w:r>
            <w:r>
              <w:rPr>
                <w:rFonts w:ascii="Calibri" w:eastAsia="Times New Roman" w:hAnsi="Calibri" w:cs="Calibri"/>
                <w:noProof/>
              </w:rPr>
              <w:br/>
              <w:t xml:space="preserve">4. SA/CEN/ENTR/EFTA/496/2014-10- </w:t>
            </w:r>
            <w:r>
              <w:rPr>
                <w:rFonts w:ascii="Calibri" w:eastAsia="Times New Roman" w:hAnsi="Calibri" w:cs="Calibri"/>
                <w:noProof/>
              </w:rPr>
              <w:t>"Space - Transfer of ECSS standards"</w:t>
            </w:r>
            <w:r>
              <w:rPr>
                <w:rFonts w:ascii="Calibri" w:eastAsia="Times New Roman" w:hAnsi="Calibri" w:cs="Calibri"/>
                <w:noProof/>
              </w:rPr>
              <w:br/>
              <w:t>o Status: grant agreement signed in 05/2015. Final report expected in 07/2018.</w:t>
            </w:r>
            <w:r>
              <w:rPr>
                <w:rFonts w:ascii="Calibri" w:eastAsia="Times New Roman" w:hAnsi="Calibri" w:cs="Calibri"/>
                <w:noProof/>
              </w:rPr>
              <w:br/>
              <w:t>5. SA/CEN/ENTR/EFTA/496/2014-11 – "Space – Sectorial dossier 1"</w:t>
            </w:r>
            <w:r>
              <w:rPr>
                <w:rFonts w:ascii="Calibri" w:eastAsia="Times New Roman" w:hAnsi="Calibri" w:cs="Calibri"/>
                <w:noProof/>
              </w:rPr>
              <w:br/>
              <w:t>o Status: Grant Agreement signed in 06/2015. Final report expected in 06/201</w:t>
            </w:r>
            <w:r>
              <w:rPr>
                <w:rFonts w:ascii="Calibri" w:eastAsia="Times New Roman" w:hAnsi="Calibri" w:cs="Calibri"/>
                <w:noProof/>
              </w:rPr>
              <w:t>7.</w:t>
            </w:r>
          </w:p>
        </w:tc>
        <w:tc>
          <w:tcPr>
            <w:tcW w:w="1800" w:type="dxa"/>
            <w:tcBorders>
              <w:top w:val="nil"/>
              <w:left w:val="nil"/>
              <w:bottom w:val="single" w:sz="4" w:space="0" w:color="auto"/>
              <w:right w:val="single" w:sz="4" w:space="0" w:color="auto"/>
            </w:tcBorders>
            <w:shd w:val="clear" w:color="auto" w:fill="auto"/>
            <w:noWrap/>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lastRenderedPageBreak/>
              <w:t>on-going</w:t>
            </w:r>
          </w:p>
        </w:tc>
      </w:tr>
      <w:tr w:rsidR="00D33F5A">
        <w:trPr>
          <w:trHeight w:val="3600"/>
        </w:trPr>
        <w:tc>
          <w:tcPr>
            <w:tcW w:w="1335" w:type="dxa"/>
            <w:tcBorders>
              <w:top w:val="nil"/>
              <w:left w:val="single" w:sz="4" w:space="0" w:color="auto"/>
              <w:bottom w:val="single" w:sz="4" w:space="0" w:color="auto"/>
              <w:right w:val="single" w:sz="4" w:space="0" w:color="auto"/>
            </w:tcBorders>
            <w:shd w:val="clear" w:color="auto" w:fill="auto"/>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lastRenderedPageBreak/>
              <w:t>Strengthening the internal market in goods and services</w:t>
            </w:r>
          </w:p>
        </w:tc>
        <w:tc>
          <w:tcPr>
            <w:tcW w:w="960" w:type="dxa"/>
            <w:tcBorders>
              <w:top w:val="nil"/>
              <w:left w:val="nil"/>
              <w:bottom w:val="single" w:sz="4" w:space="0" w:color="auto"/>
              <w:right w:val="single" w:sz="4" w:space="0" w:color="auto"/>
            </w:tcBorders>
            <w:shd w:val="clear" w:color="auto" w:fill="auto"/>
            <w:noWrap/>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3.2.19.</w:t>
            </w:r>
          </w:p>
        </w:tc>
        <w:tc>
          <w:tcPr>
            <w:tcW w:w="1320"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Security</w:t>
            </w:r>
          </w:p>
        </w:tc>
        <w:tc>
          <w:tcPr>
            <w:tcW w:w="4773"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rPr>
                <w:rFonts w:ascii="Calibri" w:eastAsia="Times New Roman" w:hAnsi="Calibri" w:cs="Calibri"/>
                <w:noProof/>
              </w:rPr>
            </w:pPr>
            <w:r>
              <w:rPr>
                <w:rFonts w:ascii="Calibri" w:eastAsia="Times New Roman" w:hAnsi="Calibri" w:cs="Calibri"/>
                <w:noProof/>
              </w:rPr>
              <w:t xml:space="preserve">The implementation of the action referred to in point 2.2.14 of the Commission’s 2014 annual work programme is still to be considered as part of this UWP. </w:t>
            </w:r>
          </w:p>
        </w:tc>
        <w:tc>
          <w:tcPr>
            <w:tcW w:w="3480"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rPr>
                <w:rFonts w:ascii="Calibri" w:eastAsia="Times New Roman" w:hAnsi="Calibri" w:cs="Calibri"/>
                <w:noProof/>
              </w:rPr>
            </w:pPr>
            <w:r>
              <w:rPr>
                <w:rFonts w:ascii="Calibri" w:eastAsia="Times New Roman" w:hAnsi="Calibri" w:cs="Calibri"/>
                <w:noProof/>
              </w:rPr>
              <w:t>The Commission</w:t>
            </w:r>
            <w:r>
              <w:rPr>
                <w:rFonts w:ascii="Calibri" w:eastAsia="Times New Roman" w:hAnsi="Calibri" w:cs="Calibri"/>
                <w:noProof/>
              </w:rPr>
              <w:t xml:space="preserve"> before examining new standardisation requests is expected to start the standardisation activities on the already given mandates: M/487 on security and M/512 on reconfigurable radio system</w:t>
            </w:r>
          </w:p>
        </w:tc>
        <w:tc>
          <w:tcPr>
            <w:tcW w:w="1800"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None</w:t>
            </w:r>
          </w:p>
        </w:tc>
      </w:tr>
      <w:tr w:rsidR="00D33F5A">
        <w:trPr>
          <w:trHeight w:val="1500"/>
        </w:trPr>
        <w:tc>
          <w:tcPr>
            <w:tcW w:w="1335" w:type="dxa"/>
            <w:tcBorders>
              <w:top w:val="nil"/>
              <w:left w:val="single" w:sz="4" w:space="0" w:color="auto"/>
              <w:bottom w:val="single" w:sz="4" w:space="0" w:color="auto"/>
              <w:right w:val="single" w:sz="4" w:space="0" w:color="auto"/>
            </w:tcBorders>
            <w:shd w:val="clear" w:color="auto" w:fill="auto"/>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Strengthening the internal market in goods and services</w:t>
            </w:r>
          </w:p>
        </w:tc>
        <w:tc>
          <w:tcPr>
            <w:tcW w:w="960" w:type="dxa"/>
            <w:tcBorders>
              <w:top w:val="nil"/>
              <w:left w:val="nil"/>
              <w:bottom w:val="single" w:sz="4" w:space="0" w:color="auto"/>
              <w:right w:val="single" w:sz="4" w:space="0" w:color="auto"/>
            </w:tcBorders>
            <w:shd w:val="clear" w:color="auto" w:fill="auto"/>
            <w:noWrap/>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3.2.20.</w:t>
            </w:r>
          </w:p>
        </w:tc>
        <w:tc>
          <w:tcPr>
            <w:tcW w:w="1320"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Nuclear Safety and Security</w:t>
            </w:r>
          </w:p>
        </w:tc>
        <w:tc>
          <w:tcPr>
            <w:tcW w:w="4773"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rPr>
                <w:rFonts w:ascii="Calibri" w:eastAsia="Times New Roman" w:hAnsi="Calibri" w:cs="Calibri"/>
                <w:noProof/>
              </w:rPr>
            </w:pPr>
            <w:r>
              <w:rPr>
                <w:rFonts w:ascii="Calibri" w:eastAsia="Times New Roman" w:hAnsi="Calibri" w:cs="Calibri"/>
                <w:noProof/>
              </w:rPr>
              <w:t xml:space="preserve">The implementation of the action referred to in point 2.2.15 of the Commission’s 2014 annual work programme is still to be considered as part of this UWP. </w:t>
            </w:r>
          </w:p>
        </w:tc>
        <w:tc>
          <w:tcPr>
            <w:tcW w:w="3480"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Action to be considered by the Commission on the basis of the ne</w:t>
            </w:r>
            <w:r>
              <w:rPr>
                <w:rFonts w:ascii="Calibri" w:eastAsia="Times New Roman" w:hAnsi="Calibri" w:cs="Calibri"/>
                <w:noProof/>
              </w:rPr>
              <w:t xml:space="preserve">w priorities set for Jobs, Growth and Investment </w:t>
            </w:r>
          </w:p>
        </w:tc>
        <w:tc>
          <w:tcPr>
            <w:tcW w:w="1800"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None</w:t>
            </w:r>
          </w:p>
        </w:tc>
      </w:tr>
      <w:tr w:rsidR="00D33F5A">
        <w:trPr>
          <w:trHeight w:val="1500"/>
        </w:trPr>
        <w:tc>
          <w:tcPr>
            <w:tcW w:w="1335" w:type="dxa"/>
            <w:tcBorders>
              <w:top w:val="nil"/>
              <w:left w:val="single" w:sz="4" w:space="0" w:color="auto"/>
              <w:bottom w:val="single" w:sz="4" w:space="0" w:color="auto"/>
              <w:right w:val="single" w:sz="4" w:space="0" w:color="auto"/>
            </w:tcBorders>
            <w:shd w:val="clear" w:color="auto" w:fill="auto"/>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Strengthening the internal market in goods and services</w:t>
            </w:r>
          </w:p>
        </w:tc>
        <w:tc>
          <w:tcPr>
            <w:tcW w:w="960" w:type="dxa"/>
            <w:tcBorders>
              <w:top w:val="nil"/>
              <w:left w:val="nil"/>
              <w:bottom w:val="single" w:sz="4" w:space="0" w:color="auto"/>
              <w:right w:val="single" w:sz="4" w:space="0" w:color="auto"/>
            </w:tcBorders>
            <w:shd w:val="clear" w:color="auto" w:fill="auto"/>
            <w:noWrap/>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3.2.21.</w:t>
            </w:r>
          </w:p>
        </w:tc>
        <w:tc>
          <w:tcPr>
            <w:tcW w:w="1320"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Chemicals</w:t>
            </w:r>
          </w:p>
        </w:tc>
        <w:tc>
          <w:tcPr>
            <w:tcW w:w="4773"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rPr>
                <w:rFonts w:ascii="Calibri" w:eastAsia="Times New Roman" w:hAnsi="Calibri" w:cs="Calibri"/>
                <w:noProof/>
              </w:rPr>
            </w:pPr>
            <w:r>
              <w:rPr>
                <w:rFonts w:ascii="Calibri" w:eastAsia="Times New Roman" w:hAnsi="Calibri" w:cs="Calibri"/>
                <w:noProof/>
              </w:rPr>
              <w:t xml:space="preserve">The implementation of the action referred to in point 2.2.16 of the Commission’s 2014 annual work programme is still to be </w:t>
            </w:r>
            <w:r>
              <w:rPr>
                <w:rFonts w:ascii="Calibri" w:eastAsia="Times New Roman" w:hAnsi="Calibri" w:cs="Calibri"/>
                <w:noProof/>
              </w:rPr>
              <w:t>considered as part of this UWP.</w:t>
            </w:r>
          </w:p>
        </w:tc>
        <w:tc>
          <w:tcPr>
            <w:tcW w:w="3480"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 xml:space="preserve">Action to be considered by the Commission on the basis of the new priorities set for Jobs, Growth and Investment </w:t>
            </w:r>
          </w:p>
        </w:tc>
        <w:tc>
          <w:tcPr>
            <w:tcW w:w="1800"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None</w:t>
            </w:r>
          </w:p>
        </w:tc>
      </w:tr>
      <w:tr w:rsidR="00D33F5A">
        <w:trPr>
          <w:trHeight w:val="2400"/>
        </w:trPr>
        <w:tc>
          <w:tcPr>
            <w:tcW w:w="1335" w:type="dxa"/>
            <w:tcBorders>
              <w:top w:val="nil"/>
              <w:left w:val="single" w:sz="4" w:space="0" w:color="auto"/>
              <w:bottom w:val="single" w:sz="4" w:space="0" w:color="auto"/>
              <w:right w:val="single" w:sz="4" w:space="0" w:color="auto"/>
            </w:tcBorders>
            <w:shd w:val="clear" w:color="auto" w:fill="auto"/>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lastRenderedPageBreak/>
              <w:t>Strengthening the internal market in goods and services</w:t>
            </w:r>
          </w:p>
        </w:tc>
        <w:tc>
          <w:tcPr>
            <w:tcW w:w="960" w:type="dxa"/>
            <w:tcBorders>
              <w:top w:val="nil"/>
              <w:left w:val="nil"/>
              <w:bottom w:val="single" w:sz="4" w:space="0" w:color="auto"/>
              <w:right w:val="single" w:sz="4" w:space="0" w:color="auto"/>
            </w:tcBorders>
            <w:shd w:val="clear" w:color="auto" w:fill="auto"/>
            <w:noWrap/>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3.2.21.</w:t>
            </w:r>
          </w:p>
        </w:tc>
        <w:tc>
          <w:tcPr>
            <w:tcW w:w="1320"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Chemicals</w:t>
            </w:r>
          </w:p>
        </w:tc>
        <w:tc>
          <w:tcPr>
            <w:tcW w:w="4773"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rPr>
                <w:rFonts w:ascii="Calibri" w:eastAsia="Times New Roman" w:hAnsi="Calibri" w:cs="Calibri"/>
                <w:noProof/>
              </w:rPr>
            </w:pPr>
            <w:r>
              <w:rPr>
                <w:rFonts w:ascii="Calibri" w:eastAsia="Times New Roman" w:hAnsi="Calibri" w:cs="Calibri"/>
                <w:noProof/>
              </w:rPr>
              <w:t xml:space="preserve">Under the Water Framework </w:t>
            </w:r>
            <w:r>
              <w:rPr>
                <w:rFonts w:ascii="Calibri" w:eastAsia="Times New Roman" w:hAnsi="Calibri" w:cs="Calibri"/>
                <w:noProof/>
              </w:rPr>
              <w:t>Directive 2000/60/EC   and the Directives 98/83/EC and 2006/7/EC  , the Commission is considering the development of standards for analytical methods for water pollutants and certain biological and microbiological parameters.</w:t>
            </w:r>
          </w:p>
        </w:tc>
        <w:tc>
          <w:tcPr>
            <w:tcW w:w="3480"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Action to be considered by the</w:t>
            </w:r>
            <w:r>
              <w:rPr>
                <w:rFonts w:ascii="Calibri" w:eastAsia="Times New Roman" w:hAnsi="Calibri" w:cs="Calibri"/>
                <w:noProof/>
              </w:rPr>
              <w:t xml:space="preserve"> Commission on the basis of the new priorities set for Jobs, Growth and Investment </w:t>
            </w:r>
          </w:p>
        </w:tc>
        <w:tc>
          <w:tcPr>
            <w:tcW w:w="1800"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None</w:t>
            </w:r>
          </w:p>
        </w:tc>
      </w:tr>
      <w:tr w:rsidR="00D33F5A">
        <w:trPr>
          <w:trHeight w:val="3000"/>
        </w:trPr>
        <w:tc>
          <w:tcPr>
            <w:tcW w:w="1335" w:type="dxa"/>
            <w:tcBorders>
              <w:top w:val="nil"/>
              <w:left w:val="single" w:sz="4" w:space="0" w:color="auto"/>
              <w:bottom w:val="single" w:sz="4" w:space="0" w:color="auto"/>
              <w:right w:val="single" w:sz="4" w:space="0" w:color="auto"/>
            </w:tcBorders>
            <w:shd w:val="clear" w:color="auto" w:fill="auto"/>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Strengthening the internal market in goods and services</w:t>
            </w:r>
          </w:p>
        </w:tc>
        <w:tc>
          <w:tcPr>
            <w:tcW w:w="960" w:type="dxa"/>
            <w:tcBorders>
              <w:top w:val="nil"/>
              <w:left w:val="nil"/>
              <w:bottom w:val="single" w:sz="4" w:space="0" w:color="auto"/>
              <w:right w:val="single" w:sz="4" w:space="0" w:color="auto"/>
            </w:tcBorders>
            <w:shd w:val="clear" w:color="auto" w:fill="auto"/>
            <w:noWrap/>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3.2.22.</w:t>
            </w:r>
          </w:p>
        </w:tc>
        <w:tc>
          <w:tcPr>
            <w:tcW w:w="1320"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Safety of specific services</w:t>
            </w:r>
          </w:p>
        </w:tc>
        <w:tc>
          <w:tcPr>
            <w:tcW w:w="4773"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rPr>
                <w:rFonts w:ascii="Calibri" w:eastAsia="Times New Roman" w:hAnsi="Calibri" w:cs="Calibri"/>
                <w:noProof/>
              </w:rPr>
            </w:pPr>
            <w:r>
              <w:rPr>
                <w:rFonts w:ascii="Calibri" w:eastAsia="Times New Roman" w:hAnsi="Calibri" w:cs="Calibri"/>
                <w:noProof/>
              </w:rPr>
              <w:t xml:space="preserve">This work item is subject to the outcome of a broad consultation of </w:t>
            </w:r>
            <w:r>
              <w:rPr>
                <w:rFonts w:ascii="Calibri" w:eastAsia="Times New Roman" w:hAnsi="Calibri" w:cs="Calibri"/>
                <w:noProof/>
              </w:rPr>
              <w:t>stakeholders provisionally scheduled for the second half of 2014. If input from stakeholders leads to the conclusion that service standardisation needs in the field of consumer safety e.g. on hotel fire safety, would receive wide support, this option shoul</w:t>
            </w:r>
            <w:r>
              <w:rPr>
                <w:rFonts w:ascii="Calibri" w:eastAsia="Times New Roman" w:hAnsi="Calibri" w:cs="Calibri"/>
                <w:noProof/>
              </w:rPr>
              <w:t>d be kept open.</w:t>
            </w:r>
          </w:p>
        </w:tc>
        <w:tc>
          <w:tcPr>
            <w:tcW w:w="3480"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 xml:space="preserve">Action to be considered by the Commission on the basis of the new priorities set for Jobs, Growth and Investment </w:t>
            </w:r>
          </w:p>
        </w:tc>
        <w:tc>
          <w:tcPr>
            <w:tcW w:w="1800"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None</w:t>
            </w:r>
          </w:p>
        </w:tc>
      </w:tr>
      <w:tr w:rsidR="00D33F5A">
        <w:trPr>
          <w:trHeight w:val="5700"/>
        </w:trPr>
        <w:tc>
          <w:tcPr>
            <w:tcW w:w="1335" w:type="dxa"/>
            <w:tcBorders>
              <w:top w:val="nil"/>
              <w:left w:val="single" w:sz="4" w:space="0" w:color="auto"/>
              <w:bottom w:val="single" w:sz="4" w:space="0" w:color="auto"/>
              <w:right w:val="single" w:sz="4" w:space="0" w:color="auto"/>
            </w:tcBorders>
            <w:shd w:val="clear" w:color="auto" w:fill="auto"/>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lastRenderedPageBreak/>
              <w:t>Strengthening the internal market in goods and services</w:t>
            </w:r>
          </w:p>
        </w:tc>
        <w:tc>
          <w:tcPr>
            <w:tcW w:w="960" w:type="dxa"/>
            <w:tcBorders>
              <w:top w:val="nil"/>
              <w:left w:val="nil"/>
              <w:bottom w:val="single" w:sz="4" w:space="0" w:color="auto"/>
              <w:right w:val="single" w:sz="4" w:space="0" w:color="auto"/>
            </w:tcBorders>
            <w:shd w:val="clear" w:color="auto" w:fill="auto"/>
            <w:noWrap/>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3.2.23.</w:t>
            </w:r>
          </w:p>
        </w:tc>
        <w:tc>
          <w:tcPr>
            <w:tcW w:w="1320"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Healthcare services</w:t>
            </w:r>
          </w:p>
        </w:tc>
        <w:tc>
          <w:tcPr>
            <w:tcW w:w="4773"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rPr>
                <w:rFonts w:ascii="Calibri" w:eastAsia="Times New Roman" w:hAnsi="Calibri" w:cs="Calibri"/>
                <w:noProof/>
              </w:rPr>
            </w:pPr>
            <w:r>
              <w:rPr>
                <w:rFonts w:ascii="Calibri" w:eastAsia="Times New Roman" w:hAnsi="Calibri" w:cs="Calibri"/>
                <w:noProof/>
              </w:rPr>
              <w:t>Patients require safe, high quality services in order to have confidence in healthcare systems throughout Europe. To develop European Standards, clinicians and representatives of regulatory authorities, research and development as well as accreditation and</w:t>
            </w:r>
            <w:r>
              <w:rPr>
                <w:rFonts w:ascii="Calibri" w:eastAsia="Times New Roman" w:hAnsi="Calibri" w:cs="Calibri"/>
                <w:noProof/>
              </w:rPr>
              <w:t xml:space="preserve"> standardisation organisations should bring together their knowledge and experience. In order to manage complex healthcare systems in a consistent manner, specific horizontal aspects could be subject to standardisation requests to CEN in line with relevant</w:t>
            </w:r>
            <w:r>
              <w:rPr>
                <w:rFonts w:ascii="Calibri" w:eastAsia="Times New Roman" w:hAnsi="Calibri" w:cs="Calibri"/>
                <w:noProof/>
              </w:rPr>
              <w:t xml:space="preserve"> Union legislation and policies on healthcare [Directive 2011/24/EU, Council Recommendation 2009/C 151/01]. </w:t>
            </w:r>
          </w:p>
        </w:tc>
        <w:tc>
          <w:tcPr>
            <w:tcW w:w="3480"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rPr>
                <w:rFonts w:ascii="Calibri" w:eastAsia="Times New Roman" w:hAnsi="Calibri" w:cs="Calibri"/>
                <w:noProof/>
              </w:rPr>
            </w:pPr>
            <w:r>
              <w:rPr>
                <w:rFonts w:ascii="Calibri" w:eastAsia="Times New Roman" w:hAnsi="Calibri" w:cs="Calibri"/>
                <w:noProof/>
              </w:rPr>
              <w:t>.  The Commission, in co-ordination with CEN/CENELEC and EARTO, organised a first event in October 2015 to bring together concerned stakeholders an</w:t>
            </w:r>
            <w:r>
              <w:rPr>
                <w:rFonts w:ascii="Calibri" w:eastAsia="Times New Roman" w:hAnsi="Calibri" w:cs="Calibri"/>
                <w:noProof/>
              </w:rPr>
              <w:t>d necessary knowledge and experience and have a shared view on how to proceed.</w:t>
            </w:r>
          </w:p>
        </w:tc>
        <w:tc>
          <w:tcPr>
            <w:tcW w:w="1800"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on-going</w:t>
            </w:r>
          </w:p>
        </w:tc>
      </w:tr>
      <w:tr w:rsidR="00D33F5A">
        <w:trPr>
          <w:trHeight w:val="4200"/>
        </w:trPr>
        <w:tc>
          <w:tcPr>
            <w:tcW w:w="1335" w:type="dxa"/>
            <w:tcBorders>
              <w:top w:val="nil"/>
              <w:left w:val="single" w:sz="4" w:space="0" w:color="auto"/>
              <w:bottom w:val="single" w:sz="4" w:space="0" w:color="auto"/>
              <w:right w:val="single" w:sz="4" w:space="0" w:color="auto"/>
            </w:tcBorders>
            <w:shd w:val="clear" w:color="auto" w:fill="auto"/>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lastRenderedPageBreak/>
              <w:t>Strengthening the internal market in goods and services</w:t>
            </w:r>
          </w:p>
        </w:tc>
        <w:tc>
          <w:tcPr>
            <w:tcW w:w="960" w:type="dxa"/>
            <w:tcBorders>
              <w:top w:val="nil"/>
              <w:left w:val="nil"/>
              <w:bottom w:val="single" w:sz="4" w:space="0" w:color="auto"/>
              <w:right w:val="single" w:sz="4" w:space="0" w:color="auto"/>
            </w:tcBorders>
            <w:shd w:val="clear" w:color="auto" w:fill="auto"/>
            <w:noWrap/>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3.2.24.</w:t>
            </w:r>
          </w:p>
        </w:tc>
        <w:tc>
          <w:tcPr>
            <w:tcW w:w="1320"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Accessibility</w:t>
            </w:r>
          </w:p>
        </w:tc>
        <w:tc>
          <w:tcPr>
            <w:tcW w:w="4773"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rPr>
                <w:rFonts w:ascii="Calibri" w:eastAsia="Times New Roman" w:hAnsi="Calibri" w:cs="Calibri"/>
                <w:noProof/>
              </w:rPr>
            </w:pPr>
            <w:r>
              <w:rPr>
                <w:rFonts w:ascii="Calibri" w:eastAsia="Times New Roman" w:hAnsi="Calibri" w:cs="Calibri"/>
                <w:noProof/>
              </w:rPr>
              <w:t xml:space="preserve">The implementation of the action referred to in point 2.2.20 of the Commission’s 2014 annual work programme is still to be considered as part of this UWP. </w:t>
            </w:r>
          </w:p>
        </w:tc>
        <w:tc>
          <w:tcPr>
            <w:tcW w:w="3480"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rPr>
                <w:rFonts w:ascii="Calibri" w:eastAsia="Times New Roman" w:hAnsi="Calibri" w:cs="Calibri"/>
                <w:noProof/>
              </w:rPr>
            </w:pPr>
            <w:r>
              <w:rPr>
                <w:rFonts w:ascii="Calibri" w:eastAsia="Times New Roman" w:hAnsi="Calibri" w:cs="Calibri"/>
                <w:noProof/>
              </w:rPr>
              <w:t xml:space="preserve"> The European Accessibility Act is under preparation. The Commission has sent to the UN the report o</w:t>
            </w:r>
            <w:r>
              <w:rPr>
                <w:rFonts w:ascii="Calibri" w:eastAsia="Times New Roman" w:hAnsi="Calibri" w:cs="Calibri"/>
                <w:noProof/>
              </w:rPr>
              <w:t xml:space="preserve">n the implementation of the Convention. A dialogue will take place in August 2015 and this information will be used in the revision process of the European Disability Strategy 2010-2020. </w:t>
            </w:r>
          </w:p>
        </w:tc>
        <w:tc>
          <w:tcPr>
            <w:tcW w:w="1800"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None</w:t>
            </w:r>
          </w:p>
        </w:tc>
      </w:tr>
      <w:tr w:rsidR="00D33F5A">
        <w:trPr>
          <w:trHeight w:val="4200"/>
        </w:trPr>
        <w:tc>
          <w:tcPr>
            <w:tcW w:w="1335" w:type="dxa"/>
            <w:tcBorders>
              <w:top w:val="nil"/>
              <w:left w:val="single" w:sz="4" w:space="0" w:color="auto"/>
              <w:bottom w:val="single" w:sz="4" w:space="0" w:color="auto"/>
              <w:right w:val="single" w:sz="4" w:space="0" w:color="auto"/>
            </w:tcBorders>
            <w:shd w:val="clear" w:color="auto" w:fill="auto"/>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Strengthening the internal market in goods and services</w:t>
            </w:r>
          </w:p>
        </w:tc>
        <w:tc>
          <w:tcPr>
            <w:tcW w:w="960" w:type="dxa"/>
            <w:tcBorders>
              <w:top w:val="nil"/>
              <w:left w:val="nil"/>
              <w:bottom w:val="single" w:sz="4" w:space="0" w:color="auto"/>
              <w:right w:val="single" w:sz="4" w:space="0" w:color="auto"/>
            </w:tcBorders>
            <w:shd w:val="clear" w:color="auto" w:fill="auto"/>
            <w:noWrap/>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3.2.25</w:t>
            </w:r>
            <w:r>
              <w:rPr>
                <w:rFonts w:ascii="Calibri" w:eastAsia="Times New Roman" w:hAnsi="Calibri" w:cs="Calibri"/>
                <w:noProof/>
              </w:rPr>
              <w:t>.</w:t>
            </w:r>
          </w:p>
        </w:tc>
        <w:tc>
          <w:tcPr>
            <w:tcW w:w="1320"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Medical devices</w:t>
            </w:r>
          </w:p>
        </w:tc>
        <w:tc>
          <w:tcPr>
            <w:tcW w:w="4773"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rPr>
                <w:rFonts w:ascii="Calibri" w:eastAsia="Times New Roman" w:hAnsi="Calibri" w:cs="Calibri"/>
                <w:noProof/>
              </w:rPr>
            </w:pPr>
            <w:r>
              <w:rPr>
                <w:rFonts w:ascii="Calibri" w:eastAsia="Times New Roman" w:hAnsi="Calibri" w:cs="Calibri"/>
                <w:noProof/>
              </w:rPr>
              <w:t>Once the future Regulation on Medical Devices  9 http://ec.europa.eu/health/medical-devices/documents/revision/index_en.htm) and the Regulation on in vitro diagnostic Medical Devices28are adopted by the European Parliament and by the Coun</w:t>
            </w:r>
            <w:r>
              <w:rPr>
                <w:rFonts w:ascii="Calibri" w:eastAsia="Times New Roman" w:hAnsi="Calibri" w:cs="Calibri"/>
                <w:noProof/>
              </w:rPr>
              <w:t xml:space="preserve">cil, the European Commission will issue a mandate inviting CEN and CENELEC to verify to what extent the Essential Requirements and other requirements contained in the future regulations are covered by standards. </w:t>
            </w:r>
          </w:p>
        </w:tc>
        <w:tc>
          <w:tcPr>
            <w:tcW w:w="3480"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 xml:space="preserve">Action to be considered by the Commission on the basis of the new priorities set for Jobs, Growth and Investment </w:t>
            </w:r>
          </w:p>
        </w:tc>
        <w:tc>
          <w:tcPr>
            <w:tcW w:w="1800"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None</w:t>
            </w:r>
          </w:p>
        </w:tc>
      </w:tr>
      <w:tr w:rsidR="00D33F5A">
        <w:trPr>
          <w:trHeight w:val="3900"/>
        </w:trPr>
        <w:tc>
          <w:tcPr>
            <w:tcW w:w="1335" w:type="dxa"/>
            <w:tcBorders>
              <w:top w:val="nil"/>
              <w:left w:val="single" w:sz="4" w:space="0" w:color="auto"/>
              <w:bottom w:val="single" w:sz="4" w:space="0" w:color="auto"/>
              <w:right w:val="single" w:sz="4" w:space="0" w:color="auto"/>
            </w:tcBorders>
            <w:shd w:val="clear" w:color="auto" w:fill="auto"/>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lastRenderedPageBreak/>
              <w:t>Strengthening the internal market in goods and services</w:t>
            </w:r>
          </w:p>
        </w:tc>
        <w:tc>
          <w:tcPr>
            <w:tcW w:w="960" w:type="dxa"/>
            <w:tcBorders>
              <w:top w:val="nil"/>
              <w:left w:val="nil"/>
              <w:bottom w:val="single" w:sz="4" w:space="0" w:color="auto"/>
              <w:right w:val="single" w:sz="4" w:space="0" w:color="auto"/>
            </w:tcBorders>
            <w:shd w:val="clear" w:color="auto" w:fill="auto"/>
            <w:noWrap/>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3.2.26.</w:t>
            </w:r>
          </w:p>
        </w:tc>
        <w:tc>
          <w:tcPr>
            <w:tcW w:w="1320"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Measuring Instruments</w:t>
            </w:r>
          </w:p>
        </w:tc>
        <w:tc>
          <w:tcPr>
            <w:tcW w:w="4773"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rPr>
                <w:rFonts w:ascii="Calibri" w:eastAsia="Times New Roman" w:hAnsi="Calibri" w:cs="Calibri"/>
                <w:noProof/>
              </w:rPr>
            </w:pPr>
            <w:r>
              <w:rPr>
                <w:rFonts w:ascii="Calibri" w:eastAsia="Times New Roman" w:hAnsi="Calibri" w:cs="Calibri"/>
                <w:noProof/>
              </w:rPr>
              <w:t>In the framework of the Measuring Instruments Dire</w:t>
            </w:r>
            <w:r>
              <w:rPr>
                <w:rFonts w:ascii="Calibri" w:eastAsia="Times New Roman" w:hAnsi="Calibri" w:cs="Calibri"/>
                <w:noProof/>
              </w:rPr>
              <w:t>ctive 2004/22/EC, the Commission may mandate the ESOs to produce standards in the light of the state of international standardisation and market needs. This would concern instruments covered by the scope of the Directive 2009/137/EC for which no full harmo</w:t>
            </w:r>
            <w:r>
              <w:rPr>
                <w:rFonts w:ascii="Calibri" w:eastAsia="Times New Roman" w:hAnsi="Calibri" w:cs="Calibri"/>
                <w:noProof/>
              </w:rPr>
              <w:t xml:space="preserve">nised standard exists, or due to technological innovation only, incomplete and/or out-dated harmonised standards exist. </w:t>
            </w:r>
          </w:p>
        </w:tc>
        <w:tc>
          <w:tcPr>
            <w:tcW w:w="3480"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Draft proposal for a mandate is under preparation</w:t>
            </w:r>
          </w:p>
        </w:tc>
        <w:tc>
          <w:tcPr>
            <w:tcW w:w="1800"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Development of standards</w:t>
            </w:r>
          </w:p>
        </w:tc>
      </w:tr>
      <w:tr w:rsidR="00D33F5A">
        <w:trPr>
          <w:trHeight w:val="2700"/>
        </w:trPr>
        <w:tc>
          <w:tcPr>
            <w:tcW w:w="1335" w:type="dxa"/>
            <w:tcBorders>
              <w:top w:val="nil"/>
              <w:left w:val="single" w:sz="4" w:space="0" w:color="auto"/>
              <w:bottom w:val="single" w:sz="4" w:space="0" w:color="auto"/>
              <w:right w:val="single" w:sz="4" w:space="0" w:color="auto"/>
            </w:tcBorders>
            <w:shd w:val="clear" w:color="auto" w:fill="auto"/>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Strengthening the internal market in goods and services</w:t>
            </w:r>
          </w:p>
        </w:tc>
        <w:tc>
          <w:tcPr>
            <w:tcW w:w="960" w:type="dxa"/>
            <w:tcBorders>
              <w:top w:val="nil"/>
              <w:left w:val="nil"/>
              <w:bottom w:val="single" w:sz="4" w:space="0" w:color="auto"/>
              <w:right w:val="single" w:sz="4" w:space="0" w:color="auto"/>
            </w:tcBorders>
            <w:shd w:val="clear" w:color="auto" w:fill="auto"/>
            <w:noWrap/>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3.2.27.</w:t>
            </w:r>
          </w:p>
        </w:tc>
        <w:tc>
          <w:tcPr>
            <w:tcW w:w="1320"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Pressure equipment</w:t>
            </w:r>
          </w:p>
        </w:tc>
        <w:tc>
          <w:tcPr>
            <w:tcW w:w="4773"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rPr>
                <w:rFonts w:ascii="Calibri" w:eastAsia="Times New Roman" w:hAnsi="Calibri" w:cs="Calibri"/>
                <w:noProof/>
              </w:rPr>
            </w:pPr>
            <w:r>
              <w:rPr>
                <w:rFonts w:ascii="Calibri" w:eastAsia="Times New Roman" w:hAnsi="Calibri" w:cs="Calibri"/>
                <w:noProof/>
              </w:rPr>
              <w:t>In order to promote the take-up of European harmonised standards in the pressure equipment sector and to ensure the long-term sustainability of these standards, further actions will be undertaken to promote the visibility and fac</w:t>
            </w:r>
            <w:r>
              <w:rPr>
                <w:rFonts w:ascii="Calibri" w:eastAsia="Times New Roman" w:hAnsi="Calibri" w:cs="Calibri"/>
                <w:noProof/>
              </w:rPr>
              <w:t>ilitate the take-up of the main standards for pressure vessels, piping and boilers.</w:t>
            </w:r>
          </w:p>
        </w:tc>
        <w:tc>
          <w:tcPr>
            <w:tcW w:w="3480"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rPr>
                <w:rFonts w:ascii="Calibri" w:eastAsia="Times New Roman" w:hAnsi="Calibri" w:cs="Calibri"/>
                <w:noProof/>
              </w:rPr>
            </w:pPr>
            <w:r>
              <w:rPr>
                <w:rFonts w:ascii="Calibri" w:eastAsia="Times New Roman" w:hAnsi="Calibri" w:cs="Calibri"/>
                <w:noProof/>
              </w:rPr>
              <w:t>Discussion with stakeholders is still on-going and it is not examined the possibility for a standardisation request in 2016</w:t>
            </w:r>
          </w:p>
        </w:tc>
        <w:tc>
          <w:tcPr>
            <w:tcW w:w="1800"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None</w:t>
            </w:r>
          </w:p>
        </w:tc>
      </w:tr>
      <w:tr w:rsidR="00D33F5A">
        <w:trPr>
          <w:trHeight w:val="8190"/>
        </w:trPr>
        <w:tc>
          <w:tcPr>
            <w:tcW w:w="1335" w:type="dxa"/>
            <w:tcBorders>
              <w:top w:val="nil"/>
              <w:left w:val="single" w:sz="4" w:space="0" w:color="auto"/>
              <w:bottom w:val="single" w:sz="4" w:space="0" w:color="auto"/>
              <w:right w:val="single" w:sz="4" w:space="0" w:color="auto"/>
            </w:tcBorders>
            <w:shd w:val="clear" w:color="auto" w:fill="auto"/>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lastRenderedPageBreak/>
              <w:t>Strengthening the internal market in goods</w:t>
            </w:r>
            <w:r>
              <w:rPr>
                <w:rFonts w:ascii="Calibri" w:eastAsia="Times New Roman" w:hAnsi="Calibri" w:cs="Calibri"/>
                <w:noProof/>
              </w:rPr>
              <w:t xml:space="preserve"> and services</w:t>
            </w:r>
          </w:p>
        </w:tc>
        <w:tc>
          <w:tcPr>
            <w:tcW w:w="960" w:type="dxa"/>
            <w:tcBorders>
              <w:top w:val="nil"/>
              <w:left w:val="nil"/>
              <w:bottom w:val="single" w:sz="4" w:space="0" w:color="auto"/>
              <w:right w:val="single" w:sz="4" w:space="0" w:color="auto"/>
            </w:tcBorders>
            <w:shd w:val="clear" w:color="auto" w:fill="auto"/>
            <w:noWrap/>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3.2.28.</w:t>
            </w:r>
          </w:p>
        </w:tc>
        <w:tc>
          <w:tcPr>
            <w:tcW w:w="1320"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Electrical and electronic equipment</w:t>
            </w:r>
          </w:p>
        </w:tc>
        <w:tc>
          <w:tcPr>
            <w:tcW w:w="4773"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rPr>
                <w:rFonts w:ascii="Calibri" w:eastAsia="Times New Roman" w:hAnsi="Calibri" w:cs="Calibri"/>
                <w:noProof/>
              </w:rPr>
            </w:pPr>
            <w:r>
              <w:rPr>
                <w:rFonts w:ascii="Calibri" w:eastAsia="Times New Roman" w:hAnsi="Calibri" w:cs="Calibri"/>
                <w:noProof/>
              </w:rPr>
              <w:t xml:space="preserve">The following items may be the subject of specific standardisation requests: </w:t>
            </w:r>
            <w:r>
              <w:rPr>
                <w:rFonts w:ascii="Calibri" w:eastAsia="Times New Roman" w:hAnsi="Calibri" w:cs="Calibri"/>
                <w:noProof/>
              </w:rPr>
              <w:br/>
              <w:t>(1) aspects not covered in and possible shortcomings in the current harmonised standards supporting the safety objective</w:t>
            </w:r>
            <w:r>
              <w:rPr>
                <w:rFonts w:ascii="Calibri" w:eastAsia="Times New Roman" w:hAnsi="Calibri" w:cs="Calibri"/>
                <w:noProof/>
              </w:rPr>
              <w:t>s of the Low Voltage Directive;</w:t>
            </w:r>
            <w:r>
              <w:rPr>
                <w:rFonts w:ascii="Calibri" w:eastAsia="Times New Roman" w:hAnsi="Calibri" w:cs="Calibri"/>
                <w:noProof/>
              </w:rPr>
              <w:br/>
              <w:t>(2) safety aspects of electrical products that due to their characteristics e.g. child appealing, may be unsafe for segments of the population that are particularly vulnerable.</w:t>
            </w:r>
          </w:p>
        </w:tc>
        <w:tc>
          <w:tcPr>
            <w:tcW w:w="3480"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rPr>
                <w:rFonts w:ascii="Calibri" w:eastAsia="Times New Roman" w:hAnsi="Calibri" w:cs="Calibri"/>
                <w:noProof/>
              </w:rPr>
            </w:pPr>
            <w:r>
              <w:rPr>
                <w:rFonts w:ascii="Calibri" w:eastAsia="Times New Roman" w:hAnsi="Calibri" w:cs="Calibri"/>
                <w:noProof/>
              </w:rPr>
              <w:t>The Electromagnetic Compatibility (EMC) Directi</w:t>
            </w:r>
            <w:r>
              <w:rPr>
                <w:rFonts w:ascii="Calibri" w:eastAsia="Times New Roman" w:hAnsi="Calibri" w:cs="Calibri"/>
                <w:noProof/>
              </w:rPr>
              <w:t xml:space="preserve">ve has been recently revised with the NLF alignment therefore development and updating of harmonised standards shall be made via a new mandate. </w:t>
            </w:r>
            <w:r>
              <w:rPr>
                <w:rFonts w:ascii="Calibri" w:eastAsia="Times New Roman" w:hAnsi="Calibri" w:cs="Calibri"/>
                <w:noProof/>
              </w:rPr>
              <w:br/>
              <w:t>The Commission sent a mandate to the ESOs in the course of 2015 under the new Directive EMC 2014/30/EU which wi</w:t>
            </w:r>
            <w:r>
              <w:rPr>
                <w:rFonts w:ascii="Calibri" w:eastAsia="Times New Roman" w:hAnsi="Calibri" w:cs="Calibri"/>
                <w:noProof/>
              </w:rPr>
              <w:t xml:space="preserve">ll replace the general mandate M404 under the 2004/108/EU. The standards should be updated accordingly during 2016. This mandate will also include telecommunication terminals from the 13 of June 2016. </w:t>
            </w:r>
            <w:r>
              <w:rPr>
                <w:rFonts w:ascii="Calibri" w:eastAsia="Times New Roman" w:hAnsi="Calibri" w:cs="Calibri"/>
                <w:noProof/>
              </w:rPr>
              <w:br/>
              <w:t>The Commission may request the development of EMC an R</w:t>
            </w:r>
            <w:r>
              <w:rPr>
                <w:rFonts w:ascii="Calibri" w:eastAsia="Times New Roman" w:hAnsi="Calibri" w:cs="Calibri"/>
                <w:noProof/>
              </w:rPr>
              <w:t>adio standards in order to take into account the possible evolution in the use of the 700 MHz band.</w:t>
            </w:r>
          </w:p>
        </w:tc>
        <w:tc>
          <w:tcPr>
            <w:tcW w:w="1800"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rPr>
                <w:rFonts w:ascii="Calibri" w:eastAsia="Times New Roman" w:hAnsi="Calibri" w:cs="Calibri"/>
                <w:noProof/>
              </w:rPr>
            </w:pPr>
            <w:r>
              <w:rPr>
                <w:rFonts w:ascii="Calibri" w:eastAsia="Times New Roman" w:hAnsi="Calibri" w:cs="Calibri"/>
                <w:noProof/>
              </w:rPr>
              <w:t>Development of standards</w:t>
            </w:r>
          </w:p>
        </w:tc>
      </w:tr>
      <w:tr w:rsidR="00D33F5A">
        <w:trPr>
          <w:trHeight w:val="8190"/>
        </w:trPr>
        <w:tc>
          <w:tcPr>
            <w:tcW w:w="1335" w:type="dxa"/>
            <w:tcBorders>
              <w:top w:val="nil"/>
              <w:left w:val="single" w:sz="4" w:space="0" w:color="auto"/>
              <w:bottom w:val="single" w:sz="4" w:space="0" w:color="auto"/>
              <w:right w:val="single" w:sz="4" w:space="0" w:color="auto"/>
            </w:tcBorders>
            <w:shd w:val="clear" w:color="auto" w:fill="auto"/>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lastRenderedPageBreak/>
              <w:t>Strengthening the internal market in goods and services</w:t>
            </w:r>
          </w:p>
        </w:tc>
        <w:tc>
          <w:tcPr>
            <w:tcW w:w="960" w:type="dxa"/>
            <w:tcBorders>
              <w:top w:val="nil"/>
              <w:left w:val="nil"/>
              <w:bottom w:val="single" w:sz="4" w:space="0" w:color="auto"/>
              <w:right w:val="single" w:sz="4" w:space="0" w:color="auto"/>
            </w:tcBorders>
            <w:shd w:val="clear" w:color="auto" w:fill="auto"/>
            <w:noWrap/>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3.2.29.</w:t>
            </w:r>
          </w:p>
        </w:tc>
        <w:tc>
          <w:tcPr>
            <w:tcW w:w="1320"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Water transport – Recreational craft</w:t>
            </w:r>
          </w:p>
        </w:tc>
        <w:tc>
          <w:tcPr>
            <w:tcW w:w="4773"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rPr>
                <w:rFonts w:ascii="Calibri" w:eastAsia="Times New Roman" w:hAnsi="Calibri" w:cs="Calibri"/>
                <w:noProof/>
              </w:rPr>
            </w:pPr>
            <w:r>
              <w:rPr>
                <w:rFonts w:ascii="Calibri" w:eastAsia="Times New Roman" w:hAnsi="Calibri" w:cs="Calibri"/>
                <w:noProof/>
              </w:rPr>
              <w:t xml:space="preserve">The Recreational Craft </w:t>
            </w:r>
            <w:r>
              <w:rPr>
                <w:rFonts w:ascii="Calibri" w:eastAsia="Times New Roman" w:hAnsi="Calibri" w:cs="Calibri"/>
                <w:noProof/>
              </w:rPr>
              <w:t>Directive 2013/53/EU has been recently revised; therefore development and updating of harmonised standards shall be made via a new mandate.</w:t>
            </w:r>
            <w:r>
              <w:rPr>
                <w:rFonts w:ascii="Calibri" w:eastAsia="Times New Roman" w:hAnsi="Calibri" w:cs="Calibri"/>
                <w:noProof/>
              </w:rPr>
              <w:br/>
              <w:t xml:space="preserve">The following items may be the subject of specific standardisation requests or new mandates if necessary: </w:t>
            </w:r>
            <w:r>
              <w:rPr>
                <w:rFonts w:ascii="Calibri" w:eastAsia="Times New Roman" w:hAnsi="Calibri" w:cs="Calibri"/>
                <w:noProof/>
              </w:rPr>
              <w:br/>
              <w:t>(1) recre</w:t>
            </w:r>
            <w:r>
              <w:rPr>
                <w:rFonts w:ascii="Calibri" w:eastAsia="Times New Roman" w:hAnsi="Calibri" w:cs="Calibri"/>
                <w:noProof/>
              </w:rPr>
              <w:t>ational craft — reciprocating internal combustion engines’ exhaust emissions measurement — test-bed measurement of gaseous and particulate exhaust emissions;</w:t>
            </w:r>
            <w:r>
              <w:rPr>
                <w:rFonts w:ascii="Calibri" w:eastAsia="Times New Roman" w:hAnsi="Calibri" w:cs="Calibri"/>
                <w:noProof/>
              </w:rPr>
              <w:br/>
              <w:t>(2) safety aspects of electrical circuits with respect to electric or hybrid propulsion systems;</w:t>
            </w:r>
            <w:r>
              <w:rPr>
                <w:rFonts w:ascii="Calibri" w:eastAsia="Times New Roman" w:hAnsi="Calibri" w:cs="Calibri"/>
                <w:noProof/>
              </w:rPr>
              <w:br/>
              <w:t>(</w:t>
            </w:r>
            <w:r>
              <w:rPr>
                <w:rFonts w:ascii="Calibri" w:eastAsia="Times New Roman" w:hAnsi="Calibri" w:cs="Calibri"/>
                <w:noProof/>
              </w:rPr>
              <w:t>3) aspects not covered in and possible shortcomings in the current harmonised standards supporting the safety objectives of the Recreational Craft Directive 2003/44/EC .</w:t>
            </w:r>
            <w:r>
              <w:rPr>
                <w:rFonts w:ascii="Calibri" w:eastAsia="Times New Roman" w:hAnsi="Calibri" w:cs="Calibri"/>
                <w:noProof/>
              </w:rPr>
              <w:br/>
              <w:t>The Commission may ask that test and certification procedures for the fire-proofing of</w:t>
            </w:r>
            <w:r>
              <w:rPr>
                <w:rFonts w:ascii="Calibri" w:eastAsia="Times New Roman" w:hAnsi="Calibri" w:cs="Calibri"/>
                <w:noProof/>
              </w:rPr>
              <w:t xml:space="preserve"> composite materials to be used on vessels are developed with the aim of fostering their acceptance in International Maritime Organization. This may lead to specific standardisation related actions. </w:t>
            </w:r>
          </w:p>
        </w:tc>
        <w:tc>
          <w:tcPr>
            <w:tcW w:w="3480"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rPr>
                <w:rFonts w:ascii="Calibri" w:eastAsia="Times New Roman" w:hAnsi="Calibri" w:cs="Calibri"/>
                <w:noProof/>
              </w:rPr>
            </w:pPr>
            <w:r>
              <w:rPr>
                <w:rFonts w:ascii="Calibri" w:eastAsia="Times New Roman" w:hAnsi="Calibri" w:cs="Calibri"/>
                <w:noProof/>
              </w:rPr>
              <w:t xml:space="preserve"> A draft standardisation request is currently in consult</w:t>
            </w:r>
            <w:r>
              <w:rPr>
                <w:rFonts w:ascii="Calibri" w:eastAsia="Times New Roman" w:hAnsi="Calibri" w:cs="Calibri"/>
                <w:noProof/>
              </w:rPr>
              <w:t xml:space="preserve">ation phase with stakeholders and adoption process could be fulfilled by end of 2015. The standardisation request would create the new mandate which shall replace M/075 requiring creation of standards for the Recreational Craft Directive 94/25/EC. The new </w:t>
            </w:r>
            <w:r>
              <w:rPr>
                <w:rFonts w:ascii="Calibri" w:eastAsia="Times New Roman" w:hAnsi="Calibri" w:cs="Calibri"/>
                <w:noProof/>
              </w:rPr>
              <w:t>mandate will follow adoption of the new directive 2013/53/EU.                                                                                                                                                       The International Maritime Organization is n</w:t>
            </w:r>
            <w:r>
              <w:rPr>
                <w:rFonts w:ascii="Calibri" w:eastAsia="Times New Roman" w:hAnsi="Calibri" w:cs="Calibri"/>
                <w:noProof/>
              </w:rPr>
              <w:t>ow indeed considering to undertake related work and that therefore a standardisation input from the side of the EU is more important than ever.</w:t>
            </w:r>
          </w:p>
        </w:tc>
        <w:tc>
          <w:tcPr>
            <w:tcW w:w="1800"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rPr>
                <w:rFonts w:ascii="Calibri" w:eastAsia="Times New Roman" w:hAnsi="Calibri" w:cs="Calibri"/>
                <w:noProof/>
              </w:rPr>
            </w:pPr>
            <w:r>
              <w:rPr>
                <w:rFonts w:ascii="Calibri" w:eastAsia="Times New Roman" w:hAnsi="Calibri" w:cs="Calibri"/>
                <w:noProof/>
              </w:rPr>
              <w:t>Development of standards</w:t>
            </w:r>
          </w:p>
        </w:tc>
      </w:tr>
      <w:tr w:rsidR="00D33F5A">
        <w:trPr>
          <w:trHeight w:val="4500"/>
        </w:trPr>
        <w:tc>
          <w:tcPr>
            <w:tcW w:w="1335" w:type="dxa"/>
            <w:tcBorders>
              <w:top w:val="nil"/>
              <w:left w:val="single" w:sz="4" w:space="0" w:color="auto"/>
              <w:bottom w:val="single" w:sz="4" w:space="0" w:color="auto"/>
              <w:right w:val="single" w:sz="4" w:space="0" w:color="auto"/>
            </w:tcBorders>
            <w:shd w:val="clear" w:color="auto" w:fill="auto"/>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lastRenderedPageBreak/>
              <w:t>Strengthening the internal market in goods and services</w:t>
            </w:r>
          </w:p>
        </w:tc>
        <w:tc>
          <w:tcPr>
            <w:tcW w:w="960" w:type="dxa"/>
            <w:tcBorders>
              <w:top w:val="nil"/>
              <w:left w:val="nil"/>
              <w:bottom w:val="single" w:sz="4" w:space="0" w:color="auto"/>
              <w:right w:val="single" w:sz="4" w:space="0" w:color="auto"/>
            </w:tcBorders>
            <w:shd w:val="clear" w:color="auto" w:fill="auto"/>
            <w:noWrap/>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3.2.30.</w:t>
            </w:r>
          </w:p>
        </w:tc>
        <w:tc>
          <w:tcPr>
            <w:tcW w:w="1320"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Safety in workplace</w:t>
            </w:r>
          </w:p>
        </w:tc>
        <w:tc>
          <w:tcPr>
            <w:tcW w:w="4773"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rPr>
                <w:rFonts w:ascii="Calibri" w:eastAsia="Times New Roman" w:hAnsi="Calibri" w:cs="Calibri"/>
                <w:noProof/>
              </w:rPr>
            </w:pPr>
            <w:r>
              <w:rPr>
                <w:rFonts w:ascii="Calibri" w:eastAsia="Times New Roman" w:hAnsi="Calibri" w:cs="Calibri"/>
                <w:noProof/>
              </w:rPr>
              <w:t>The enforcement of the Directive 2013/35/EU on the minimum health and safety requirements regarding the exposure of workers to the risks arising from physical agents (electromagnetic fields) repeals Directive 2004/40/EC.</w:t>
            </w:r>
            <w:r>
              <w:rPr>
                <w:rFonts w:ascii="Calibri" w:eastAsia="Times New Roman" w:hAnsi="Calibri" w:cs="Calibri"/>
                <w:noProof/>
              </w:rPr>
              <w:br/>
              <w:t xml:space="preserve">The Commission envisages either to </w:t>
            </w:r>
            <w:r>
              <w:rPr>
                <w:rFonts w:ascii="Calibri" w:eastAsia="Times New Roman" w:hAnsi="Calibri" w:cs="Calibri"/>
                <w:noProof/>
              </w:rPr>
              <w:t>amend the existing mandate M/351 or to issue a new mandate to the European standardisation organisations to develop harmonised standards in support of Directive 2013/35/EU.</w:t>
            </w:r>
          </w:p>
        </w:tc>
        <w:tc>
          <w:tcPr>
            <w:tcW w:w="3480"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Action to be considered by the Commission on the basis of the new priorities set fo</w:t>
            </w:r>
            <w:r>
              <w:rPr>
                <w:rFonts w:ascii="Calibri" w:eastAsia="Times New Roman" w:hAnsi="Calibri" w:cs="Calibri"/>
                <w:noProof/>
              </w:rPr>
              <w:t xml:space="preserve">r Jobs, Growth and Investment </w:t>
            </w:r>
          </w:p>
        </w:tc>
        <w:tc>
          <w:tcPr>
            <w:tcW w:w="1800"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None</w:t>
            </w:r>
          </w:p>
        </w:tc>
      </w:tr>
      <w:tr w:rsidR="00D33F5A">
        <w:trPr>
          <w:trHeight w:val="8100"/>
        </w:trPr>
        <w:tc>
          <w:tcPr>
            <w:tcW w:w="1335" w:type="dxa"/>
            <w:tcBorders>
              <w:top w:val="nil"/>
              <w:left w:val="single" w:sz="4" w:space="0" w:color="auto"/>
              <w:bottom w:val="single" w:sz="4" w:space="0" w:color="auto"/>
              <w:right w:val="single" w:sz="4" w:space="0" w:color="auto"/>
            </w:tcBorders>
            <w:shd w:val="clear" w:color="auto" w:fill="auto"/>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lastRenderedPageBreak/>
              <w:t>Strengthening the internal market in goods and services</w:t>
            </w:r>
          </w:p>
        </w:tc>
        <w:tc>
          <w:tcPr>
            <w:tcW w:w="960" w:type="dxa"/>
            <w:tcBorders>
              <w:top w:val="nil"/>
              <w:left w:val="nil"/>
              <w:bottom w:val="single" w:sz="4" w:space="0" w:color="auto"/>
              <w:right w:val="single" w:sz="4" w:space="0" w:color="auto"/>
            </w:tcBorders>
            <w:shd w:val="clear" w:color="auto" w:fill="auto"/>
            <w:noWrap/>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3.2.31.</w:t>
            </w:r>
          </w:p>
        </w:tc>
        <w:tc>
          <w:tcPr>
            <w:tcW w:w="1320"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Defence</w:t>
            </w:r>
          </w:p>
        </w:tc>
        <w:tc>
          <w:tcPr>
            <w:tcW w:w="4773"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rPr>
                <w:rFonts w:ascii="Calibri" w:eastAsia="Times New Roman" w:hAnsi="Calibri" w:cs="Calibri"/>
                <w:noProof/>
              </w:rPr>
            </w:pPr>
            <w:r>
              <w:rPr>
                <w:rFonts w:ascii="Calibri" w:eastAsia="Times New Roman" w:hAnsi="Calibri" w:cs="Calibri"/>
                <w:noProof/>
              </w:rPr>
              <w:t xml:space="preserve">The recent Communication COM (2013) 542 on the defence and security sectors highlighted that the use of common defence standards greatly enhances </w:t>
            </w:r>
            <w:r>
              <w:rPr>
                <w:rFonts w:ascii="Calibri" w:eastAsia="Times New Roman" w:hAnsi="Calibri" w:cs="Calibri"/>
                <w:noProof/>
              </w:rPr>
              <w:t>co-operation and interoperability as well as the competitiveness of Europe's industry especially in emerging technologies.  This approach was supported by the European Council in its Conclusions on the Common Security &amp; Defence Policy of 19th December 2013</w:t>
            </w:r>
            <w:r>
              <w:rPr>
                <w:rFonts w:ascii="Calibri" w:eastAsia="Times New Roman" w:hAnsi="Calibri" w:cs="Calibri"/>
                <w:noProof/>
              </w:rPr>
              <w:t>.  The Commission will be working with the European Defence Agency to examine ways to promote the use of common standards in defence and in other areas referred to in the Communication.  Any work taken forward in this area would not duplicate NATO activiti</w:t>
            </w:r>
            <w:r>
              <w:rPr>
                <w:rFonts w:ascii="Calibri" w:eastAsia="Times New Roman" w:hAnsi="Calibri" w:cs="Calibri"/>
                <w:noProof/>
              </w:rPr>
              <w:t>es.</w:t>
            </w:r>
          </w:p>
        </w:tc>
        <w:tc>
          <w:tcPr>
            <w:tcW w:w="3480"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rPr>
                <w:rFonts w:ascii="Calibri" w:eastAsia="Times New Roman" w:hAnsi="Calibri" w:cs="Calibri"/>
                <w:noProof/>
              </w:rPr>
            </w:pPr>
            <w:r>
              <w:rPr>
                <w:rFonts w:ascii="Calibri" w:eastAsia="Times New Roman" w:hAnsi="Calibri" w:cs="Calibri"/>
                <w:noProof/>
              </w:rPr>
              <w:t>The Commission has developed, with the European Defence Agency, a new mechanism for identifying the need for new standards in defence without duplicating NATO standardisation activities.  The Commission will examine any recommendations for new European</w:t>
            </w:r>
            <w:r>
              <w:rPr>
                <w:rFonts w:ascii="Calibri" w:eastAsia="Times New Roman" w:hAnsi="Calibri" w:cs="Calibri"/>
                <w:noProof/>
              </w:rPr>
              <w:t xml:space="preserve"> standards that come out of this mechanism and also related to other aspects of the implementation plan for the Defence Communication (COM (2014) 0387).  It will also continue to work with the Agency to promote the use of common standards.</w:t>
            </w:r>
          </w:p>
        </w:tc>
        <w:tc>
          <w:tcPr>
            <w:tcW w:w="1800"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rPr>
                <w:rFonts w:ascii="Calibri" w:eastAsia="Times New Roman" w:hAnsi="Calibri" w:cs="Calibri"/>
                <w:noProof/>
              </w:rPr>
            </w:pPr>
            <w:r>
              <w:rPr>
                <w:rFonts w:ascii="Calibri" w:eastAsia="Times New Roman" w:hAnsi="Calibri" w:cs="Calibri"/>
                <w:noProof/>
              </w:rPr>
              <w:t>Development of s</w:t>
            </w:r>
            <w:r>
              <w:rPr>
                <w:rFonts w:ascii="Calibri" w:eastAsia="Times New Roman" w:hAnsi="Calibri" w:cs="Calibri"/>
                <w:noProof/>
              </w:rPr>
              <w:t>tandards</w:t>
            </w:r>
          </w:p>
        </w:tc>
      </w:tr>
      <w:tr w:rsidR="00D33F5A">
        <w:trPr>
          <w:trHeight w:val="8190"/>
        </w:trPr>
        <w:tc>
          <w:tcPr>
            <w:tcW w:w="1335" w:type="dxa"/>
            <w:tcBorders>
              <w:top w:val="nil"/>
              <w:left w:val="single" w:sz="4" w:space="0" w:color="auto"/>
              <w:bottom w:val="single" w:sz="4" w:space="0" w:color="auto"/>
              <w:right w:val="single" w:sz="4" w:space="0" w:color="auto"/>
            </w:tcBorders>
            <w:shd w:val="clear" w:color="auto" w:fill="auto"/>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lastRenderedPageBreak/>
              <w:t>Strengthening the internal market in goods and services</w:t>
            </w:r>
          </w:p>
        </w:tc>
        <w:tc>
          <w:tcPr>
            <w:tcW w:w="960" w:type="dxa"/>
            <w:tcBorders>
              <w:top w:val="nil"/>
              <w:left w:val="nil"/>
              <w:bottom w:val="single" w:sz="4" w:space="0" w:color="auto"/>
              <w:right w:val="single" w:sz="4" w:space="0" w:color="auto"/>
            </w:tcBorders>
            <w:shd w:val="clear" w:color="auto" w:fill="auto"/>
            <w:noWrap/>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3.2.32.</w:t>
            </w:r>
          </w:p>
        </w:tc>
        <w:tc>
          <w:tcPr>
            <w:tcW w:w="1320"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Maritime Affairs</w:t>
            </w:r>
          </w:p>
        </w:tc>
        <w:tc>
          <w:tcPr>
            <w:tcW w:w="4773"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rPr>
                <w:rFonts w:ascii="Calibri" w:eastAsia="Times New Roman" w:hAnsi="Calibri" w:cs="Calibri"/>
                <w:noProof/>
              </w:rPr>
            </w:pPr>
            <w:r>
              <w:rPr>
                <w:rFonts w:ascii="Calibri" w:eastAsia="Times New Roman" w:hAnsi="Calibri" w:cs="Calibri"/>
                <w:noProof/>
              </w:rPr>
              <w:t xml:space="preserve">The Commission will be working to examine ways to promote the use of common standards in maritime affairs. This work will support inter alia the Commission's </w:t>
            </w:r>
            <w:r>
              <w:rPr>
                <w:rFonts w:ascii="Calibri" w:eastAsia="Times New Roman" w:hAnsi="Calibri" w:cs="Calibri"/>
                <w:noProof/>
              </w:rPr>
              <w:t>initiative on the Common Information Sharing Environment for the surveillance of the EU maritime domain (Maritime CISE- COM/2009/0538 and COM/2010/0584) and in particular defence-civil cooperation.</w:t>
            </w:r>
            <w:r>
              <w:rPr>
                <w:rFonts w:ascii="Calibri" w:eastAsia="Times New Roman" w:hAnsi="Calibri" w:cs="Calibri"/>
                <w:noProof/>
              </w:rPr>
              <w:br/>
              <w:t>Of particular importance is the enhancement of information</w:t>
            </w:r>
            <w:r>
              <w:rPr>
                <w:rFonts w:ascii="Calibri" w:eastAsia="Times New Roman" w:hAnsi="Calibri" w:cs="Calibri"/>
                <w:noProof/>
              </w:rPr>
              <w:t xml:space="preserve"> exchange between different sectorial functions, in particular between defence and other sectors, by making maritime surveillance systems interoperable through the use of common standards.</w:t>
            </w:r>
          </w:p>
        </w:tc>
        <w:tc>
          <w:tcPr>
            <w:tcW w:w="3480"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The development of the Common Information Sharing Environment (CISE</w:t>
            </w:r>
            <w:r>
              <w:rPr>
                <w:rFonts w:ascii="Calibri" w:eastAsia="Times New Roman" w:hAnsi="Calibri" w:cs="Calibri"/>
                <w:noProof/>
              </w:rPr>
              <w:t>) for the surveillance of the EU maritime domain has moved to a pre-operational step in 2015 with the launch of a FP7 funded project (called EUCISE 2020) in December 2014. This project will design (phase 1 in 2015) and test (phase 2 in 2016) common specifi</w:t>
            </w:r>
            <w:r>
              <w:rPr>
                <w:rFonts w:ascii="Calibri" w:eastAsia="Times New Roman" w:hAnsi="Calibri" w:cs="Calibri"/>
                <w:noProof/>
              </w:rPr>
              <w:t xml:space="preserve">cations to enable information exchange between coastguard authorities within the EU.  The standardization process has hence been withheld in order to enable the use of the results of this project to better refine the scope of the standardization needs. It </w:t>
            </w:r>
            <w:r>
              <w:rPr>
                <w:rFonts w:ascii="Calibri" w:eastAsia="Times New Roman" w:hAnsi="Calibri" w:cs="Calibri"/>
                <w:noProof/>
              </w:rPr>
              <w:t>is thus requested to carry forward to 2016 the development of standards for CISE.</w:t>
            </w:r>
          </w:p>
        </w:tc>
        <w:tc>
          <w:tcPr>
            <w:tcW w:w="1800"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rPr>
                <w:rFonts w:ascii="Calibri" w:eastAsia="Times New Roman" w:hAnsi="Calibri" w:cs="Calibri"/>
                <w:noProof/>
              </w:rPr>
            </w:pPr>
            <w:r>
              <w:rPr>
                <w:rFonts w:ascii="Calibri" w:eastAsia="Times New Roman" w:hAnsi="Calibri" w:cs="Calibri"/>
                <w:noProof/>
              </w:rPr>
              <w:t>Development of standards</w:t>
            </w:r>
          </w:p>
        </w:tc>
      </w:tr>
      <w:tr w:rsidR="00D33F5A">
        <w:trPr>
          <w:trHeight w:val="6300"/>
        </w:trPr>
        <w:tc>
          <w:tcPr>
            <w:tcW w:w="1335" w:type="dxa"/>
            <w:tcBorders>
              <w:top w:val="nil"/>
              <w:left w:val="single" w:sz="4" w:space="0" w:color="auto"/>
              <w:bottom w:val="single" w:sz="4" w:space="0" w:color="auto"/>
              <w:right w:val="single" w:sz="4" w:space="0" w:color="auto"/>
            </w:tcBorders>
            <w:shd w:val="clear" w:color="auto" w:fill="auto"/>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lastRenderedPageBreak/>
              <w:t>Digital Agenda for Europe</w:t>
            </w:r>
          </w:p>
        </w:tc>
        <w:tc>
          <w:tcPr>
            <w:tcW w:w="960" w:type="dxa"/>
            <w:tcBorders>
              <w:top w:val="nil"/>
              <w:left w:val="nil"/>
              <w:bottom w:val="single" w:sz="4" w:space="0" w:color="auto"/>
              <w:right w:val="single" w:sz="4" w:space="0" w:color="auto"/>
            </w:tcBorders>
            <w:shd w:val="clear" w:color="auto" w:fill="auto"/>
            <w:noWrap/>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3.3.1.</w:t>
            </w:r>
          </w:p>
        </w:tc>
        <w:tc>
          <w:tcPr>
            <w:tcW w:w="1320"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eHealth</w:t>
            </w:r>
          </w:p>
        </w:tc>
        <w:tc>
          <w:tcPr>
            <w:tcW w:w="4773"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rPr>
                <w:rFonts w:ascii="Calibri" w:eastAsia="Times New Roman" w:hAnsi="Calibri" w:cs="Calibri"/>
                <w:noProof/>
              </w:rPr>
            </w:pPr>
            <w:r>
              <w:rPr>
                <w:rFonts w:ascii="Calibri" w:eastAsia="Times New Roman" w:hAnsi="Calibri" w:cs="Calibri"/>
                <w:noProof/>
              </w:rPr>
              <w:t xml:space="preserve">Studies show that European and international standards are often not specific enough to ensure </w:t>
            </w:r>
            <w:r>
              <w:rPr>
                <w:rFonts w:ascii="Calibri" w:eastAsia="Times New Roman" w:hAnsi="Calibri" w:cs="Calibri"/>
                <w:noProof/>
              </w:rPr>
              <w:t>interoperability of ICT solutions in eHealth. Seeking the endorsement of the eHealth Network and consulting the eHealth Stakeholders’ Group, more detailed specifications, including interoperability testing guidelines and quality management systems, for the</w:t>
            </w:r>
            <w:r>
              <w:rPr>
                <w:rFonts w:ascii="Calibri" w:eastAsia="Times New Roman" w:hAnsi="Calibri" w:cs="Calibri"/>
                <w:noProof/>
              </w:rPr>
              <w:t xml:space="preserve"> cross-border exchange of data (i.e. in patient summaries  or ePrescription), to be used  e.g. in public procurement, will be identified to contribute to the eHealth Interoperability Framework.</w:t>
            </w:r>
            <w:r>
              <w:rPr>
                <w:rFonts w:ascii="Calibri" w:eastAsia="Times New Roman" w:hAnsi="Calibri" w:cs="Calibri"/>
                <w:noProof/>
              </w:rPr>
              <w:br/>
              <w:t>The Commission proposes to boost interoperability by further d</w:t>
            </w:r>
            <w:r>
              <w:rPr>
                <w:rFonts w:ascii="Calibri" w:eastAsia="Times New Roman" w:hAnsi="Calibri" w:cs="Calibri"/>
                <w:noProof/>
              </w:rPr>
              <w:t>eveloping and validating specifications and components and, if necessary, through standardisation mandates.</w:t>
            </w:r>
          </w:p>
        </w:tc>
        <w:tc>
          <w:tcPr>
            <w:tcW w:w="3480"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The eHealth Network has been consulted in January 2015 on the Technical Specifications - Integrating Healthcare Enterprises (IHE) profiles - that ha</w:t>
            </w:r>
            <w:r>
              <w:rPr>
                <w:rFonts w:ascii="Calibri" w:eastAsia="Times New Roman" w:hAnsi="Calibri" w:cs="Calibri"/>
                <w:noProof/>
              </w:rPr>
              <w:t>d already received positive advice by the ICT Multi-Stakeholder Platform (MSP). The eHealth Network confirmed the positive advice of the MSP.</w:t>
            </w:r>
          </w:p>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In line with Commission Decision provided for in Art. 13  of Regulation 1025/2012, the   European Commission issue</w:t>
            </w:r>
            <w:r>
              <w:rPr>
                <w:rFonts w:ascii="Calibri" w:eastAsia="Times New Roman" w:hAnsi="Calibri" w:cs="Calibri"/>
                <w:noProof/>
              </w:rPr>
              <w:t xml:space="preserve">d on 28th of July 2015 the Decision 2015/1302 on the identification of ‘Integrating the Healthcare Enterprise’ (IHE) profiles for referencing in public procurement. </w:t>
            </w:r>
          </w:p>
          <w:p w:rsidR="00D33F5A" w:rsidRDefault="00D33F5A">
            <w:pPr>
              <w:spacing w:after="0" w:line="240" w:lineRule="auto"/>
              <w:jc w:val="center"/>
              <w:rPr>
                <w:rFonts w:ascii="Calibri" w:eastAsia="Times New Roman" w:hAnsi="Calibri" w:cs="Calibri"/>
                <w:noProof/>
              </w:rPr>
            </w:pPr>
          </w:p>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This decision allows for the 27 IHE profiles to be identified as ICT technical specificat</w:t>
            </w:r>
            <w:r>
              <w:rPr>
                <w:rFonts w:ascii="Calibri" w:eastAsia="Times New Roman" w:hAnsi="Calibri" w:cs="Calibri"/>
                <w:noProof/>
              </w:rPr>
              <w:t>ions eligible for referencing in public procurement.</w:t>
            </w:r>
          </w:p>
          <w:p w:rsidR="00D33F5A" w:rsidRDefault="00D33F5A">
            <w:pPr>
              <w:spacing w:after="0" w:line="240" w:lineRule="auto"/>
              <w:jc w:val="center"/>
              <w:rPr>
                <w:rFonts w:ascii="Calibri" w:eastAsia="Times New Roman" w:hAnsi="Calibri" w:cs="Calibri"/>
                <w:noProof/>
              </w:rPr>
            </w:pPr>
          </w:p>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 xml:space="preserve"> The 27 IHE profiles are detailed specifications that optimise the selection of well-established standards describing the different layers of interoperability (i.e. protocol communication, technical, sy</w:t>
            </w:r>
            <w:r>
              <w:rPr>
                <w:rFonts w:ascii="Calibri" w:eastAsia="Times New Roman" w:hAnsi="Calibri" w:cs="Calibri"/>
                <w:noProof/>
              </w:rPr>
              <w:t xml:space="preserve">ntactical, semantic and application levels) with the aim to find interoperability solutions for </w:t>
            </w:r>
            <w:r>
              <w:rPr>
                <w:rFonts w:ascii="Calibri" w:eastAsia="Times New Roman" w:hAnsi="Calibri" w:cs="Calibri"/>
                <w:noProof/>
              </w:rPr>
              <w:lastRenderedPageBreak/>
              <w:t xml:space="preserve">exchanging or sharing medical data. </w:t>
            </w:r>
          </w:p>
          <w:p w:rsidR="00D33F5A" w:rsidRDefault="00D33F5A">
            <w:pPr>
              <w:spacing w:after="0" w:line="240" w:lineRule="auto"/>
              <w:jc w:val="center"/>
              <w:rPr>
                <w:rFonts w:ascii="Calibri" w:eastAsia="Times New Roman" w:hAnsi="Calibri" w:cs="Calibri"/>
                <w:noProof/>
              </w:rPr>
            </w:pPr>
          </w:p>
        </w:tc>
        <w:tc>
          <w:tcPr>
            <w:tcW w:w="1800"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lastRenderedPageBreak/>
              <w:t>None</w:t>
            </w:r>
          </w:p>
        </w:tc>
      </w:tr>
      <w:tr w:rsidR="00D33F5A">
        <w:trPr>
          <w:trHeight w:val="1500"/>
        </w:trPr>
        <w:tc>
          <w:tcPr>
            <w:tcW w:w="1335" w:type="dxa"/>
            <w:tcBorders>
              <w:top w:val="nil"/>
              <w:left w:val="single" w:sz="4" w:space="0" w:color="auto"/>
              <w:bottom w:val="single" w:sz="4" w:space="0" w:color="auto"/>
              <w:right w:val="single" w:sz="4" w:space="0" w:color="auto"/>
            </w:tcBorders>
            <w:shd w:val="clear" w:color="auto" w:fill="auto"/>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lastRenderedPageBreak/>
              <w:t>Digital Agenda for Europe</w:t>
            </w:r>
          </w:p>
        </w:tc>
        <w:tc>
          <w:tcPr>
            <w:tcW w:w="960" w:type="dxa"/>
            <w:tcBorders>
              <w:top w:val="nil"/>
              <w:left w:val="nil"/>
              <w:bottom w:val="single" w:sz="4" w:space="0" w:color="auto"/>
              <w:right w:val="single" w:sz="4" w:space="0" w:color="auto"/>
            </w:tcBorders>
            <w:shd w:val="clear" w:color="auto" w:fill="auto"/>
            <w:noWrap/>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3.3.2.</w:t>
            </w:r>
          </w:p>
        </w:tc>
        <w:tc>
          <w:tcPr>
            <w:tcW w:w="1320"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Radio frequency identification (RFID)</w:t>
            </w:r>
          </w:p>
        </w:tc>
        <w:tc>
          <w:tcPr>
            <w:tcW w:w="4773"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rPr>
                <w:rFonts w:ascii="Calibri" w:eastAsia="Times New Roman" w:hAnsi="Calibri" w:cs="Calibri"/>
                <w:noProof/>
              </w:rPr>
            </w:pPr>
            <w:r>
              <w:rPr>
                <w:rFonts w:ascii="Calibri" w:eastAsia="Times New Roman" w:hAnsi="Calibri" w:cs="Calibri"/>
                <w:noProof/>
              </w:rPr>
              <w:t xml:space="preserve">The implementation of the action referred to in point 2.4.2 of the Commission’s 2014 annual work programme is still to be considered as part of this UWP. </w:t>
            </w:r>
          </w:p>
        </w:tc>
        <w:tc>
          <w:tcPr>
            <w:tcW w:w="3480"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The deliverables resulting from the mandate M/436 were submitted by CEN to the Commission in 1Q15.  T</w:t>
            </w:r>
            <w:r>
              <w:rPr>
                <w:rFonts w:ascii="Calibri" w:eastAsia="Times New Roman" w:hAnsi="Calibri" w:cs="Calibri"/>
                <w:noProof/>
              </w:rPr>
              <w:t>he old action is therefore finished, however further actions may be considered in relation to the deployment of IoT.</w:t>
            </w:r>
          </w:p>
        </w:tc>
        <w:tc>
          <w:tcPr>
            <w:tcW w:w="1800"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Development of standards</w:t>
            </w:r>
          </w:p>
        </w:tc>
      </w:tr>
      <w:tr w:rsidR="00D33F5A">
        <w:trPr>
          <w:trHeight w:val="1500"/>
        </w:trPr>
        <w:tc>
          <w:tcPr>
            <w:tcW w:w="1335" w:type="dxa"/>
            <w:tcBorders>
              <w:top w:val="nil"/>
              <w:left w:val="single" w:sz="4" w:space="0" w:color="auto"/>
              <w:bottom w:val="single" w:sz="4" w:space="0" w:color="auto"/>
              <w:right w:val="single" w:sz="4" w:space="0" w:color="auto"/>
            </w:tcBorders>
            <w:shd w:val="clear" w:color="auto" w:fill="auto"/>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lastRenderedPageBreak/>
              <w:t>Digital Agenda for Europe</w:t>
            </w:r>
          </w:p>
        </w:tc>
        <w:tc>
          <w:tcPr>
            <w:tcW w:w="960" w:type="dxa"/>
            <w:tcBorders>
              <w:top w:val="nil"/>
              <w:left w:val="nil"/>
              <w:bottom w:val="single" w:sz="4" w:space="0" w:color="auto"/>
              <w:right w:val="single" w:sz="4" w:space="0" w:color="auto"/>
            </w:tcBorders>
            <w:shd w:val="clear" w:color="auto" w:fill="auto"/>
            <w:noWrap/>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3.3.3.</w:t>
            </w:r>
          </w:p>
        </w:tc>
        <w:tc>
          <w:tcPr>
            <w:tcW w:w="1320"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eSkills and eLearning</w:t>
            </w:r>
          </w:p>
        </w:tc>
        <w:tc>
          <w:tcPr>
            <w:tcW w:w="4773"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rPr>
                <w:rFonts w:ascii="Calibri" w:eastAsia="Times New Roman" w:hAnsi="Calibri" w:cs="Calibri"/>
                <w:noProof/>
              </w:rPr>
            </w:pPr>
            <w:r>
              <w:rPr>
                <w:rFonts w:ascii="Calibri" w:eastAsia="Times New Roman" w:hAnsi="Calibri" w:cs="Calibri"/>
                <w:noProof/>
              </w:rPr>
              <w:t xml:space="preserve">The implementation of the action referred to in point 2.4.3 of the Commission’s 2014 annual work programme is still to be considered as part of this UWP. </w:t>
            </w:r>
          </w:p>
        </w:tc>
        <w:tc>
          <w:tcPr>
            <w:tcW w:w="3480"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Action to be considered by the Commission on the basis of the new priorities set for Jobs, Growth and</w:t>
            </w:r>
            <w:r>
              <w:rPr>
                <w:rFonts w:ascii="Calibri" w:eastAsia="Times New Roman" w:hAnsi="Calibri" w:cs="Calibri"/>
                <w:noProof/>
              </w:rPr>
              <w:t xml:space="preserve"> Investment </w:t>
            </w:r>
          </w:p>
        </w:tc>
        <w:tc>
          <w:tcPr>
            <w:tcW w:w="1800"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None</w:t>
            </w:r>
          </w:p>
        </w:tc>
      </w:tr>
      <w:tr w:rsidR="00D33F5A">
        <w:trPr>
          <w:trHeight w:val="1500"/>
        </w:trPr>
        <w:tc>
          <w:tcPr>
            <w:tcW w:w="1335" w:type="dxa"/>
            <w:tcBorders>
              <w:top w:val="nil"/>
              <w:left w:val="single" w:sz="4" w:space="0" w:color="auto"/>
              <w:bottom w:val="single" w:sz="4" w:space="0" w:color="auto"/>
              <w:right w:val="single" w:sz="4" w:space="0" w:color="auto"/>
            </w:tcBorders>
            <w:shd w:val="clear" w:color="auto" w:fill="auto"/>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Digital Agenda for Europe</w:t>
            </w:r>
          </w:p>
        </w:tc>
        <w:tc>
          <w:tcPr>
            <w:tcW w:w="960" w:type="dxa"/>
            <w:tcBorders>
              <w:top w:val="nil"/>
              <w:left w:val="nil"/>
              <w:bottom w:val="single" w:sz="4" w:space="0" w:color="auto"/>
              <w:right w:val="single" w:sz="4" w:space="0" w:color="auto"/>
            </w:tcBorders>
            <w:shd w:val="clear" w:color="auto" w:fill="auto"/>
            <w:noWrap/>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3.3.4.</w:t>
            </w:r>
          </w:p>
        </w:tc>
        <w:tc>
          <w:tcPr>
            <w:tcW w:w="1320"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Online dispute resolution (ODR) for eCommerce</w:t>
            </w:r>
          </w:p>
        </w:tc>
        <w:tc>
          <w:tcPr>
            <w:tcW w:w="4773"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rPr>
                <w:rFonts w:ascii="Calibri" w:eastAsia="Times New Roman" w:hAnsi="Calibri" w:cs="Calibri"/>
                <w:noProof/>
              </w:rPr>
            </w:pPr>
            <w:r>
              <w:rPr>
                <w:rFonts w:ascii="Calibri" w:eastAsia="Times New Roman" w:hAnsi="Calibri" w:cs="Calibri"/>
                <w:noProof/>
              </w:rPr>
              <w:t xml:space="preserve">The implementation of the action referred to in point 2.4.6 of the Commission’s 2014 annual work programme is still to be considered as part of this UWP. </w:t>
            </w:r>
          </w:p>
        </w:tc>
        <w:tc>
          <w:tcPr>
            <w:tcW w:w="3480"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 xml:space="preserve">Action to be considered by the Commission on the basis of the new priorities set for Jobs, Growth and Investment </w:t>
            </w:r>
          </w:p>
        </w:tc>
        <w:tc>
          <w:tcPr>
            <w:tcW w:w="1800"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None</w:t>
            </w:r>
          </w:p>
        </w:tc>
      </w:tr>
      <w:tr w:rsidR="00D33F5A">
        <w:trPr>
          <w:trHeight w:val="1500"/>
        </w:trPr>
        <w:tc>
          <w:tcPr>
            <w:tcW w:w="1335" w:type="dxa"/>
            <w:tcBorders>
              <w:top w:val="nil"/>
              <w:left w:val="single" w:sz="4" w:space="0" w:color="auto"/>
              <w:bottom w:val="single" w:sz="4" w:space="0" w:color="auto"/>
              <w:right w:val="single" w:sz="4" w:space="0" w:color="auto"/>
            </w:tcBorders>
            <w:shd w:val="clear" w:color="auto" w:fill="auto"/>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Digital Agenda for Europe</w:t>
            </w:r>
          </w:p>
        </w:tc>
        <w:tc>
          <w:tcPr>
            <w:tcW w:w="960" w:type="dxa"/>
            <w:tcBorders>
              <w:top w:val="nil"/>
              <w:left w:val="nil"/>
              <w:bottom w:val="single" w:sz="4" w:space="0" w:color="auto"/>
              <w:right w:val="single" w:sz="4" w:space="0" w:color="auto"/>
            </w:tcBorders>
            <w:shd w:val="clear" w:color="auto" w:fill="auto"/>
            <w:noWrap/>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3.3.5.</w:t>
            </w:r>
          </w:p>
        </w:tc>
        <w:tc>
          <w:tcPr>
            <w:tcW w:w="1320"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The Internet of Things (IoT)</w:t>
            </w:r>
          </w:p>
        </w:tc>
        <w:tc>
          <w:tcPr>
            <w:tcW w:w="4773"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rPr>
                <w:rFonts w:ascii="Calibri" w:eastAsia="Times New Roman" w:hAnsi="Calibri" w:cs="Calibri"/>
                <w:noProof/>
              </w:rPr>
            </w:pPr>
            <w:r>
              <w:rPr>
                <w:rFonts w:ascii="Calibri" w:eastAsia="Times New Roman" w:hAnsi="Calibri" w:cs="Calibri"/>
                <w:noProof/>
              </w:rPr>
              <w:t xml:space="preserve">The implementation of the action referred to in point 2.4.7 of the Commission’s 2014 annual work programme is still to be considered as part of this UWP. </w:t>
            </w:r>
          </w:p>
        </w:tc>
        <w:tc>
          <w:tcPr>
            <w:tcW w:w="3480"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The Commission is examining the situation in consultation with its stakeholders. For the moment it is</w:t>
            </w:r>
            <w:r>
              <w:rPr>
                <w:rFonts w:ascii="Calibri" w:eastAsia="Times New Roman" w:hAnsi="Calibri" w:cs="Calibri"/>
                <w:noProof/>
              </w:rPr>
              <w:t xml:space="preserve"> not envisaged any standardisation action in this field.</w:t>
            </w:r>
          </w:p>
        </w:tc>
        <w:tc>
          <w:tcPr>
            <w:tcW w:w="1800"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None</w:t>
            </w:r>
          </w:p>
        </w:tc>
      </w:tr>
      <w:tr w:rsidR="00D33F5A">
        <w:trPr>
          <w:trHeight w:val="4200"/>
        </w:trPr>
        <w:tc>
          <w:tcPr>
            <w:tcW w:w="1335" w:type="dxa"/>
            <w:tcBorders>
              <w:top w:val="nil"/>
              <w:left w:val="single" w:sz="4" w:space="0" w:color="auto"/>
              <w:bottom w:val="single" w:sz="4" w:space="0" w:color="auto"/>
              <w:right w:val="single" w:sz="4" w:space="0" w:color="auto"/>
            </w:tcBorders>
            <w:shd w:val="clear" w:color="auto" w:fill="auto"/>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Digital Agenda for Europe</w:t>
            </w:r>
          </w:p>
        </w:tc>
        <w:tc>
          <w:tcPr>
            <w:tcW w:w="960" w:type="dxa"/>
            <w:tcBorders>
              <w:top w:val="nil"/>
              <w:left w:val="nil"/>
              <w:bottom w:val="single" w:sz="4" w:space="0" w:color="auto"/>
              <w:right w:val="single" w:sz="4" w:space="0" w:color="auto"/>
            </w:tcBorders>
            <w:shd w:val="clear" w:color="auto" w:fill="auto"/>
            <w:noWrap/>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3.3.6.</w:t>
            </w:r>
          </w:p>
        </w:tc>
        <w:tc>
          <w:tcPr>
            <w:tcW w:w="1320"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Electronic identification and trust services including electronic signatures</w:t>
            </w:r>
          </w:p>
        </w:tc>
        <w:tc>
          <w:tcPr>
            <w:tcW w:w="4773"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rPr>
                <w:rFonts w:ascii="Calibri" w:eastAsia="Times New Roman" w:hAnsi="Calibri" w:cs="Calibri"/>
                <w:noProof/>
              </w:rPr>
            </w:pPr>
            <w:r>
              <w:rPr>
                <w:rFonts w:ascii="Calibri" w:eastAsia="Times New Roman" w:hAnsi="Calibri" w:cs="Calibri"/>
                <w:noProof/>
              </w:rPr>
              <w:t xml:space="preserve">The Regulation (EU) No 910/2014 of the European Parliament and of the Council of </w:t>
            </w:r>
            <w:r>
              <w:rPr>
                <w:rFonts w:ascii="Calibri" w:eastAsia="Times New Roman" w:hAnsi="Calibri" w:cs="Calibri"/>
                <w:noProof/>
              </w:rPr>
              <w:t>23 July 2014 on electronic identification and trust services for electronic transactions in the internal market and repealing Directive 1999/93/EC, addresses electronic identification, signatures, seals, timestamps, delivery, documents or website authentic</w:t>
            </w:r>
            <w:r>
              <w:rPr>
                <w:rFonts w:ascii="Calibri" w:eastAsia="Times New Roman" w:hAnsi="Calibri" w:cs="Calibri"/>
                <w:noProof/>
              </w:rPr>
              <w:t>ation certificates. A new standardisation request may be needed to support its implementation.</w:t>
            </w:r>
          </w:p>
        </w:tc>
        <w:tc>
          <w:tcPr>
            <w:tcW w:w="3480"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 xml:space="preserve">Action to be considered by the Commission on the basis of the new priorities set for Jobs, Growth and Investment </w:t>
            </w:r>
          </w:p>
        </w:tc>
        <w:tc>
          <w:tcPr>
            <w:tcW w:w="1800"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None</w:t>
            </w:r>
          </w:p>
        </w:tc>
      </w:tr>
      <w:tr w:rsidR="00D33F5A">
        <w:trPr>
          <w:trHeight w:val="1500"/>
        </w:trPr>
        <w:tc>
          <w:tcPr>
            <w:tcW w:w="1335" w:type="dxa"/>
            <w:tcBorders>
              <w:top w:val="nil"/>
              <w:left w:val="single" w:sz="4" w:space="0" w:color="auto"/>
              <w:bottom w:val="single" w:sz="4" w:space="0" w:color="auto"/>
              <w:right w:val="single" w:sz="4" w:space="0" w:color="auto"/>
            </w:tcBorders>
            <w:shd w:val="clear" w:color="auto" w:fill="auto"/>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lastRenderedPageBreak/>
              <w:t>Digital Agenda for Europe</w:t>
            </w:r>
          </w:p>
        </w:tc>
        <w:tc>
          <w:tcPr>
            <w:tcW w:w="960" w:type="dxa"/>
            <w:tcBorders>
              <w:top w:val="nil"/>
              <w:left w:val="nil"/>
              <w:bottom w:val="single" w:sz="4" w:space="0" w:color="auto"/>
              <w:right w:val="single" w:sz="4" w:space="0" w:color="auto"/>
            </w:tcBorders>
            <w:shd w:val="clear" w:color="auto" w:fill="auto"/>
            <w:noWrap/>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3.3.7.</w:t>
            </w:r>
          </w:p>
        </w:tc>
        <w:tc>
          <w:tcPr>
            <w:tcW w:w="1320"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Card, in</w:t>
            </w:r>
            <w:r>
              <w:rPr>
                <w:rFonts w:ascii="Calibri" w:eastAsia="Times New Roman" w:hAnsi="Calibri" w:cs="Calibri"/>
                <w:noProof/>
              </w:rPr>
              <w:t>ternet and mobile payments</w:t>
            </w:r>
          </w:p>
        </w:tc>
        <w:tc>
          <w:tcPr>
            <w:tcW w:w="4773"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rPr>
                <w:rFonts w:ascii="Calibri" w:eastAsia="Times New Roman" w:hAnsi="Calibri" w:cs="Calibri"/>
                <w:noProof/>
              </w:rPr>
            </w:pPr>
            <w:r>
              <w:rPr>
                <w:rFonts w:ascii="Calibri" w:eastAsia="Times New Roman" w:hAnsi="Calibri" w:cs="Calibri"/>
                <w:noProof/>
              </w:rPr>
              <w:t xml:space="preserve">The implementation of the action referred to in point 2.4.9 of the Commission’s 2014 annual work programme is still to be considered as part of this UWP. </w:t>
            </w:r>
          </w:p>
        </w:tc>
        <w:tc>
          <w:tcPr>
            <w:tcW w:w="3480"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 xml:space="preserve">Action to be considered by the Commission on the basis of the new priorities set for Jobs, Growth and Investment </w:t>
            </w:r>
          </w:p>
        </w:tc>
        <w:tc>
          <w:tcPr>
            <w:tcW w:w="1800"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None</w:t>
            </w:r>
          </w:p>
        </w:tc>
      </w:tr>
      <w:tr w:rsidR="00D33F5A">
        <w:trPr>
          <w:trHeight w:val="3000"/>
        </w:trPr>
        <w:tc>
          <w:tcPr>
            <w:tcW w:w="1335" w:type="dxa"/>
            <w:tcBorders>
              <w:top w:val="nil"/>
              <w:left w:val="single" w:sz="4" w:space="0" w:color="auto"/>
              <w:bottom w:val="single" w:sz="4" w:space="0" w:color="auto"/>
              <w:right w:val="single" w:sz="4" w:space="0" w:color="auto"/>
            </w:tcBorders>
            <w:shd w:val="clear" w:color="auto" w:fill="auto"/>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Digital Agenda for Europe</w:t>
            </w:r>
          </w:p>
        </w:tc>
        <w:tc>
          <w:tcPr>
            <w:tcW w:w="960" w:type="dxa"/>
            <w:tcBorders>
              <w:top w:val="nil"/>
              <w:left w:val="nil"/>
              <w:bottom w:val="single" w:sz="4" w:space="0" w:color="auto"/>
              <w:right w:val="single" w:sz="4" w:space="0" w:color="auto"/>
            </w:tcBorders>
            <w:shd w:val="clear" w:color="auto" w:fill="auto"/>
            <w:noWrap/>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3.3.8.</w:t>
            </w:r>
          </w:p>
        </w:tc>
        <w:tc>
          <w:tcPr>
            <w:tcW w:w="1320"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Intelligent Transport Systems (ITS)</w:t>
            </w:r>
          </w:p>
        </w:tc>
        <w:tc>
          <w:tcPr>
            <w:tcW w:w="4773"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rPr>
                <w:rFonts w:ascii="Calibri" w:eastAsia="Times New Roman" w:hAnsi="Calibri" w:cs="Calibri"/>
                <w:noProof/>
              </w:rPr>
            </w:pPr>
            <w:r>
              <w:rPr>
                <w:rFonts w:ascii="Calibri" w:eastAsia="Times New Roman" w:hAnsi="Calibri" w:cs="Calibri"/>
                <w:noProof/>
              </w:rPr>
              <w:t>The implementation of the action referred to in point 2.4.10 of the</w:t>
            </w:r>
            <w:r>
              <w:rPr>
                <w:rFonts w:ascii="Calibri" w:eastAsia="Times New Roman" w:hAnsi="Calibri" w:cs="Calibri"/>
                <w:noProof/>
              </w:rPr>
              <w:t xml:space="preserve"> Commission’s 2014 annual work programme is still to be considered as part of this UWP.</w:t>
            </w:r>
          </w:p>
        </w:tc>
        <w:tc>
          <w:tcPr>
            <w:tcW w:w="3480"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rPr>
                <w:rFonts w:ascii="Calibri" w:eastAsia="Times New Roman" w:hAnsi="Calibri" w:cs="Calibri"/>
                <w:noProof/>
              </w:rPr>
            </w:pPr>
            <w:r>
              <w:rPr>
                <w:rFonts w:ascii="Calibri" w:eastAsia="Times New Roman" w:hAnsi="Calibri" w:cs="Calibri"/>
                <w:noProof/>
              </w:rPr>
              <w:t xml:space="preserve">In line inter alia with action 20 in the action plan on Urban mobility, the commission is considering a standardisation request in the area of multimodal services, </w:t>
            </w:r>
            <w:r>
              <w:rPr>
                <w:rFonts w:ascii="Calibri" w:eastAsia="Times New Roman" w:hAnsi="Calibri" w:cs="Calibri"/>
                <w:noProof/>
              </w:rPr>
              <w:t>traffic management and urban logistics</w:t>
            </w:r>
          </w:p>
        </w:tc>
        <w:tc>
          <w:tcPr>
            <w:tcW w:w="1800"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Development of standards</w:t>
            </w:r>
          </w:p>
        </w:tc>
      </w:tr>
      <w:tr w:rsidR="00D33F5A">
        <w:trPr>
          <w:trHeight w:val="4200"/>
        </w:trPr>
        <w:tc>
          <w:tcPr>
            <w:tcW w:w="1335" w:type="dxa"/>
            <w:tcBorders>
              <w:top w:val="nil"/>
              <w:left w:val="single" w:sz="4" w:space="0" w:color="auto"/>
              <w:bottom w:val="single" w:sz="4" w:space="0" w:color="auto"/>
              <w:right w:val="single" w:sz="4" w:space="0" w:color="auto"/>
            </w:tcBorders>
            <w:shd w:val="clear" w:color="auto" w:fill="auto"/>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Digital Agenda for Europe</w:t>
            </w:r>
          </w:p>
        </w:tc>
        <w:tc>
          <w:tcPr>
            <w:tcW w:w="960" w:type="dxa"/>
            <w:tcBorders>
              <w:top w:val="nil"/>
              <w:left w:val="nil"/>
              <w:bottom w:val="single" w:sz="4" w:space="0" w:color="auto"/>
              <w:right w:val="single" w:sz="4" w:space="0" w:color="auto"/>
            </w:tcBorders>
            <w:shd w:val="clear" w:color="auto" w:fill="auto"/>
            <w:noWrap/>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3.3.8.</w:t>
            </w:r>
          </w:p>
        </w:tc>
        <w:tc>
          <w:tcPr>
            <w:tcW w:w="1320"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Intelligent Transport Systems (ITS)</w:t>
            </w:r>
          </w:p>
        </w:tc>
        <w:tc>
          <w:tcPr>
            <w:tcW w:w="4773"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rPr>
                <w:rFonts w:ascii="Calibri" w:eastAsia="Times New Roman" w:hAnsi="Calibri" w:cs="Calibri"/>
                <w:noProof/>
              </w:rPr>
            </w:pPr>
            <w:r>
              <w:rPr>
                <w:rFonts w:ascii="Calibri" w:eastAsia="Times New Roman" w:hAnsi="Calibri" w:cs="Calibri"/>
                <w:noProof/>
              </w:rPr>
              <w:t>The Commission is considering issuing a standardisation request to develop standards for the future generation eCall services, taking into account the evolution of mobile communication networks and the IP environment and also considering a wider range of v</w:t>
            </w:r>
            <w:r>
              <w:rPr>
                <w:rFonts w:ascii="Calibri" w:eastAsia="Times New Roman" w:hAnsi="Calibri" w:cs="Calibri"/>
                <w:noProof/>
              </w:rPr>
              <w:t xml:space="preserve">ehicle types and services, such as Heavy Duty Vehicles, Power Two Wheelers or Hazardous Goods tracking. </w:t>
            </w:r>
          </w:p>
        </w:tc>
        <w:tc>
          <w:tcPr>
            <w:tcW w:w="3480" w:type="dxa"/>
            <w:tcBorders>
              <w:top w:val="nil"/>
              <w:left w:val="nil"/>
              <w:bottom w:val="single" w:sz="4" w:space="0" w:color="auto"/>
              <w:right w:val="single" w:sz="4" w:space="0" w:color="auto"/>
            </w:tcBorders>
            <w:shd w:val="clear" w:color="auto" w:fill="auto"/>
            <w:hideMark/>
          </w:tcPr>
          <w:p w:rsidR="00D33F5A" w:rsidRDefault="00BB4A9A">
            <w:pPr>
              <w:spacing w:after="0" w:line="240" w:lineRule="auto"/>
              <w:rPr>
                <w:rFonts w:ascii="Calibri" w:eastAsia="Times New Roman" w:hAnsi="Calibri" w:cs="Calibri"/>
                <w:noProof/>
              </w:rPr>
            </w:pPr>
            <w:r>
              <w:rPr>
                <w:rFonts w:ascii="Calibri" w:eastAsia="Times New Roman" w:hAnsi="Calibri" w:cs="Calibri"/>
                <w:noProof/>
              </w:rPr>
              <w:t>CEF Annual Call 2014 addresses eCall studies and pilots incl. eCall services for a wider range of vehicles. In case MS submit a proposal and it is sele</w:t>
            </w:r>
            <w:r>
              <w:rPr>
                <w:rFonts w:ascii="Calibri" w:eastAsia="Times New Roman" w:hAnsi="Calibri" w:cs="Calibri"/>
                <w:noProof/>
              </w:rPr>
              <w:t>cted further progress would be made on this topic and could further substantiate the need for potential standards in this domain.</w:t>
            </w:r>
          </w:p>
        </w:tc>
        <w:tc>
          <w:tcPr>
            <w:tcW w:w="1800"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 </w:t>
            </w:r>
          </w:p>
        </w:tc>
      </w:tr>
      <w:tr w:rsidR="00D33F5A">
        <w:trPr>
          <w:trHeight w:val="6600"/>
        </w:trPr>
        <w:tc>
          <w:tcPr>
            <w:tcW w:w="1335" w:type="dxa"/>
            <w:tcBorders>
              <w:top w:val="nil"/>
              <w:left w:val="single" w:sz="4" w:space="0" w:color="auto"/>
              <w:bottom w:val="single" w:sz="4" w:space="0" w:color="auto"/>
              <w:right w:val="single" w:sz="4" w:space="0" w:color="auto"/>
            </w:tcBorders>
            <w:shd w:val="clear" w:color="auto" w:fill="auto"/>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lastRenderedPageBreak/>
              <w:t>Digital Agenda for Europe</w:t>
            </w:r>
          </w:p>
        </w:tc>
        <w:tc>
          <w:tcPr>
            <w:tcW w:w="960" w:type="dxa"/>
            <w:tcBorders>
              <w:top w:val="nil"/>
              <w:left w:val="nil"/>
              <w:bottom w:val="single" w:sz="4" w:space="0" w:color="auto"/>
              <w:right w:val="single" w:sz="4" w:space="0" w:color="auto"/>
            </w:tcBorders>
            <w:shd w:val="clear" w:color="auto" w:fill="auto"/>
            <w:noWrap/>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3.3.9.</w:t>
            </w:r>
          </w:p>
        </w:tc>
        <w:tc>
          <w:tcPr>
            <w:tcW w:w="1320"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Broadband infrastructure mapping</w:t>
            </w:r>
          </w:p>
        </w:tc>
        <w:tc>
          <w:tcPr>
            <w:tcW w:w="4773"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rPr>
                <w:rFonts w:ascii="Calibri" w:eastAsia="Times New Roman" w:hAnsi="Calibri" w:cs="Calibri"/>
                <w:noProof/>
              </w:rPr>
            </w:pPr>
            <w:r>
              <w:rPr>
                <w:rFonts w:ascii="Calibri" w:eastAsia="Times New Roman" w:hAnsi="Calibri" w:cs="Calibri"/>
                <w:noProof/>
              </w:rPr>
              <w:t xml:space="preserve">The European Parliament and the Council recently adopted </w:t>
            </w:r>
            <w:r>
              <w:rPr>
                <w:rFonts w:ascii="Calibri" w:eastAsia="Times New Roman" w:hAnsi="Calibri" w:cs="Calibri"/>
                <w:noProof/>
              </w:rPr>
              <w:t>Directive 2014/61/EU on measures to reduce the cost of deploying high-speed electronic communications networks. In this context, information about physical infrastructures available in the area of deployment should be made available.</w:t>
            </w:r>
            <w:r>
              <w:rPr>
                <w:rFonts w:ascii="Calibri" w:eastAsia="Times New Roman" w:hAnsi="Calibri" w:cs="Calibri"/>
                <w:noProof/>
              </w:rPr>
              <w:br/>
              <w:t>The Commission may con</w:t>
            </w:r>
            <w:r>
              <w:rPr>
                <w:rFonts w:ascii="Calibri" w:eastAsia="Times New Roman" w:hAnsi="Calibri" w:cs="Calibri"/>
                <w:noProof/>
              </w:rPr>
              <w:t>sider a standardisation request for a common language available for use by Regulatory Authorities, Ministries and Operators/Utilities and include a set of successive standardised layers of authorization, details, type (service, infrastructure, demand, inve</w:t>
            </w:r>
            <w:r>
              <w:rPr>
                <w:rFonts w:ascii="Calibri" w:eastAsia="Times New Roman" w:hAnsi="Calibri" w:cs="Calibri"/>
                <w:noProof/>
              </w:rPr>
              <w:t>stment maps…). This standard for broadband infrastructure mapping should benefit as much as possible from the INSPIRE  technical guidance for regulation 1253/2013</w:t>
            </w:r>
          </w:p>
        </w:tc>
        <w:tc>
          <w:tcPr>
            <w:tcW w:w="3480" w:type="dxa"/>
            <w:tcBorders>
              <w:top w:val="nil"/>
              <w:left w:val="nil"/>
              <w:bottom w:val="single" w:sz="4" w:space="0" w:color="auto"/>
              <w:right w:val="single" w:sz="4" w:space="0" w:color="auto"/>
            </w:tcBorders>
            <w:shd w:val="clear" w:color="auto" w:fill="auto"/>
            <w:hideMark/>
          </w:tcPr>
          <w:p w:rsidR="00D33F5A" w:rsidRDefault="00BB4A9A">
            <w:pPr>
              <w:spacing w:after="0" w:line="240" w:lineRule="auto"/>
              <w:rPr>
                <w:rFonts w:ascii="Calibri" w:eastAsia="Times New Roman" w:hAnsi="Calibri" w:cs="Calibri"/>
                <w:noProof/>
              </w:rPr>
            </w:pPr>
            <w:r>
              <w:rPr>
                <w:rFonts w:ascii="Calibri" w:eastAsia="Times New Roman" w:hAnsi="Calibri" w:cs="Calibri"/>
                <w:noProof/>
              </w:rPr>
              <w:t>This new standardisation mandate will be presented to the standardisation committee on 23 Apr</w:t>
            </w:r>
            <w:r>
              <w:rPr>
                <w:rFonts w:ascii="Calibri" w:eastAsia="Times New Roman" w:hAnsi="Calibri" w:cs="Calibri"/>
                <w:noProof/>
              </w:rPr>
              <w:t>il 2015 and adopted subsequently. CEN has already raised its interest.</w:t>
            </w:r>
          </w:p>
        </w:tc>
        <w:tc>
          <w:tcPr>
            <w:tcW w:w="1800"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Development of standards</w:t>
            </w:r>
          </w:p>
        </w:tc>
      </w:tr>
      <w:tr w:rsidR="00D33F5A">
        <w:trPr>
          <w:trHeight w:val="5700"/>
        </w:trPr>
        <w:tc>
          <w:tcPr>
            <w:tcW w:w="1335" w:type="dxa"/>
            <w:tcBorders>
              <w:top w:val="nil"/>
              <w:left w:val="single" w:sz="4" w:space="0" w:color="auto"/>
              <w:bottom w:val="single" w:sz="4" w:space="0" w:color="auto"/>
              <w:right w:val="single" w:sz="4" w:space="0" w:color="auto"/>
            </w:tcBorders>
            <w:shd w:val="clear" w:color="auto" w:fill="auto"/>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lastRenderedPageBreak/>
              <w:t>Digital Agenda for Europe</w:t>
            </w:r>
          </w:p>
        </w:tc>
        <w:tc>
          <w:tcPr>
            <w:tcW w:w="960" w:type="dxa"/>
            <w:tcBorders>
              <w:top w:val="nil"/>
              <w:left w:val="nil"/>
              <w:bottom w:val="single" w:sz="4" w:space="0" w:color="auto"/>
              <w:right w:val="single" w:sz="4" w:space="0" w:color="auto"/>
            </w:tcBorders>
            <w:shd w:val="clear" w:color="auto" w:fill="auto"/>
            <w:noWrap/>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3.3.10.</w:t>
            </w:r>
          </w:p>
        </w:tc>
        <w:tc>
          <w:tcPr>
            <w:tcW w:w="1320"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eProcurement/eCatalogues</w:t>
            </w:r>
          </w:p>
        </w:tc>
        <w:tc>
          <w:tcPr>
            <w:tcW w:w="4773"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rPr>
                <w:rFonts w:ascii="Calibri" w:eastAsia="Times New Roman" w:hAnsi="Calibri" w:cs="Calibri"/>
                <w:noProof/>
              </w:rPr>
            </w:pPr>
            <w:r>
              <w:rPr>
                <w:rFonts w:ascii="Calibri" w:eastAsia="Times New Roman" w:hAnsi="Calibri" w:cs="Calibri"/>
                <w:noProof/>
              </w:rPr>
              <w:t xml:space="preserve">e-Procurement [COM(2013)453] technology interoperability and standardisation is a key strategy to </w:t>
            </w:r>
            <w:r>
              <w:rPr>
                <w:rFonts w:ascii="Calibri" w:eastAsia="Times New Roman" w:hAnsi="Calibri" w:cs="Calibri"/>
                <w:noProof/>
              </w:rPr>
              <w:t>remove technical barriers or extra costs when suppliers bid on a plurality of systems.  In order to achieve a true single market, bidders including SMEs ideally should be able to communicate and participate, in multiple markets across various systems, thro</w:t>
            </w:r>
            <w:r>
              <w:rPr>
                <w:rFonts w:ascii="Calibri" w:eastAsia="Times New Roman" w:hAnsi="Calibri" w:cs="Calibri"/>
                <w:noProof/>
              </w:rPr>
              <w:t>ugh their favourite or a common system. The need for standardisation in the e-Procurement domain was strongly reaffirmed by the e-Tendering Expert (eTEG) group in a report issued in February 2013, which included a number of standardisation actions to be un</w:t>
            </w:r>
            <w:r>
              <w:rPr>
                <w:rFonts w:ascii="Calibri" w:eastAsia="Times New Roman" w:hAnsi="Calibri" w:cs="Calibri"/>
                <w:noProof/>
              </w:rPr>
              <w:t>dertaken as soon as possible.</w:t>
            </w:r>
          </w:p>
        </w:tc>
        <w:tc>
          <w:tcPr>
            <w:tcW w:w="3480"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Standardisation activities in the domain of electronic public procurement are being carried out by the CEN Project Committee 440 (CEN/PC 440), which was set up in June 2015.</w:t>
            </w:r>
          </w:p>
        </w:tc>
        <w:tc>
          <w:tcPr>
            <w:tcW w:w="1800"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Development of standards</w:t>
            </w:r>
          </w:p>
        </w:tc>
      </w:tr>
      <w:tr w:rsidR="00D33F5A">
        <w:trPr>
          <w:trHeight w:val="7500"/>
        </w:trPr>
        <w:tc>
          <w:tcPr>
            <w:tcW w:w="1335" w:type="dxa"/>
            <w:tcBorders>
              <w:top w:val="nil"/>
              <w:left w:val="single" w:sz="4" w:space="0" w:color="auto"/>
              <w:bottom w:val="single" w:sz="4" w:space="0" w:color="auto"/>
              <w:right w:val="single" w:sz="4" w:space="0" w:color="auto"/>
            </w:tcBorders>
            <w:shd w:val="clear" w:color="auto" w:fill="auto"/>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lastRenderedPageBreak/>
              <w:t>Digital Agenda for Europe</w:t>
            </w:r>
          </w:p>
        </w:tc>
        <w:tc>
          <w:tcPr>
            <w:tcW w:w="960" w:type="dxa"/>
            <w:tcBorders>
              <w:top w:val="nil"/>
              <w:left w:val="nil"/>
              <w:bottom w:val="single" w:sz="4" w:space="0" w:color="auto"/>
              <w:right w:val="single" w:sz="4" w:space="0" w:color="auto"/>
            </w:tcBorders>
            <w:shd w:val="clear" w:color="auto" w:fill="auto"/>
            <w:noWrap/>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3.3.11.</w:t>
            </w:r>
          </w:p>
        </w:tc>
        <w:tc>
          <w:tcPr>
            <w:tcW w:w="1320"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Online gambling services</w:t>
            </w:r>
          </w:p>
        </w:tc>
        <w:tc>
          <w:tcPr>
            <w:tcW w:w="4773"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rPr>
                <w:rFonts w:ascii="Calibri" w:eastAsia="Times New Roman" w:hAnsi="Calibri" w:cs="Calibri"/>
                <w:noProof/>
              </w:rPr>
            </w:pPr>
            <w:r>
              <w:rPr>
                <w:rFonts w:ascii="Calibri" w:eastAsia="Times New Roman" w:hAnsi="Calibri" w:cs="Calibri"/>
                <w:noProof/>
              </w:rPr>
              <w:t>As announced in the Communication "Towards a comprehensive European framework for online gambling" [COM(2012)596] the Commission is considering the merits of introducing standards for gambling equipment. Certification of on</w:t>
            </w:r>
            <w:r>
              <w:rPr>
                <w:rFonts w:ascii="Calibri" w:eastAsia="Times New Roman" w:hAnsi="Calibri" w:cs="Calibri"/>
                <w:noProof/>
              </w:rPr>
              <w:t>line gambling equipment including gambling software is commonly required by Member States' competent authorities in connection with an application for a gambling licence. A comparable level of security of online gambling in the EU is also aimed at a reduct</w:t>
            </w:r>
            <w:r>
              <w:rPr>
                <w:rFonts w:ascii="Calibri" w:eastAsia="Times New Roman" w:hAnsi="Calibri" w:cs="Calibri"/>
                <w:noProof/>
              </w:rPr>
              <w:t>ion of unnecessary administrative burdens relating to the different national certification procedures. To this end, the Commission will work with Member States through the group of experts on gambling services and with industry stakeholders including accre</w:t>
            </w:r>
            <w:r>
              <w:rPr>
                <w:rFonts w:ascii="Calibri" w:eastAsia="Times New Roman" w:hAnsi="Calibri" w:cs="Calibri"/>
                <w:noProof/>
              </w:rPr>
              <w:t>ditation and standardisation organisations so as to benefit from shared knowledge and experience.</w:t>
            </w:r>
          </w:p>
        </w:tc>
        <w:tc>
          <w:tcPr>
            <w:tcW w:w="3480"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The Commission in consultation with the Member states and industrial stakeholders is exploring needs for standardisation in the area of online gambling servic</w:t>
            </w:r>
            <w:r>
              <w:rPr>
                <w:rFonts w:ascii="Calibri" w:eastAsia="Times New Roman" w:hAnsi="Calibri" w:cs="Calibri"/>
                <w:noProof/>
              </w:rPr>
              <w:t>es in order to finalise a standardisation request.</w:t>
            </w:r>
          </w:p>
        </w:tc>
        <w:tc>
          <w:tcPr>
            <w:tcW w:w="1800"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Development of standards</w:t>
            </w:r>
          </w:p>
        </w:tc>
      </w:tr>
      <w:tr w:rsidR="00D33F5A">
        <w:trPr>
          <w:trHeight w:val="6900"/>
        </w:trPr>
        <w:tc>
          <w:tcPr>
            <w:tcW w:w="1335" w:type="dxa"/>
            <w:tcBorders>
              <w:top w:val="nil"/>
              <w:left w:val="single" w:sz="4" w:space="0" w:color="auto"/>
              <w:bottom w:val="single" w:sz="4" w:space="0" w:color="auto"/>
              <w:right w:val="single" w:sz="4" w:space="0" w:color="auto"/>
            </w:tcBorders>
            <w:shd w:val="clear" w:color="auto" w:fill="auto"/>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lastRenderedPageBreak/>
              <w:t>Climate change and Resource Efficient Europe</w:t>
            </w:r>
          </w:p>
        </w:tc>
        <w:tc>
          <w:tcPr>
            <w:tcW w:w="960" w:type="dxa"/>
            <w:tcBorders>
              <w:top w:val="nil"/>
              <w:left w:val="nil"/>
              <w:bottom w:val="single" w:sz="4" w:space="0" w:color="auto"/>
              <w:right w:val="single" w:sz="4" w:space="0" w:color="auto"/>
            </w:tcBorders>
            <w:shd w:val="clear" w:color="auto" w:fill="auto"/>
            <w:noWrap/>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3.4.1.</w:t>
            </w:r>
          </w:p>
        </w:tc>
        <w:tc>
          <w:tcPr>
            <w:tcW w:w="1320"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Fluorinated greenhouse gases</w:t>
            </w:r>
          </w:p>
        </w:tc>
        <w:tc>
          <w:tcPr>
            <w:tcW w:w="4773"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rPr>
                <w:rFonts w:ascii="Calibri" w:eastAsia="Times New Roman" w:hAnsi="Calibri" w:cs="Calibri"/>
                <w:noProof/>
              </w:rPr>
            </w:pPr>
            <w:r>
              <w:rPr>
                <w:rFonts w:ascii="Calibri" w:eastAsia="Times New Roman" w:hAnsi="Calibri" w:cs="Calibri"/>
                <w:noProof/>
              </w:rPr>
              <w:t xml:space="preserve">The new Regulation on fluorinated greenhouse gases (No 517/2014) introduces far-reaching policy </w:t>
            </w:r>
            <w:r>
              <w:rPr>
                <w:rFonts w:ascii="Calibri" w:eastAsia="Times New Roman" w:hAnsi="Calibri" w:cs="Calibri"/>
                <w:noProof/>
              </w:rPr>
              <w:t>changes to reduce the use of fluorinated gases in equipment such as air conditioning, refrigeration, foams, fire protection and aerosols. Hence the Commission foresees the following actions:</w:t>
            </w:r>
            <w:r>
              <w:rPr>
                <w:rFonts w:ascii="Calibri" w:eastAsia="Times New Roman" w:hAnsi="Calibri" w:cs="Calibri"/>
                <w:noProof/>
              </w:rPr>
              <w:br/>
              <w:t>• mapping existing standards and their relevance for the equipmen</w:t>
            </w:r>
            <w:r>
              <w:rPr>
                <w:rFonts w:ascii="Calibri" w:eastAsia="Times New Roman" w:hAnsi="Calibri" w:cs="Calibri"/>
                <w:noProof/>
              </w:rPr>
              <w:t>t types affected by the new fluorinated gas Regulation;</w:t>
            </w:r>
            <w:r>
              <w:rPr>
                <w:rFonts w:ascii="Calibri" w:eastAsia="Times New Roman" w:hAnsi="Calibri" w:cs="Calibri"/>
                <w:noProof/>
              </w:rPr>
              <w:br/>
              <w:t>• making recommendations on a review, update and possible harmonisation of these standards based on technological progress to enable the safe use of climate-friendly alternatives and removing unnecess</w:t>
            </w:r>
            <w:r>
              <w:rPr>
                <w:rFonts w:ascii="Calibri" w:eastAsia="Times New Roman" w:hAnsi="Calibri" w:cs="Calibri"/>
                <w:noProof/>
              </w:rPr>
              <w:t>ary barriers to their uptake;</w:t>
            </w:r>
            <w:r>
              <w:rPr>
                <w:rFonts w:ascii="Calibri" w:eastAsia="Times New Roman" w:hAnsi="Calibri" w:cs="Calibri"/>
                <w:noProof/>
              </w:rPr>
              <w:br/>
              <w:t>• launching a review process in areas where this is deemed necessary.</w:t>
            </w:r>
          </w:p>
        </w:tc>
        <w:tc>
          <w:tcPr>
            <w:tcW w:w="3480"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In preparation - A preliminary study by an external consultant is carrying out a survey in Member States to find out where the obstacles and gaps are. Resul</w:t>
            </w:r>
            <w:r>
              <w:rPr>
                <w:rFonts w:ascii="Calibri" w:eastAsia="Times New Roman" w:hAnsi="Calibri" w:cs="Calibri"/>
                <w:noProof/>
              </w:rPr>
              <w:t>ts are expected 3rd/4th quarter 2015. These results will be the basis for drafting a mandate to European standardization organisations. mandate to be finalised early 2016</w:t>
            </w:r>
          </w:p>
        </w:tc>
        <w:tc>
          <w:tcPr>
            <w:tcW w:w="1800"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mandate to be finalised early 2016</w:t>
            </w:r>
          </w:p>
        </w:tc>
      </w:tr>
      <w:tr w:rsidR="00D33F5A">
        <w:trPr>
          <w:trHeight w:val="7500"/>
        </w:trPr>
        <w:tc>
          <w:tcPr>
            <w:tcW w:w="1335" w:type="dxa"/>
            <w:tcBorders>
              <w:top w:val="nil"/>
              <w:left w:val="single" w:sz="4" w:space="0" w:color="auto"/>
              <w:bottom w:val="single" w:sz="4" w:space="0" w:color="auto"/>
              <w:right w:val="single" w:sz="4" w:space="0" w:color="auto"/>
            </w:tcBorders>
            <w:shd w:val="clear" w:color="auto" w:fill="auto"/>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lastRenderedPageBreak/>
              <w:t>Climate change and Resource Efficient Europe</w:t>
            </w:r>
          </w:p>
        </w:tc>
        <w:tc>
          <w:tcPr>
            <w:tcW w:w="960" w:type="dxa"/>
            <w:tcBorders>
              <w:top w:val="nil"/>
              <w:left w:val="nil"/>
              <w:bottom w:val="single" w:sz="4" w:space="0" w:color="auto"/>
              <w:right w:val="single" w:sz="4" w:space="0" w:color="auto"/>
            </w:tcBorders>
            <w:shd w:val="clear" w:color="auto" w:fill="auto"/>
            <w:noWrap/>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3.4.2.</w:t>
            </w:r>
          </w:p>
        </w:tc>
        <w:tc>
          <w:tcPr>
            <w:tcW w:w="1320"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Green Infrastructure</w:t>
            </w:r>
          </w:p>
        </w:tc>
        <w:tc>
          <w:tcPr>
            <w:tcW w:w="4773"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rPr>
                <w:rFonts w:ascii="Calibri" w:eastAsia="Times New Roman" w:hAnsi="Calibri" w:cs="Calibri"/>
                <w:noProof/>
              </w:rPr>
            </w:pPr>
            <w:r>
              <w:rPr>
                <w:rFonts w:ascii="Calibri" w:eastAsia="Times New Roman" w:hAnsi="Calibri" w:cs="Calibri"/>
                <w:noProof/>
              </w:rPr>
              <w:t>The Communication COM(2013)249 on the strategy on Green Infrastructure  identifies standards as possibly contributing to 'growing the market' for Green Infrastructure solutions. The Commission will assess how technical standards</w:t>
            </w:r>
            <w:r>
              <w:rPr>
                <w:rFonts w:ascii="Calibri" w:eastAsia="Times New Roman" w:hAnsi="Calibri" w:cs="Calibri"/>
                <w:noProof/>
              </w:rPr>
              <w:t>, particularly in relation to physical building blocks and procedures, could increase the deployment of Green Infrastructure. Input from stakeholders and Member States, and through a study contract, the final results of which are expected in 2015, should h</w:t>
            </w:r>
            <w:r>
              <w:rPr>
                <w:rFonts w:ascii="Calibri" w:eastAsia="Times New Roman" w:hAnsi="Calibri" w:cs="Calibri"/>
                <w:noProof/>
              </w:rPr>
              <w:t>elp in considering the need for a mandate on further harmonising or developing Green Infrastructure-related standards.</w:t>
            </w:r>
          </w:p>
        </w:tc>
        <w:tc>
          <w:tcPr>
            <w:tcW w:w="3480"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rPr>
                <w:rFonts w:ascii="Calibri" w:eastAsia="Times New Roman" w:hAnsi="Calibri" w:cs="Calibri"/>
                <w:noProof/>
              </w:rPr>
            </w:pPr>
            <w:r>
              <w:rPr>
                <w:rFonts w:ascii="Calibri" w:eastAsia="Times New Roman" w:hAnsi="Calibri" w:cs="Calibri"/>
                <w:noProof/>
              </w:rPr>
              <w:t xml:space="preserve">Assessing possibilities for standardisation of Green Infrastructure products, methodologies and procedures has started by contractor </w:t>
            </w:r>
          </w:p>
        </w:tc>
        <w:tc>
          <w:tcPr>
            <w:tcW w:w="1800"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rPr>
                <w:rFonts w:ascii="Calibri" w:eastAsia="Times New Roman" w:hAnsi="Calibri" w:cs="Calibri"/>
                <w:noProof/>
              </w:rPr>
            </w:pPr>
            <w:r>
              <w:rPr>
                <w:rFonts w:ascii="Calibri" w:eastAsia="Times New Roman" w:hAnsi="Calibri" w:cs="Calibri"/>
                <w:noProof/>
              </w:rPr>
              <w:t>Dis</w:t>
            </w:r>
            <w:r>
              <w:rPr>
                <w:rFonts w:ascii="Calibri" w:eastAsia="Times New Roman" w:hAnsi="Calibri" w:cs="Calibri"/>
                <w:noProof/>
              </w:rPr>
              <w:t>cussions on possible mandates within EC and with European standardisation organisations in 2nd quarter 2015, followed by assessing contract results in 3rd quarter 2015. Definition of mandates in 4th quarter 2015]</w:t>
            </w:r>
          </w:p>
        </w:tc>
      </w:tr>
      <w:tr w:rsidR="00D33F5A">
        <w:trPr>
          <w:trHeight w:val="3600"/>
        </w:trPr>
        <w:tc>
          <w:tcPr>
            <w:tcW w:w="1335" w:type="dxa"/>
            <w:tcBorders>
              <w:top w:val="nil"/>
              <w:left w:val="single" w:sz="4" w:space="0" w:color="auto"/>
              <w:bottom w:val="single" w:sz="4" w:space="0" w:color="auto"/>
              <w:right w:val="single" w:sz="4" w:space="0" w:color="auto"/>
            </w:tcBorders>
            <w:shd w:val="clear" w:color="auto" w:fill="auto"/>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lastRenderedPageBreak/>
              <w:t xml:space="preserve">Climate change and Resource Efficient </w:t>
            </w:r>
            <w:r>
              <w:rPr>
                <w:rFonts w:ascii="Calibri" w:eastAsia="Times New Roman" w:hAnsi="Calibri" w:cs="Calibri"/>
                <w:noProof/>
              </w:rPr>
              <w:t>Europe</w:t>
            </w:r>
          </w:p>
        </w:tc>
        <w:tc>
          <w:tcPr>
            <w:tcW w:w="960" w:type="dxa"/>
            <w:tcBorders>
              <w:top w:val="nil"/>
              <w:left w:val="nil"/>
              <w:bottom w:val="single" w:sz="4" w:space="0" w:color="auto"/>
              <w:right w:val="single" w:sz="4" w:space="0" w:color="auto"/>
            </w:tcBorders>
            <w:shd w:val="clear" w:color="auto" w:fill="auto"/>
            <w:noWrap/>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3.4.3.</w:t>
            </w:r>
          </w:p>
        </w:tc>
        <w:tc>
          <w:tcPr>
            <w:tcW w:w="1320"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Sustainable food</w:t>
            </w:r>
          </w:p>
        </w:tc>
        <w:tc>
          <w:tcPr>
            <w:tcW w:w="4773"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rPr>
                <w:rFonts w:ascii="Calibri" w:eastAsia="Times New Roman" w:hAnsi="Calibri" w:cs="Calibri"/>
                <w:noProof/>
              </w:rPr>
            </w:pPr>
            <w:r>
              <w:rPr>
                <w:rFonts w:ascii="Calibri" w:eastAsia="Times New Roman" w:hAnsi="Calibri" w:cs="Calibri"/>
                <w:noProof/>
              </w:rPr>
              <w:t>The implementation of the action referred to in point 2.5.5 of the Commission’s 2014 annual work programme is still to be considered as part of this UWP.</w:t>
            </w:r>
          </w:p>
        </w:tc>
        <w:tc>
          <w:tcPr>
            <w:tcW w:w="3480"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rPr>
                <w:rFonts w:ascii="Calibri" w:eastAsia="Times New Roman" w:hAnsi="Calibri" w:cs="Calibri"/>
                <w:noProof/>
              </w:rPr>
            </w:pPr>
            <w:r>
              <w:rPr>
                <w:rFonts w:ascii="Calibri" w:eastAsia="Times New Roman" w:hAnsi="Calibri" w:cs="Calibri"/>
                <w:noProof/>
              </w:rPr>
              <w:t xml:space="preserve">According to Annex 2 to Commission Work Plan on 2015, the Commission </w:t>
            </w:r>
            <w:r>
              <w:rPr>
                <w:rFonts w:ascii="Calibri" w:eastAsia="Times New Roman" w:hAnsi="Calibri" w:cs="Calibri"/>
                <w:noProof/>
              </w:rPr>
              <w:t>intends to adopt new, more ambitious proposal on by end 2015 to promote circular economy. This may lead to requests for standardisation activities from 2016 onwards.</w:t>
            </w:r>
          </w:p>
        </w:tc>
        <w:tc>
          <w:tcPr>
            <w:tcW w:w="1800"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Development of standards</w:t>
            </w:r>
          </w:p>
        </w:tc>
      </w:tr>
      <w:tr w:rsidR="00D33F5A">
        <w:trPr>
          <w:trHeight w:val="2700"/>
        </w:trPr>
        <w:tc>
          <w:tcPr>
            <w:tcW w:w="1335" w:type="dxa"/>
            <w:tcBorders>
              <w:top w:val="nil"/>
              <w:left w:val="single" w:sz="4" w:space="0" w:color="auto"/>
              <w:bottom w:val="single" w:sz="4" w:space="0" w:color="auto"/>
              <w:right w:val="single" w:sz="4" w:space="0" w:color="auto"/>
            </w:tcBorders>
            <w:shd w:val="clear" w:color="auto" w:fill="auto"/>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Climate change and Resource Efficient Europe</w:t>
            </w:r>
          </w:p>
        </w:tc>
        <w:tc>
          <w:tcPr>
            <w:tcW w:w="960" w:type="dxa"/>
            <w:tcBorders>
              <w:top w:val="nil"/>
              <w:left w:val="nil"/>
              <w:bottom w:val="single" w:sz="4" w:space="0" w:color="auto"/>
              <w:right w:val="single" w:sz="4" w:space="0" w:color="auto"/>
            </w:tcBorders>
            <w:shd w:val="clear" w:color="auto" w:fill="auto"/>
            <w:noWrap/>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3.4.4.</w:t>
            </w:r>
          </w:p>
        </w:tc>
        <w:tc>
          <w:tcPr>
            <w:tcW w:w="1320"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 xml:space="preserve">Sustainable </w:t>
            </w:r>
            <w:r>
              <w:rPr>
                <w:rFonts w:ascii="Calibri" w:eastAsia="Times New Roman" w:hAnsi="Calibri" w:cs="Calibri"/>
                <w:noProof/>
              </w:rPr>
              <w:t>use of phosphorus</w:t>
            </w:r>
          </w:p>
        </w:tc>
        <w:tc>
          <w:tcPr>
            <w:tcW w:w="4773"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rPr>
                <w:rFonts w:ascii="Calibri" w:eastAsia="Times New Roman" w:hAnsi="Calibri" w:cs="Calibri"/>
                <w:noProof/>
              </w:rPr>
            </w:pPr>
            <w:r>
              <w:rPr>
                <w:rFonts w:ascii="Calibri" w:eastAsia="Times New Roman" w:hAnsi="Calibri" w:cs="Calibri"/>
                <w:noProof/>
              </w:rPr>
              <w:t>Following up to the commitment made in the Roadmap to a resource-efficient Europe [COM(2011) 571], the Commission published in 2013 a Consultative Communication  on the sustainable use of phosphorus. The follow up activities and policy ac</w:t>
            </w:r>
            <w:r>
              <w:rPr>
                <w:rFonts w:ascii="Calibri" w:eastAsia="Times New Roman" w:hAnsi="Calibri" w:cs="Calibri"/>
                <w:noProof/>
              </w:rPr>
              <w:t>tions to the consultation may lead to possible standardisation activities.</w:t>
            </w:r>
          </w:p>
        </w:tc>
        <w:tc>
          <w:tcPr>
            <w:tcW w:w="3480"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 xml:space="preserve">Action to be considered by the Commission on the basis of the new priorities set for Jobs, Growth and Investment </w:t>
            </w:r>
          </w:p>
        </w:tc>
        <w:tc>
          <w:tcPr>
            <w:tcW w:w="1800" w:type="dxa"/>
            <w:tcBorders>
              <w:top w:val="nil"/>
              <w:left w:val="nil"/>
              <w:bottom w:val="single" w:sz="4" w:space="0" w:color="auto"/>
              <w:right w:val="single" w:sz="4" w:space="0" w:color="auto"/>
            </w:tcBorders>
            <w:shd w:val="clear" w:color="auto" w:fill="auto"/>
            <w:vAlign w:val="center"/>
            <w:hideMark/>
          </w:tcPr>
          <w:p w:rsidR="00D33F5A" w:rsidRDefault="00BB4A9A">
            <w:pPr>
              <w:spacing w:after="0" w:line="240" w:lineRule="auto"/>
              <w:jc w:val="center"/>
              <w:rPr>
                <w:rFonts w:ascii="Calibri" w:eastAsia="Times New Roman" w:hAnsi="Calibri" w:cs="Calibri"/>
                <w:noProof/>
              </w:rPr>
            </w:pPr>
            <w:r>
              <w:rPr>
                <w:rFonts w:ascii="Calibri" w:eastAsia="Times New Roman" w:hAnsi="Calibri" w:cs="Calibri"/>
                <w:noProof/>
              </w:rPr>
              <w:t>None</w:t>
            </w:r>
          </w:p>
        </w:tc>
      </w:tr>
    </w:tbl>
    <w:p w:rsidR="00D33F5A" w:rsidRDefault="00D33F5A">
      <w:pPr>
        <w:rPr>
          <w:noProof/>
        </w:rPr>
      </w:pPr>
    </w:p>
    <w:p w:rsidR="00D33F5A" w:rsidRDefault="00D33F5A">
      <w:pPr>
        <w:rPr>
          <w:noProof/>
        </w:rPr>
      </w:pPr>
    </w:p>
    <w:p w:rsidR="00D33F5A" w:rsidRDefault="00D33F5A">
      <w:pPr>
        <w:rPr>
          <w:noProof/>
        </w:rPr>
      </w:pPr>
    </w:p>
    <w:p w:rsidR="00D33F5A" w:rsidRDefault="00D33F5A">
      <w:pPr>
        <w:rPr>
          <w:noProof/>
        </w:rPr>
      </w:pPr>
    </w:p>
    <w:p w:rsidR="00D33F5A" w:rsidRDefault="00D33F5A">
      <w:pPr>
        <w:rPr>
          <w:noProof/>
        </w:rPr>
      </w:pPr>
    </w:p>
    <w:p w:rsidR="00D33F5A" w:rsidRDefault="00BB4A9A">
      <w:pPr>
        <w:pStyle w:val="Heading1"/>
        <w:rPr>
          <w:noProof/>
        </w:rPr>
      </w:pPr>
      <w:bookmarkStart w:id="6" w:name="_Toc436903353"/>
      <w:r>
        <w:rPr>
          <w:noProof/>
        </w:rPr>
        <w:lastRenderedPageBreak/>
        <w:t xml:space="preserve">Implementing acts issued after reinforcement of </w:t>
      </w:r>
      <w:r>
        <w:rPr>
          <w:noProof/>
        </w:rPr>
        <w:t>Regulation EU No 1025/2012</w:t>
      </w:r>
      <w:bookmarkEnd w:id="6"/>
    </w:p>
    <w:tbl>
      <w:tblPr>
        <w:tblW w:w="14360" w:type="dxa"/>
        <w:tblInd w:w="93" w:type="dxa"/>
        <w:tblLook w:val="04A0" w:firstRow="1" w:lastRow="0" w:firstColumn="1" w:lastColumn="0" w:noHBand="0" w:noVBand="1"/>
      </w:tblPr>
      <w:tblGrid>
        <w:gridCol w:w="1049"/>
        <w:gridCol w:w="5424"/>
        <w:gridCol w:w="1497"/>
        <w:gridCol w:w="1278"/>
        <w:gridCol w:w="1278"/>
        <w:gridCol w:w="1278"/>
        <w:gridCol w:w="1278"/>
        <w:gridCol w:w="1278"/>
      </w:tblGrid>
      <w:tr w:rsidR="00D33F5A">
        <w:trPr>
          <w:trHeight w:val="900"/>
        </w:trPr>
        <w:tc>
          <w:tcPr>
            <w:tcW w:w="1049"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D33F5A" w:rsidRDefault="00BB4A9A">
            <w:pPr>
              <w:spacing w:after="0" w:line="240" w:lineRule="auto"/>
              <w:jc w:val="center"/>
              <w:rPr>
                <w:rFonts w:ascii="Calibri" w:eastAsia="Times New Roman" w:hAnsi="Calibri" w:cs="Calibri"/>
                <w:b/>
                <w:bCs/>
                <w:noProof/>
                <w:color w:val="000000"/>
              </w:rPr>
            </w:pPr>
            <w:bookmarkStart w:id="7" w:name="RANGE!A1:H9"/>
            <w:r>
              <w:rPr>
                <w:rFonts w:ascii="Calibri" w:eastAsia="Times New Roman" w:hAnsi="Calibri" w:cs="Calibri"/>
                <w:b/>
                <w:bCs/>
                <w:noProof/>
                <w:color w:val="000000"/>
              </w:rPr>
              <w:t>Mandate number</w:t>
            </w:r>
            <w:bookmarkEnd w:id="7"/>
          </w:p>
        </w:tc>
        <w:tc>
          <w:tcPr>
            <w:tcW w:w="5424" w:type="dxa"/>
            <w:tcBorders>
              <w:top w:val="single" w:sz="4" w:space="0" w:color="auto"/>
              <w:left w:val="nil"/>
              <w:bottom w:val="single" w:sz="4" w:space="0" w:color="auto"/>
              <w:right w:val="single" w:sz="4" w:space="0" w:color="auto"/>
            </w:tcBorders>
            <w:shd w:val="clear" w:color="000000" w:fill="D9D9D9"/>
            <w:vAlign w:val="center"/>
            <w:hideMark/>
          </w:tcPr>
          <w:p w:rsidR="00D33F5A" w:rsidRDefault="00BB4A9A">
            <w:pPr>
              <w:spacing w:after="0" w:line="240" w:lineRule="auto"/>
              <w:jc w:val="center"/>
              <w:rPr>
                <w:rFonts w:ascii="Calibri" w:eastAsia="Times New Roman" w:hAnsi="Calibri" w:cs="Calibri"/>
                <w:b/>
                <w:bCs/>
                <w:noProof/>
                <w:color w:val="000000"/>
              </w:rPr>
            </w:pPr>
            <w:r>
              <w:rPr>
                <w:rFonts w:ascii="Calibri" w:eastAsia="Times New Roman" w:hAnsi="Calibri" w:cs="Calibri"/>
                <w:b/>
                <w:bCs/>
                <w:noProof/>
                <w:color w:val="000000"/>
              </w:rPr>
              <w:t>Implementing act Title</w:t>
            </w:r>
          </w:p>
        </w:tc>
        <w:tc>
          <w:tcPr>
            <w:tcW w:w="1497" w:type="dxa"/>
            <w:tcBorders>
              <w:top w:val="single" w:sz="4" w:space="0" w:color="auto"/>
              <w:left w:val="nil"/>
              <w:bottom w:val="single" w:sz="4" w:space="0" w:color="auto"/>
              <w:right w:val="single" w:sz="4" w:space="0" w:color="auto"/>
            </w:tcBorders>
            <w:shd w:val="clear" w:color="000000" w:fill="D9D9D9"/>
            <w:vAlign w:val="center"/>
            <w:hideMark/>
          </w:tcPr>
          <w:p w:rsidR="00D33F5A" w:rsidRDefault="00BB4A9A">
            <w:pPr>
              <w:spacing w:after="0" w:line="240" w:lineRule="auto"/>
              <w:jc w:val="center"/>
              <w:rPr>
                <w:rFonts w:ascii="Calibri" w:eastAsia="Times New Roman" w:hAnsi="Calibri" w:cs="Calibri"/>
                <w:b/>
                <w:bCs/>
                <w:noProof/>
                <w:color w:val="000000"/>
              </w:rPr>
            </w:pPr>
            <w:r>
              <w:rPr>
                <w:rFonts w:ascii="Calibri" w:eastAsia="Times New Roman" w:hAnsi="Calibri" w:cs="Calibri"/>
                <w:b/>
                <w:bCs/>
                <w:noProof/>
                <w:color w:val="000000"/>
              </w:rPr>
              <w:t>Implementing act Nr</w:t>
            </w:r>
          </w:p>
        </w:tc>
        <w:tc>
          <w:tcPr>
            <w:tcW w:w="1278" w:type="dxa"/>
            <w:tcBorders>
              <w:top w:val="single" w:sz="4" w:space="0" w:color="auto"/>
              <w:left w:val="nil"/>
              <w:bottom w:val="single" w:sz="4" w:space="0" w:color="auto"/>
              <w:right w:val="single" w:sz="4" w:space="0" w:color="auto"/>
            </w:tcBorders>
            <w:shd w:val="clear" w:color="000000" w:fill="D9D9D9"/>
            <w:vAlign w:val="center"/>
            <w:hideMark/>
          </w:tcPr>
          <w:p w:rsidR="00D33F5A" w:rsidRDefault="00BB4A9A">
            <w:pPr>
              <w:spacing w:after="0" w:line="240" w:lineRule="auto"/>
              <w:jc w:val="center"/>
              <w:rPr>
                <w:rFonts w:ascii="Calibri" w:eastAsia="Times New Roman" w:hAnsi="Calibri" w:cs="Calibri"/>
                <w:b/>
                <w:bCs/>
                <w:noProof/>
                <w:color w:val="000000"/>
              </w:rPr>
            </w:pPr>
            <w:r>
              <w:rPr>
                <w:rFonts w:ascii="Calibri" w:eastAsia="Times New Roman" w:hAnsi="Calibri" w:cs="Calibri"/>
                <w:b/>
                <w:bCs/>
                <w:noProof/>
                <w:color w:val="000000"/>
              </w:rPr>
              <w:t>Issued</w:t>
            </w:r>
          </w:p>
        </w:tc>
        <w:tc>
          <w:tcPr>
            <w:tcW w:w="1278" w:type="dxa"/>
            <w:tcBorders>
              <w:top w:val="single" w:sz="4" w:space="0" w:color="auto"/>
              <w:left w:val="nil"/>
              <w:bottom w:val="single" w:sz="4" w:space="0" w:color="auto"/>
              <w:right w:val="single" w:sz="4" w:space="0" w:color="auto"/>
            </w:tcBorders>
            <w:shd w:val="clear" w:color="000000" w:fill="D9D9D9"/>
            <w:vAlign w:val="center"/>
            <w:hideMark/>
          </w:tcPr>
          <w:p w:rsidR="00D33F5A" w:rsidRDefault="00BB4A9A">
            <w:pPr>
              <w:spacing w:after="0" w:line="240" w:lineRule="auto"/>
              <w:jc w:val="center"/>
              <w:rPr>
                <w:rFonts w:ascii="Calibri" w:eastAsia="Times New Roman" w:hAnsi="Calibri" w:cs="Calibri"/>
                <w:b/>
                <w:bCs/>
                <w:noProof/>
                <w:color w:val="000000"/>
              </w:rPr>
            </w:pPr>
            <w:r>
              <w:rPr>
                <w:rFonts w:ascii="Calibri" w:eastAsia="Times New Roman" w:hAnsi="Calibri" w:cs="Calibri"/>
                <w:b/>
                <w:bCs/>
                <w:noProof/>
                <w:color w:val="000000"/>
              </w:rPr>
              <w:t>1st annual report due</w:t>
            </w:r>
          </w:p>
        </w:tc>
        <w:tc>
          <w:tcPr>
            <w:tcW w:w="1278" w:type="dxa"/>
            <w:tcBorders>
              <w:top w:val="single" w:sz="4" w:space="0" w:color="auto"/>
              <w:left w:val="nil"/>
              <w:bottom w:val="single" w:sz="4" w:space="0" w:color="auto"/>
              <w:right w:val="single" w:sz="4" w:space="0" w:color="auto"/>
            </w:tcBorders>
            <w:shd w:val="clear" w:color="000000" w:fill="D9D9D9"/>
            <w:vAlign w:val="center"/>
            <w:hideMark/>
          </w:tcPr>
          <w:p w:rsidR="00D33F5A" w:rsidRDefault="00BB4A9A">
            <w:pPr>
              <w:spacing w:after="0" w:line="240" w:lineRule="auto"/>
              <w:jc w:val="center"/>
              <w:rPr>
                <w:rFonts w:ascii="Calibri" w:eastAsia="Times New Roman" w:hAnsi="Calibri" w:cs="Calibri"/>
                <w:b/>
                <w:bCs/>
                <w:noProof/>
                <w:color w:val="000000"/>
              </w:rPr>
            </w:pPr>
            <w:r>
              <w:rPr>
                <w:rFonts w:ascii="Calibri" w:eastAsia="Times New Roman" w:hAnsi="Calibri" w:cs="Calibri"/>
                <w:b/>
                <w:bCs/>
                <w:noProof/>
                <w:color w:val="000000"/>
              </w:rPr>
              <w:t>Final report due</w:t>
            </w:r>
          </w:p>
        </w:tc>
        <w:tc>
          <w:tcPr>
            <w:tcW w:w="1278" w:type="dxa"/>
            <w:tcBorders>
              <w:top w:val="single" w:sz="4" w:space="0" w:color="auto"/>
              <w:left w:val="nil"/>
              <w:bottom w:val="single" w:sz="4" w:space="0" w:color="auto"/>
              <w:right w:val="single" w:sz="4" w:space="0" w:color="auto"/>
            </w:tcBorders>
            <w:shd w:val="clear" w:color="000000" w:fill="D9D9D9"/>
            <w:vAlign w:val="center"/>
            <w:hideMark/>
          </w:tcPr>
          <w:p w:rsidR="00D33F5A" w:rsidRDefault="00BB4A9A">
            <w:pPr>
              <w:spacing w:after="0" w:line="240" w:lineRule="auto"/>
              <w:jc w:val="center"/>
              <w:rPr>
                <w:rFonts w:ascii="Calibri" w:eastAsia="Times New Roman" w:hAnsi="Calibri" w:cs="Calibri"/>
                <w:b/>
                <w:bCs/>
                <w:noProof/>
                <w:color w:val="000000"/>
              </w:rPr>
            </w:pPr>
            <w:r>
              <w:rPr>
                <w:rFonts w:ascii="Calibri" w:eastAsia="Times New Roman" w:hAnsi="Calibri" w:cs="Calibri"/>
                <w:b/>
                <w:bCs/>
                <w:noProof/>
                <w:color w:val="000000"/>
              </w:rPr>
              <w:t>1st deliverable due</w:t>
            </w:r>
          </w:p>
        </w:tc>
        <w:tc>
          <w:tcPr>
            <w:tcW w:w="1278" w:type="dxa"/>
            <w:tcBorders>
              <w:top w:val="single" w:sz="4" w:space="0" w:color="auto"/>
              <w:left w:val="nil"/>
              <w:bottom w:val="single" w:sz="4" w:space="0" w:color="auto"/>
              <w:right w:val="single" w:sz="4" w:space="0" w:color="auto"/>
            </w:tcBorders>
            <w:shd w:val="clear" w:color="000000" w:fill="D9D9D9"/>
            <w:vAlign w:val="center"/>
            <w:hideMark/>
          </w:tcPr>
          <w:p w:rsidR="00D33F5A" w:rsidRDefault="00BB4A9A">
            <w:pPr>
              <w:spacing w:after="0" w:line="240" w:lineRule="auto"/>
              <w:jc w:val="center"/>
              <w:rPr>
                <w:rFonts w:ascii="Calibri" w:eastAsia="Times New Roman" w:hAnsi="Calibri" w:cs="Calibri"/>
                <w:b/>
                <w:bCs/>
                <w:noProof/>
                <w:color w:val="000000"/>
              </w:rPr>
            </w:pPr>
            <w:r>
              <w:rPr>
                <w:rFonts w:ascii="Calibri" w:eastAsia="Times New Roman" w:hAnsi="Calibri" w:cs="Calibri"/>
                <w:b/>
                <w:bCs/>
                <w:noProof/>
                <w:color w:val="000000"/>
              </w:rPr>
              <w:t>Last deliverable due</w:t>
            </w:r>
          </w:p>
        </w:tc>
      </w:tr>
      <w:tr w:rsidR="00D33F5A">
        <w:trPr>
          <w:trHeight w:val="1500"/>
        </w:trPr>
        <w:tc>
          <w:tcPr>
            <w:tcW w:w="1049" w:type="dxa"/>
            <w:tcBorders>
              <w:top w:val="nil"/>
              <w:left w:val="single" w:sz="4" w:space="0" w:color="auto"/>
              <w:bottom w:val="single" w:sz="4" w:space="0" w:color="auto"/>
              <w:right w:val="single" w:sz="4" w:space="0" w:color="auto"/>
            </w:tcBorders>
            <w:shd w:val="clear" w:color="auto" w:fill="auto"/>
            <w:noWrap/>
          </w:tcPr>
          <w:p w:rsidR="00D33F5A" w:rsidRDefault="00BB4A9A">
            <w:pPr>
              <w:rPr>
                <w:noProof/>
              </w:rPr>
            </w:pPr>
            <w:r>
              <w:rPr>
                <w:noProof/>
              </w:rPr>
              <w:t>M/536</w:t>
            </w:r>
          </w:p>
        </w:tc>
        <w:tc>
          <w:tcPr>
            <w:tcW w:w="5424" w:type="dxa"/>
            <w:tcBorders>
              <w:top w:val="nil"/>
              <w:left w:val="nil"/>
              <w:bottom w:val="single" w:sz="4" w:space="0" w:color="auto"/>
              <w:right w:val="single" w:sz="4" w:space="0" w:color="auto"/>
            </w:tcBorders>
            <w:shd w:val="clear" w:color="auto" w:fill="auto"/>
          </w:tcPr>
          <w:p w:rsidR="00D33F5A" w:rsidRDefault="00BB4A9A">
            <w:pPr>
              <w:rPr>
                <w:noProof/>
              </w:rPr>
            </w:pPr>
            <w:r>
              <w:rPr>
                <w:noProof/>
              </w:rPr>
              <w:t>COMMISSION IMPLEMENTING DECISION on a standardisation request to the European Committee for Electrotechnical Standardisation and to the European Telecommunications Standards Institute as regards radio equipment in support of Directive 2014/53/EU of the Eur</w:t>
            </w:r>
            <w:r>
              <w:rPr>
                <w:noProof/>
              </w:rPr>
              <w:t xml:space="preserve">opean Parliament and of the Council </w:t>
            </w:r>
          </w:p>
        </w:tc>
        <w:tc>
          <w:tcPr>
            <w:tcW w:w="1497" w:type="dxa"/>
            <w:tcBorders>
              <w:top w:val="nil"/>
              <w:left w:val="nil"/>
              <w:bottom w:val="single" w:sz="4" w:space="0" w:color="auto"/>
              <w:right w:val="single" w:sz="4" w:space="0" w:color="auto"/>
            </w:tcBorders>
            <w:shd w:val="clear" w:color="auto" w:fill="auto"/>
            <w:noWrap/>
          </w:tcPr>
          <w:p w:rsidR="00D33F5A" w:rsidRDefault="00BB4A9A">
            <w:pPr>
              <w:rPr>
                <w:noProof/>
              </w:rPr>
            </w:pPr>
            <w:r>
              <w:rPr>
                <w:noProof/>
              </w:rPr>
              <w:t>C(2015)5376</w:t>
            </w:r>
          </w:p>
        </w:tc>
        <w:tc>
          <w:tcPr>
            <w:tcW w:w="1278" w:type="dxa"/>
            <w:tcBorders>
              <w:top w:val="nil"/>
              <w:left w:val="nil"/>
              <w:bottom w:val="single" w:sz="4" w:space="0" w:color="auto"/>
              <w:right w:val="single" w:sz="4" w:space="0" w:color="auto"/>
            </w:tcBorders>
            <w:shd w:val="clear" w:color="auto" w:fill="auto"/>
          </w:tcPr>
          <w:p w:rsidR="00D33F5A" w:rsidRDefault="00BB4A9A">
            <w:pPr>
              <w:rPr>
                <w:noProof/>
              </w:rPr>
            </w:pPr>
            <w:r>
              <w:rPr>
                <w:noProof/>
              </w:rPr>
              <w:t>04/08/2015</w:t>
            </w:r>
          </w:p>
        </w:tc>
        <w:tc>
          <w:tcPr>
            <w:tcW w:w="1278" w:type="dxa"/>
            <w:tcBorders>
              <w:top w:val="nil"/>
              <w:left w:val="nil"/>
              <w:bottom w:val="single" w:sz="4" w:space="0" w:color="auto"/>
              <w:right w:val="single" w:sz="4" w:space="0" w:color="auto"/>
            </w:tcBorders>
            <w:shd w:val="clear" w:color="auto" w:fill="auto"/>
          </w:tcPr>
          <w:p w:rsidR="00D33F5A" w:rsidRDefault="00BB4A9A">
            <w:pPr>
              <w:rPr>
                <w:noProof/>
              </w:rPr>
            </w:pPr>
            <w:r>
              <w:rPr>
                <w:noProof/>
              </w:rPr>
              <w:t>31/01/2016</w:t>
            </w:r>
          </w:p>
        </w:tc>
        <w:tc>
          <w:tcPr>
            <w:tcW w:w="1278" w:type="dxa"/>
            <w:tcBorders>
              <w:top w:val="nil"/>
              <w:left w:val="nil"/>
              <w:bottom w:val="single" w:sz="4" w:space="0" w:color="auto"/>
              <w:right w:val="single" w:sz="4" w:space="0" w:color="auto"/>
            </w:tcBorders>
            <w:shd w:val="clear" w:color="auto" w:fill="auto"/>
          </w:tcPr>
          <w:p w:rsidR="00D33F5A" w:rsidRDefault="00D33F5A">
            <w:pPr>
              <w:rPr>
                <w:noProof/>
              </w:rPr>
            </w:pPr>
          </w:p>
        </w:tc>
        <w:tc>
          <w:tcPr>
            <w:tcW w:w="1278" w:type="dxa"/>
            <w:tcBorders>
              <w:top w:val="nil"/>
              <w:left w:val="nil"/>
              <w:bottom w:val="single" w:sz="4" w:space="0" w:color="auto"/>
              <w:right w:val="single" w:sz="4" w:space="0" w:color="auto"/>
            </w:tcBorders>
            <w:shd w:val="clear" w:color="auto" w:fill="auto"/>
          </w:tcPr>
          <w:p w:rsidR="00D33F5A" w:rsidRDefault="00BB4A9A">
            <w:pPr>
              <w:rPr>
                <w:noProof/>
              </w:rPr>
            </w:pPr>
            <w:r>
              <w:rPr>
                <w:noProof/>
              </w:rPr>
              <w:t>15/03/2016</w:t>
            </w:r>
          </w:p>
        </w:tc>
        <w:tc>
          <w:tcPr>
            <w:tcW w:w="1278" w:type="dxa"/>
            <w:tcBorders>
              <w:top w:val="nil"/>
              <w:left w:val="nil"/>
              <w:bottom w:val="single" w:sz="4" w:space="0" w:color="auto"/>
              <w:right w:val="single" w:sz="4" w:space="0" w:color="auto"/>
            </w:tcBorders>
            <w:shd w:val="clear" w:color="auto" w:fill="auto"/>
          </w:tcPr>
          <w:p w:rsidR="00D33F5A" w:rsidRDefault="00D33F5A">
            <w:pPr>
              <w:rPr>
                <w:noProof/>
              </w:rPr>
            </w:pPr>
          </w:p>
        </w:tc>
      </w:tr>
      <w:tr w:rsidR="00D33F5A">
        <w:trPr>
          <w:trHeight w:val="1500"/>
        </w:trPr>
        <w:tc>
          <w:tcPr>
            <w:tcW w:w="1049" w:type="dxa"/>
            <w:tcBorders>
              <w:top w:val="nil"/>
              <w:left w:val="single" w:sz="4" w:space="0" w:color="auto"/>
              <w:bottom w:val="single" w:sz="4" w:space="0" w:color="auto"/>
              <w:right w:val="single" w:sz="4" w:space="0" w:color="auto"/>
            </w:tcBorders>
            <w:shd w:val="clear" w:color="auto" w:fill="auto"/>
            <w:noWrap/>
          </w:tcPr>
          <w:p w:rsidR="00D33F5A" w:rsidRDefault="00BB4A9A">
            <w:pPr>
              <w:rPr>
                <w:noProof/>
              </w:rPr>
            </w:pPr>
            <w:r>
              <w:rPr>
                <w:noProof/>
              </w:rPr>
              <w:t>M/535</w:t>
            </w:r>
          </w:p>
        </w:tc>
        <w:tc>
          <w:tcPr>
            <w:tcW w:w="5424" w:type="dxa"/>
            <w:tcBorders>
              <w:top w:val="nil"/>
              <w:left w:val="nil"/>
              <w:bottom w:val="single" w:sz="4" w:space="0" w:color="auto"/>
              <w:right w:val="single" w:sz="4" w:space="0" w:color="auto"/>
            </w:tcBorders>
            <w:shd w:val="clear" w:color="auto" w:fill="auto"/>
          </w:tcPr>
          <w:p w:rsidR="00D33F5A" w:rsidRDefault="00BB4A9A">
            <w:pPr>
              <w:rPr>
                <w:noProof/>
              </w:rPr>
            </w:pPr>
            <w:r>
              <w:rPr>
                <w:noProof/>
              </w:rPr>
              <w:t>COMMISSION IMPLEMENTING DECISION on a standardisation request to the European standardisation organisations pursuant to Article 10(1) of Regulation (EU) No 1025/2012 of the European Parliament and of the Council in support of implementation of Commission R</w:t>
            </w:r>
            <w:r>
              <w:rPr>
                <w:noProof/>
              </w:rPr>
              <w:t>egulation (EU) No 813/2013 of 2 August 2013 implementing Directive 2009/125/EC of the European Parliament and of the Council with regard to ecodesign requirements for space heaters and combination heaters and Commission Delegated Regulation (EU) No 811/201</w:t>
            </w:r>
            <w:r>
              <w:rPr>
                <w:noProof/>
              </w:rPr>
              <w:t>3 of 18 February 2013 supplementing Directive 2010/30/EU of the European Parliament and of the Council with regard to the energy labelling of space heaters, combination heaters, packages of space heaters, temperature control and solar device and packages o</w:t>
            </w:r>
            <w:r>
              <w:rPr>
                <w:noProof/>
              </w:rPr>
              <w:t xml:space="preserve">f combination heater, temperature control and solar device </w:t>
            </w:r>
          </w:p>
        </w:tc>
        <w:tc>
          <w:tcPr>
            <w:tcW w:w="1497" w:type="dxa"/>
            <w:tcBorders>
              <w:top w:val="nil"/>
              <w:left w:val="nil"/>
              <w:bottom w:val="single" w:sz="4" w:space="0" w:color="auto"/>
              <w:right w:val="single" w:sz="4" w:space="0" w:color="auto"/>
            </w:tcBorders>
            <w:shd w:val="clear" w:color="auto" w:fill="auto"/>
            <w:noWrap/>
          </w:tcPr>
          <w:p w:rsidR="00D33F5A" w:rsidRDefault="00BB4A9A">
            <w:pPr>
              <w:rPr>
                <w:rFonts w:ascii="Calibri" w:hAnsi="Calibri" w:cs="Calibri"/>
                <w:noProof/>
                <w:color w:val="0000FF"/>
                <w:u w:val="single"/>
              </w:rPr>
            </w:pPr>
            <w:r>
              <w:rPr>
                <w:rFonts w:ascii="Calibri" w:hAnsi="Calibri" w:cs="Calibri"/>
                <w:noProof/>
              </w:rPr>
              <w:t>C(2015)2626</w:t>
            </w:r>
          </w:p>
          <w:p w:rsidR="00D33F5A" w:rsidRDefault="00D33F5A">
            <w:pPr>
              <w:rPr>
                <w:noProof/>
              </w:rPr>
            </w:pPr>
          </w:p>
        </w:tc>
        <w:tc>
          <w:tcPr>
            <w:tcW w:w="1278" w:type="dxa"/>
            <w:tcBorders>
              <w:top w:val="nil"/>
              <w:left w:val="nil"/>
              <w:bottom w:val="single" w:sz="4" w:space="0" w:color="auto"/>
              <w:right w:val="single" w:sz="4" w:space="0" w:color="auto"/>
            </w:tcBorders>
            <w:shd w:val="clear" w:color="auto" w:fill="auto"/>
          </w:tcPr>
          <w:p w:rsidR="00D33F5A" w:rsidRDefault="00BB4A9A">
            <w:pPr>
              <w:rPr>
                <w:noProof/>
              </w:rPr>
            </w:pPr>
            <w:r>
              <w:rPr>
                <w:noProof/>
              </w:rPr>
              <w:t>27/04/2015</w:t>
            </w:r>
          </w:p>
        </w:tc>
        <w:tc>
          <w:tcPr>
            <w:tcW w:w="1278" w:type="dxa"/>
            <w:tcBorders>
              <w:top w:val="nil"/>
              <w:left w:val="nil"/>
              <w:bottom w:val="single" w:sz="4" w:space="0" w:color="auto"/>
              <w:right w:val="single" w:sz="4" w:space="0" w:color="auto"/>
            </w:tcBorders>
            <w:shd w:val="clear" w:color="auto" w:fill="auto"/>
          </w:tcPr>
          <w:p w:rsidR="00D33F5A" w:rsidRDefault="00BB4A9A">
            <w:pPr>
              <w:rPr>
                <w:noProof/>
              </w:rPr>
            </w:pPr>
            <w:r>
              <w:rPr>
                <w:noProof/>
              </w:rPr>
              <w:t>27/06/2016</w:t>
            </w:r>
          </w:p>
        </w:tc>
        <w:tc>
          <w:tcPr>
            <w:tcW w:w="1278" w:type="dxa"/>
            <w:tcBorders>
              <w:top w:val="nil"/>
              <w:left w:val="nil"/>
              <w:bottom w:val="single" w:sz="4" w:space="0" w:color="auto"/>
              <w:right w:val="single" w:sz="4" w:space="0" w:color="auto"/>
            </w:tcBorders>
            <w:shd w:val="clear" w:color="auto" w:fill="auto"/>
          </w:tcPr>
          <w:p w:rsidR="00D33F5A" w:rsidRDefault="00D33F5A">
            <w:pPr>
              <w:rPr>
                <w:noProof/>
              </w:rPr>
            </w:pPr>
          </w:p>
        </w:tc>
        <w:tc>
          <w:tcPr>
            <w:tcW w:w="1278" w:type="dxa"/>
            <w:tcBorders>
              <w:top w:val="nil"/>
              <w:left w:val="nil"/>
              <w:bottom w:val="single" w:sz="4" w:space="0" w:color="auto"/>
              <w:right w:val="single" w:sz="4" w:space="0" w:color="auto"/>
            </w:tcBorders>
            <w:shd w:val="clear" w:color="auto" w:fill="auto"/>
          </w:tcPr>
          <w:p w:rsidR="00D33F5A" w:rsidRDefault="00BB4A9A">
            <w:pPr>
              <w:rPr>
                <w:noProof/>
              </w:rPr>
            </w:pPr>
            <w:r>
              <w:rPr>
                <w:noProof/>
              </w:rPr>
              <w:t>31/12/2015</w:t>
            </w:r>
          </w:p>
        </w:tc>
        <w:tc>
          <w:tcPr>
            <w:tcW w:w="1278" w:type="dxa"/>
            <w:tcBorders>
              <w:top w:val="nil"/>
              <w:left w:val="nil"/>
              <w:bottom w:val="single" w:sz="4" w:space="0" w:color="auto"/>
              <w:right w:val="single" w:sz="4" w:space="0" w:color="auto"/>
            </w:tcBorders>
            <w:shd w:val="clear" w:color="auto" w:fill="auto"/>
          </w:tcPr>
          <w:p w:rsidR="00D33F5A" w:rsidRDefault="00D33F5A">
            <w:pPr>
              <w:rPr>
                <w:noProof/>
              </w:rPr>
            </w:pPr>
          </w:p>
        </w:tc>
      </w:tr>
      <w:tr w:rsidR="00D33F5A">
        <w:trPr>
          <w:trHeight w:val="1500"/>
        </w:trPr>
        <w:tc>
          <w:tcPr>
            <w:tcW w:w="1049" w:type="dxa"/>
            <w:tcBorders>
              <w:top w:val="nil"/>
              <w:left w:val="single" w:sz="4" w:space="0" w:color="auto"/>
              <w:bottom w:val="single" w:sz="4" w:space="0" w:color="auto"/>
              <w:right w:val="single" w:sz="4" w:space="0" w:color="auto"/>
            </w:tcBorders>
            <w:shd w:val="clear" w:color="auto" w:fill="auto"/>
            <w:noWrap/>
          </w:tcPr>
          <w:p w:rsidR="00D33F5A" w:rsidRDefault="00BB4A9A">
            <w:pPr>
              <w:rPr>
                <w:noProof/>
              </w:rPr>
            </w:pPr>
            <w:r>
              <w:rPr>
                <w:noProof/>
              </w:rPr>
              <w:lastRenderedPageBreak/>
              <w:t>M/534</w:t>
            </w:r>
          </w:p>
        </w:tc>
        <w:tc>
          <w:tcPr>
            <w:tcW w:w="5424" w:type="dxa"/>
            <w:tcBorders>
              <w:top w:val="nil"/>
              <w:left w:val="nil"/>
              <w:bottom w:val="single" w:sz="4" w:space="0" w:color="auto"/>
              <w:right w:val="single" w:sz="4" w:space="0" w:color="auto"/>
            </w:tcBorders>
            <w:shd w:val="clear" w:color="auto" w:fill="auto"/>
          </w:tcPr>
          <w:p w:rsidR="00D33F5A" w:rsidRDefault="00BB4A9A">
            <w:pPr>
              <w:rPr>
                <w:noProof/>
              </w:rPr>
            </w:pPr>
            <w:r>
              <w:rPr>
                <w:noProof/>
              </w:rPr>
              <w:t>COMMISSION IMPLEMENTING DECISION on a standardisation request to the European standardisation organisations pursuant to Article 10(1) of Regulation (EU) No 1025/2012 of the European Parliament and of the Council in support of implementation of Commission R</w:t>
            </w:r>
            <w:r>
              <w:rPr>
                <w:noProof/>
              </w:rPr>
              <w:t>egulation (EU) No 814/2013 of 2 August 2013 implementing Directive 2009/125/EC of the European Parliament and of the Council with regard to ecodesign requirements for water heaters and hot water storage tanks and Commission Delegated Regulation (EU) No 812</w:t>
            </w:r>
            <w:r>
              <w:rPr>
                <w:noProof/>
              </w:rPr>
              <w:t xml:space="preserve">/2013 of 18 February 2013 supplementing Directive 2010/30/EU of the European Parliament and of the Council with regard to the energy labelling of water heaters, hot water storage tanks and packages of water heater and solar device </w:t>
            </w:r>
          </w:p>
        </w:tc>
        <w:tc>
          <w:tcPr>
            <w:tcW w:w="1497" w:type="dxa"/>
            <w:tcBorders>
              <w:top w:val="nil"/>
              <w:left w:val="nil"/>
              <w:bottom w:val="single" w:sz="4" w:space="0" w:color="auto"/>
              <w:right w:val="single" w:sz="4" w:space="0" w:color="auto"/>
            </w:tcBorders>
            <w:shd w:val="clear" w:color="auto" w:fill="auto"/>
            <w:noWrap/>
          </w:tcPr>
          <w:p w:rsidR="00D33F5A" w:rsidRDefault="00BB4A9A">
            <w:pPr>
              <w:rPr>
                <w:rFonts w:ascii="Calibri" w:hAnsi="Calibri" w:cs="Calibri"/>
                <w:noProof/>
                <w:color w:val="0000FF"/>
                <w:u w:val="single"/>
              </w:rPr>
            </w:pPr>
            <w:r>
              <w:rPr>
                <w:rFonts w:ascii="Calibri" w:hAnsi="Calibri" w:cs="Calibri"/>
                <w:noProof/>
              </w:rPr>
              <w:t>C(2015)2625</w:t>
            </w:r>
          </w:p>
          <w:p w:rsidR="00D33F5A" w:rsidRDefault="00D33F5A">
            <w:pPr>
              <w:rPr>
                <w:noProof/>
              </w:rPr>
            </w:pPr>
          </w:p>
        </w:tc>
        <w:tc>
          <w:tcPr>
            <w:tcW w:w="1278" w:type="dxa"/>
            <w:tcBorders>
              <w:top w:val="nil"/>
              <w:left w:val="nil"/>
              <w:bottom w:val="single" w:sz="4" w:space="0" w:color="auto"/>
              <w:right w:val="single" w:sz="4" w:space="0" w:color="auto"/>
            </w:tcBorders>
            <w:shd w:val="clear" w:color="auto" w:fill="auto"/>
          </w:tcPr>
          <w:p w:rsidR="00D33F5A" w:rsidRDefault="00BB4A9A">
            <w:pPr>
              <w:rPr>
                <w:noProof/>
              </w:rPr>
            </w:pPr>
            <w:r>
              <w:rPr>
                <w:noProof/>
              </w:rPr>
              <w:t>27/04/2015</w:t>
            </w:r>
          </w:p>
        </w:tc>
        <w:tc>
          <w:tcPr>
            <w:tcW w:w="1278" w:type="dxa"/>
            <w:tcBorders>
              <w:top w:val="nil"/>
              <w:left w:val="nil"/>
              <w:bottom w:val="single" w:sz="4" w:space="0" w:color="auto"/>
              <w:right w:val="single" w:sz="4" w:space="0" w:color="auto"/>
            </w:tcBorders>
            <w:shd w:val="clear" w:color="auto" w:fill="auto"/>
          </w:tcPr>
          <w:p w:rsidR="00D33F5A" w:rsidRDefault="00BB4A9A">
            <w:pPr>
              <w:rPr>
                <w:noProof/>
              </w:rPr>
            </w:pPr>
            <w:r>
              <w:rPr>
                <w:noProof/>
              </w:rPr>
              <w:t>27/06/2016</w:t>
            </w:r>
          </w:p>
        </w:tc>
        <w:tc>
          <w:tcPr>
            <w:tcW w:w="1278" w:type="dxa"/>
            <w:tcBorders>
              <w:top w:val="nil"/>
              <w:left w:val="nil"/>
              <w:bottom w:val="single" w:sz="4" w:space="0" w:color="auto"/>
              <w:right w:val="single" w:sz="4" w:space="0" w:color="auto"/>
            </w:tcBorders>
            <w:shd w:val="clear" w:color="auto" w:fill="auto"/>
          </w:tcPr>
          <w:p w:rsidR="00D33F5A" w:rsidRDefault="00D33F5A">
            <w:pPr>
              <w:rPr>
                <w:noProof/>
              </w:rPr>
            </w:pPr>
          </w:p>
        </w:tc>
        <w:tc>
          <w:tcPr>
            <w:tcW w:w="1278" w:type="dxa"/>
            <w:tcBorders>
              <w:top w:val="nil"/>
              <w:left w:val="nil"/>
              <w:bottom w:val="single" w:sz="4" w:space="0" w:color="auto"/>
              <w:right w:val="single" w:sz="4" w:space="0" w:color="auto"/>
            </w:tcBorders>
            <w:shd w:val="clear" w:color="auto" w:fill="auto"/>
          </w:tcPr>
          <w:p w:rsidR="00D33F5A" w:rsidRDefault="00BB4A9A">
            <w:pPr>
              <w:rPr>
                <w:noProof/>
              </w:rPr>
            </w:pPr>
            <w:r>
              <w:rPr>
                <w:noProof/>
              </w:rPr>
              <w:t>31/12/2015</w:t>
            </w:r>
          </w:p>
        </w:tc>
        <w:tc>
          <w:tcPr>
            <w:tcW w:w="1278" w:type="dxa"/>
            <w:tcBorders>
              <w:top w:val="nil"/>
              <w:left w:val="nil"/>
              <w:bottom w:val="single" w:sz="4" w:space="0" w:color="auto"/>
              <w:right w:val="single" w:sz="4" w:space="0" w:color="auto"/>
            </w:tcBorders>
            <w:shd w:val="clear" w:color="auto" w:fill="auto"/>
          </w:tcPr>
          <w:p w:rsidR="00D33F5A" w:rsidRDefault="00D33F5A">
            <w:pPr>
              <w:rPr>
                <w:noProof/>
              </w:rPr>
            </w:pPr>
          </w:p>
        </w:tc>
      </w:tr>
      <w:tr w:rsidR="00D33F5A">
        <w:trPr>
          <w:trHeight w:val="1500"/>
        </w:trPr>
        <w:tc>
          <w:tcPr>
            <w:tcW w:w="1049" w:type="dxa"/>
            <w:tcBorders>
              <w:top w:val="nil"/>
              <w:left w:val="single" w:sz="4" w:space="0" w:color="auto"/>
              <w:bottom w:val="single" w:sz="4" w:space="0" w:color="auto"/>
              <w:right w:val="single" w:sz="4" w:space="0" w:color="auto"/>
            </w:tcBorders>
            <w:shd w:val="clear" w:color="auto" w:fill="auto"/>
            <w:noWrap/>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M/533</w:t>
            </w:r>
          </w:p>
        </w:tc>
        <w:tc>
          <w:tcPr>
            <w:tcW w:w="5424"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 xml:space="preserve">COMMISSION IMPLEMENTING DECISION on a standardisation request addressed to the European standardisation organisations, in accordance with Regulation (EU) No 1025/2012 of the European Parliament and of the Council, to draft </w:t>
            </w:r>
            <w:r>
              <w:rPr>
                <w:rFonts w:ascii="Calibri" w:eastAsia="Times New Roman" w:hAnsi="Calibri" w:cs="Calibri"/>
                <w:noProof/>
                <w:color w:val="000000"/>
              </w:rPr>
              <w:t>European standards for alternative fuels infrastructure</w:t>
            </w:r>
          </w:p>
        </w:tc>
        <w:tc>
          <w:tcPr>
            <w:tcW w:w="1497" w:type="dxa"/>
            <w:tcBorders>
              <w:top w:val="nil"/>
              <w:left w:val="nil"/>
              <w:bottom w:val="single" w:sz="4" w:space="0" w:color="auto"/>
              <w:right w:val="single" w:sz="4" w:space="0" w:color="auto"/>
            </w:tcBorders>
            <w:shd w:val="clear" w:color="auto" w:fill="auto"/>
            <w:noWrap/>
            <w:vAlign w:val="bottom"/>
            <w:hideMark/>
          </w:tcPr>
          <w:p w:rsidR="00D33F5A" w:rsidRDefault="00BB4A9A">
            <w:pPr>
              <w:spacing w:after="0" w:line="240" w:lineRule="auto"/>
              <w:jc w:val="right"/>
              <w:rPr>
                <w:rFonts w:ascii="Calibri" w:eastAsia="Times New Roman" w:hAnsi="Calibri" w:cs="Calibri"/>
                <w:noProof/>
                <w:color w:val="0000FF"/>
                <w:u w:val="single"/>
              </w:rPr>
            </w:pPr>
            <w:r>
              <w:rPr>
                <w:rFonts w:ascii="Calibri" w:eastAsia="Times New Roman" w:hAnsi="Calibri" w:cs="Calibri"/>
                <w:noProof/>
                <w:color w:val="000000"/>
              </w:rPr>
              <w:t>C(2015)1330</w:t>
            </w:r>
          </w:p>
        </w:tc>
        <w:tc>
          <w:tcPr>
            <w:tcW w:w="1278"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jc w:val="right"/>
              <w:rPr>
                <w:rFonts w:ascii="Calibri" w:eastAsia="Times New Roman" w:hAnsi="Calibri" w:cs="Calibri"/>
                <w:noProof/>
                <w:color w:val="000000"/>
              </w:rPr>
            </w:pPr>
            <w:r>
              <w:rPr>
                <w:rFonts w:ascii="Calibri" w:eastAsia="Times New Roman" w:hAnsi="Calibri" w:cs="Calibri"/>
                <w:noProof/>
                <w:color w:val="000000"/>
              </w:rPr>
              <w:t>12/03/2015</w:t>
            </w:r>
          </w:p>
        </w:tc>
        <w:tc>
          <w:tcPr>
            <w:tcW w:w="1278"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jc w:val="right"/>
              <w:rPr>
                <w:rFonts w:ascii="Calibri" w:eastAsia="Times New Roman" w:hAnsi="Calibri" w:cs="Calibri"/>
                <w:noProof/>
                <w:color w:val="000000"/>
              </w:rPr>
            </w:pPr>
            <w:r>
              <w:rPr>
                <w:rFonts w:ascii="Calibri" w:eastAsia="Times New Roman" w:hAnsi="Calibri" w:cs="Calibri"/>
                <w:noProof/>
                <w:color w:val="000000"/>
              </w:rPr>
              <w:t>12/05/2016</w:t>
            </w:r>
          </w:p>
        </w:tc>
        <w:tc>
          <w:tcPr>
            <w:tcW w:w="1278"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jc w:val="right"/>
              <w:rPr>
                <w:rFonts w:ascii="Calibri" w:eastAsia="Times New Roman" w:hAnsi="Calibri" w:cs="Calibri"/>
                <w:noProof/>
                <w:color w:val="000000"/>
              </w:rPr>
            </w:pPr>
            <w:r>
              <w:rPr>
                <w:rFonts w:ascii="Calibri" w:eastAsia="Times New Roman" w:hAnsi="Calibri" w:cs="Calibri"/>
                <w:noProof/>
                <w:color w:val="000000"/>
              </w:rPr>
              <w:t>28/02/2023</w:t>
            </w:r>
          </w:p>
        </w:tc>
        <w:tc>
          <w:tcPr>
            <w:tcW w:w="1278"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jc w:val="right"/>
              <w:rPr>
                <w:rFonts w:ascii="Calibri" w:eastAsia="Times New Roman" w:hAnsi="Calibri" w:cs="Calibri"/>
                <w:noProof/>
                <w:color w:val="000000"/>
              </w:rPr>
            </w:pPr>
            <w:r>
              <w:rPr>
                <w:rFonts w:ascii="Calibri" w:eastAsia="Times New Roman" w:hAnsi="Calibri" w:cs="Calibri"/>
                <w:noProof/>
                <w:color w:val="000000"/>
              </w:rPr>
              <w:t>31/12/2015</w:t>
            </w:r>
          </w:p>
        </w:tc>
        <w:tc>
          <w:tcPr>
            <w:tcW w:w="1278"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jc w:val="right"/>
              <w:rPr>
                <w:rFonts w:ascii="Calibri" w:eastAsia="Times New Roman" w:hAnsi="Calibri" w:cs="Calibri"/>
                <w:noProof/>
                <w:color w:val="000000"/>
              </w:rPr>
            </w:pPr>
            <w:r>
              <w:rPr>
                <w:rFonts w:ascii="Calibri" w:eastAsia="Times New Roman" w:hAnsi="Calibri" w:cs="Calibri"/>
                <w:noProof/>
                <w:color w:val="000000"/>
              </w:rPr>
              <w:t>31/12/2022</w:t>
            </w:r>
          </w:p>
        </w:tc>
      </w:tr>
      <w:tr w:rsidR="00D33F5A">
        <w:trPr>
          <w:trHeight w:val="1800"/>
        </w:trPr>
        <w:tc>
          <w:tcPr>
            <w:tcW w:w="1049" w:type="dxa"/>
            <w:tcBorders>
              <w:top w:val="nil"/>
              <w:left w:val="single" w:sz="4" w:space="0" w:color="auto"/>
              <w:bottom w:val="single" w:sz="4" w:space="0" w:color="auto"/>
              <w:right w:val="single" w:sz="4" w:space="0" w:color="auto"/>
            </w:tcBorders>
            <w:shd w:val="clear" w:color="auto" w:fill="auto"/>
            <w:noWrap/>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M/532</w:t>
            </w:r>
          </w:p>
        </w:tc>
        <w:tc>
          <w:tcPr>
            <w:tcW w:w="5424"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COMMISSION IMPLEMENTING DECISION on a standardisation request to the European Committee for Standardisation as regards methods</w:t>
            </w:r>
            <w:r>
              <w:rPr>
                <w:rFonts w:ascii="Calibri" w:eastAsia="Times New Roman" w:hAnsi="Calibri" w:cs="Calibri"/>
                <w:noProof/>
                <w:color w:val="000000"/>
              </w:rPr>
              <w:t xml:space="preserve"> for quantitative analysis of textile products composed of certain binary and ternary textile fibre mixtures pursuant to Regulation (EU) No 1025/2012 of the European Parliament and of the Council</w:t>
            </w:r>
          </w:p>
        </w:tc>
        <w:tc>
          <w:tcPr>
            <w:tcW w:w="1497" w:type="dxa"/>
            <w:tcBorders>
              <w:top w:val="nil"/>
              <w:left w:val="nil"/>
              <w:bottom w:val="single" w:sz="4" w:space="0" w:color="auto"/>
              <w:right w:val="single" w:sz="4" w:space="0" w:color="auto"/>
            </w:tcBorders>
            <w:shd w:val="clear" w:color="auto" w:fill="auto"/>
            <w:noWrap/>
            <w:vAlign w:val="bottom"/>
            <w:hideMark/>
          </w:tcPr>
          <w:p w:rsidR="00D33F5A" w:rsidRDefault="00BB4A9A">
            <w:pPr>
              <w:spacing w:after="0" w:line="240" w:lineRule="auto"/>
              <w:jc w:val="right"/>
              <w:rPr>
                <w:rFonts w:ascii="Calibri" w:eastAsia="Times New Roman" w:hAnsi="Calibri" w:cs="Calibri"/>
                <w:noProof/>
                <w:color w:val="000000"/>
              </w:rPr>
            </w:pPr>
            <w:r>
              <w:rPr>
                <w:rFonts w:ascii="Calibri" w:eastAsia="Times New Roman" w:hAnsi="Calibri" w:cs="Calibri"/>
                <w:noProof/>
                <w:color w:val="000000"/>
              </w:rPr>
              <w:t>C(2015)1385</w:t>
            </w:r>
          </w:p>
        </w:tc>
        <w:tc>
          <w:tcPr>
            <w:tcW w:w="1278" w:type="dxa"/>
            <w:tcBorders>
              <w:top w:val="nil"/>
              <w:left w:val="nil"/>
              <w:bottom w:val="single" w:sz="4" w:space="0" w:color="auto"/>
              <w:right w:val="single" w:sz="4" w:space="0" w:color="auto"/>
            </w:tcBorders>
            <w:shd w:val="clear" w:color="auto" w:fill="auto"/>
            <w:noWrap/>
            <w:vAlign w:val="bottom"/>
            <w:hideMark/>
          </w:tcPr>
          <w:p w:rsidR="00D33F5A" w:rsidRDefault="00BB4A9A">
            <w:pPr>
              <w:spacing w:after="0" w:line="240" w:lineRule="auto"/>
              <w:jc w:val="right"/>
              <w:rPr>
                <w:rFonts w:ascii="Calibri" w:eastAsia="Times New Roman" w:hAnsi="Calibri" w:cs="Calibri"/>
                <w:noProof/>
                <w:color w:val="000000"/>
              </w:rPr>
            </w:pPr>
            <w:r>
              <w:rPr>
                <w:rFonts w:ascii="Calibri" w:eastAsia="Times New Roman" w:hAnsi="Calibri" w:cs="Calibri"/>
                <w:noProof/>
                <w:color w:val="000000"/>
              </w:rPr>
              <w:t>05/03/2015</w:t>
            </w:r>
          </w:p>
        </w:tc>
        <w:tc>
          <w:tcPr>
            <w:tcW w:w="1278" w:type="dxa"/>
            <w:tcBorders>
              <w:top w:val="nil"/>
              <w:left w:val="nil"/>
              <w:bottom w:val="single" w:sz="4" w:space="0" w:color="auto"/>
              <w:right w:val="single" w:sz="4" w:space="0" w:color="auto"/>
            </w:tcBorders>
            <w:shd w:val="clear" w:color="auto" w:fill="auto"/>
            <w:noWrap/>
            <w:vAlign w:val="bottom"/>
            <w:hideMark/>
          </w:tcPr>
          <w:p w:rsidR="00D33F5A" w:rsidRDefault="00BB4A9A">
            <w:pPr>
              <w:spacing w:after="0" w:line="240" w:lineRule="auto"/>
              <w:jc w:val="right"/>
              <w:rPr>
                <w:rFonts w:ascii="Calibri" w:eastAsia="Times New Roman" w:hAnsi="Calibri" w:cs="Calibri"/>
                <w:noProof/>
                <w:color w:val="000000"/>
              </w:rPr>
            </w:pPr>
            <w:r>
              <w:rPr>
                <w:rFonts w:ascii="Calibri" w:eastAsia="Times New Roman" w:hAnsi="Calibri" w:cs="Calibri"/>
                <w:noProof/>
                <w:color w:val="000000"/>
              </w:rPr>
              <w:t>05/03/2017</w:t>
            </w:r>
          </w:p>
        </w:tc>
        <w:tc>
          <w:tcPr>
            <w:tcW w:w="1278" w:type="dxa"/>
            <w:tcBorders>
              <w:top w:val="nil"/>
              <w:left w:val="nil"/>
              <w:bottom w:val="single" w:sz="4" w:space="0" w:color="auto"/>
              <w:right w:val="single" w:sz="4" w:space="0" w:color="auto"/>
            </w:tcBorders>
            <w:shd w:val="clear" w:color="auto" w:fill="auto"/>
            <w:noWrap/>
            <w:vAlign w:val="bottom"/>
            <w:hideMark/>
          </w:tcPr>
          <w:p w:rsidR="00D33F5A" w:rsidRDefault="00BB4A9A">
            <w:pPr>
              <w:spacing w:after="0" w:line="240" w:lineRule="auto"/>
              <w:jc w:val="right"/>
              <w:rPr>
                <w:rFonts w:ascii="Calibri" w:eastAsia="Times New Roman" w:hAnsi="Calibri" w:cs="Calibri"/>
                <w:noProof/>
                <w:color w:val="000000"/>
              </w:rPr>
            </w:pPr>
            <w:r>
              <w:rPr>
                <w:rFonts w:ascii="Calibri" w:eastAsia="Times New Roman" w:hAnsi="Calibri" w:cs="Calibri"/>
                <w:noProof/>
                <w:color w:val="000000"/>
              </w:rPr>
              <w:t>05/03/2020</w:t>
            </w:r>
          </w:p>
        </w:tc>
        <w:tc>
          <w:tcPr>
            <w:tcW w:w="1278" w:type="dxa"/>
            <w:tcBorders>
              <w:top w:val="nil"/>
              <w:left w:val="nil"/>
              <w:bottom w:val="single" w:sz="4" w:space="0" w:color="auto"/>
              <w:right w:val="single" w:sz="4" w:space="0" w:color="auto"/>
            </w:tcBorders>
            <w:shd w:val="clear" w:color="auto" w:fill="auto"/>
            <w:noWrap/>
            <w:vAlign w:val="bottom"/>
            <w:hideMark/>
          </w:tcPr>
          <w:p w:rsidR="00D33F5A" w:rsidRDefault="00BB4A9A">
            <w:pPr>
              <w:spacing w:after="0" w:line="240" w:lineRule="auto"/>
              <w:jc w:val="right"/>
              <w:rPr>
                <w:rFonts w:ascii="Calibri" w:eastAsia="Times New Roman" w:hAnsi="Calibri" w:cs="Calibri"/>
                <w:noProof/>
                <w:color w:val="000000"/>
              </w:rPr>
            </w:pPr>
            <w:r>
              <w:rPr>
                <w:rFonts w:ascii="Calibri" w:eastAsia="Times New Roman" w:hAnsi="Calibri" w:cs="Calibri"/>
                <w:noProof/>
                <w:color w:val="000000"/>
              </w:rPr>
              <w:t>05/07/2016</w:t>
            </w:r>
          </w:p>
        </w:tc>
        <w:tc>
          <w:tcPr>
            <w:tcW w:w="1278" w:type="dxa"/>
            <w:tcBorders>
              <w:top w:val="nil"/>
              <w:left w:val="nil"/>
              <w:bottom w:val="single" w:sz="4" w:space="0" w:color="auto"/>
              <w:right w:val="single" w:sz="4" w:space="0" w:color="auto"/>
            </w:tcBorders>
            <w:shd w:val="clear" w:color="auto" w:fill="auto"/>
            <w:noWrap/>
            <w:vAlign w:val="bottom"/>
            <w:hideMark/>
          </w:tcPr>
          <w:p w:rsidR="00D33F5A" w:rsidRDefault="00BB4A9A">
            <w:pPr>
              <w:spacing w:after="0" w:line="240" w:lineRule="auto"/>
              <w:jc w:val="right"/>
              <w:rPr>
                <w:rFonts w:ascii="Calibri" w:eastAsia="Times New Roman" w:hAnsi="Calibri" w:cs="Calibri"/>
                <w:noProof/>
                <w:color w:val="000000"/>
              </w:rPr>
            </w:pPr>
            <w:r>
              <w:rPr>
                <w:rFonts w:ascii="Calibri" w:eastAsia="Times New Roman" w:hAnsi="Calibri" w:cs="Calibri"/>
                <w:noProof/>
                <w:color w:val="000000"/>
              </w:rPr>
              <w:t>05/0</w:t>
            </w:r>
            <w:r>
              <w:rPr>
                <w:rFonts w:ascii="Calibri" w:eastAsia="Times New Roman" w:hAnsi="Calibri" w:cs="Calibri"/>
                <w:noProof/>
                <w:color w:val="000000"/>
              </w:rPr>
              <w:t>3/2020</w:t>
            </w:r>
          </w:p>
        </w:tc>
      </w:tr>
      <w:tr w:rsidR="00D33F5A">
        <w:trPr>
          <w:trHeight w:val="1800"/>
        </w:trPr>
        <w:tc>
          <w:tcPr>
            <w:tcW w:w="1049" w:type="dxa"/>
            <w:tcBorders>
              <w:top w:val="nil"/>
              <w:left w:val="single" w:sz="4" w:space="0" w:color="auto"/>
              <w:bottom w:val="single" w:sz="4" w:space="0" w:color="auto"/>
              <w:right w:val="single" w:sz="4" w:space="0" w:color="auto"/>
            </w:tcBorders>
            <w:shd w:val="clear" w:color="auto" w:fill="auto"/>
            <w:noWrap/>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lastRenderedPageBreak/>
              <w:t>M/531</w:t>
            </w:r>
          </w:p>
        </w:tc>
        <w:tc>
          <w:tcPr>
            <w:tcW w:w="5424"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COMMISSION IMPLEMENTING DECISION on a standardisation request to the European Committee for Electrotechnical Standardisation concerning consumer laser products pursuant to Regulation (EU) No 1025/2012 of the European Parliament and of the Council and Direc</w:t>
            </w:r>
            <w:r>
              <w:rPr>
                <w:rFonts w:ascii="Calibri" w:eastAsia="Times New Roman" w:hAnsi="Calibri" w:cs="Calibri"/>
                <w:noProof/>
                <w:color w:val="000000"/>
              </w:rPr>
              <w:t xml:space="preserve">tive 2001/95/EC of the European Parliament and of the Council </w:t>
            </w:r>
          </w:p>
        </w:tc>
        <w:tc>
          <w:tcPr>
            <w:tcW w:w="1497" w:type="dxa"/>
            <w:tcBorders>
              <w:top w:val="nil"/>
              <w:left w:val="nil"/>
              <w:bottom w:val="single" w:sz="4" w:space="0" w:color="auto"/>
              <w:right w:val="single" w:sz="4" w:space="0" w:color="auto"/>
            </w:tcBorders>
            <w:shd w:val="clear" w:color="auto" w:fill="auto"/>
            <w:noWrap/>
            <w:vAlign w:val="bottom"/>
            <w:hideMark/>
          </w:tcPr>
          <w:p w:rsidR="00D33F5A" w:rsidRDefault="00BB4A9A">
            <w:pPr>
              <w:spacing w:after="0" w:line="240" w:lineRule="auto"/>
              <w:jc w:val="right"/>
              <w:rPr>
                <w:rFonts w:ascii="Calibri" w:eastAsia="Times New Roman" w:hAnsi="Calibri" w:cs="Calibri"/>
                <w:noProof/>
                <w:color w:val="000000"/>
              </w:rPr>
            </w:pPr>
            <w:r>
              <w:rPr>
                <w:rFonts w:ascii="Calibri" w:eastAsia="Times New Roman" w:hAnsi="Calibri" w:cs="Calibri"/>
                <w:noProof/>
                <w:color w:val="000000"/>
              </w:rPr>
              <w:t>C(2015)557</w:t>
            </w:r>
          </w:p>
        </w:tc>
        <w:tc>
          <w:tcPr>
            <w:tcW w:w="1278" w:type="dxa"/>
            <w:tcBorders>
              <w:top w:val="nil"/>
              <w:left w:val="nil"/>
              <w:bottom w:val="single" w:sz="4" w:space="0" w:color="auto"/>
              <w:right w:val="single" w:sz="4" w:space="0" w:color="auto"/>
            </w:tcBorders>
            <w:shd w:val="clear" w:color="auto" w:fill="auto"/>
            <w:noWrap/>
            <w:vAlign w:val="bottom"/>
            <w:hideMark/>
          </w:tcPr>
          <w:p w:rsidR="00D33F5A" w:rsidRDefault="00BB4A9A">
            <w:pPr>
              <w:spacing w:after="0" w:line="240" w:lineRule="auto"/>
              <w:jc w:val="right"/>
              <w:rPr>
                <w:rFonts w:ascii="Calibri" w:eastAsia="Times New Roman" w:hAnsi="Calibri" w:cs="Calibri"/>
                <w:noProof/>
                <w:color w:val="000000"/>
              </w:rPr>
            </w:pPr>
            <w:r>
              <w:rPr>
                <w:rFonts w:ascii="Calibri" w:eastAsia="Times New Roman" w:hAnsi="Calibri" w:cs="Calibri"/>
                <w:noProof/>
                <w:color w:val="000000"/>
              </w:rPr>
              <w:t>05/02/2015</w:t>
            </w:r>
          </w:p>
        </w:tc>
        <w:tc>
          <w:tcPr>
            <w:tcW w:w="1278" w:type="dxa"/>
            <w:tcBorders>
              <w:top w:val="nil"/>
              <w:left w:val="nil"/>
              <w:bottom w:val="single" w:sz="4" w:space="0" w:color="auto"/>
              <w:right w:val="single" w:sz="4" w:space="0" w:color="auto"/>
            </w:tcBorders>
            <w:shd w:val="clear" w:color="auto" w:fill="auto"/>
            <w:noWrap/>
            <w:vAlign w:val="bottom"/>
            <w:hideMark/>
          </w:tcPr>
          <w:p w:rsidR="00D33F5A" w:rsidRDefault="00BB4A9A">
            <w:pPr>
              <w:spacing w:after="0" w:line="240" w:lineRule="auto"/>
              <w:jc w:val="right"/>
              <w:rPr>
                <w:rFonts w:ascii="Calibri" w:eastAsia="Times New Roman" w:hAnsi="Calibri" w:cs="Calibri"/>
                <w:noProof/>
                <w:color w:val="000000"/>
              </w:rPr>
            </w:pPr>
            <w:r>
              <w:rPr>
                <w:rFonts w:ascii="Calibri" w:eastAsia="Times New Roman" w:hAnsi="Calibri" w:cs="Calibri"/>
                <w:noProof/>
                <w:color w:val="000000"/>
              </w:rPr>
              <w:t>31/12/2015</w:t>
            </w:r>
          </w:p>
        </w:tc>
        <w:tc>
          <w:tcPr>
            <w:tcW w:w="1278" w:type="dxa"/>
            <w:tcBorders>
              <w:top w:val="nil"/>
              <w:left w:val="nil"/>
              <w:bottom w:val="single" w:sz="4" w:space="0" w:color="auto"/>
              <w:right w:val="single" w:sz="4" w:space="0" w:color="auto"/>
            </w:tcBorders>
            <w:shd w:val="clear" w:color="auto" w:fill="auto"/>
            <w:noWrap/>
            <w:vAlign w:val="bottom"/>
            <w:hideMark/>
          </w:tcPr>
          <w:p w:rsidR="00D33F5A" w:rsidRDefault="00BB4A9A">
            <w:pPr>
              <w:spacing w:after="0" w:line="240" w:lineRule="auto"/>
              <w:jc w:val="right"/>
              <w:rPr>
                <w:rFonts w:ascii="Calibri" w:eastAsia="Times New Roman" w:hAnsi="Calibri" w:cs="Calibri"/>
                <w:noProof/>
                <w:color w:val="000000"/>
              </w:rPr>
            </w:pPr>
            <w:r>
              <w:rPr>
                <w:rFonts w:ascii="Calibri" w:eastAsia="Times New Roman" w:hAnsi="Calibri" w:cs="Calibri"/>
                <w:noProof/>
                <w:color w:val="000000"/>
              </w:rPr>
              <w:t>31/12/2017</w:t>
            </w:r>
          </w:p>
        </w:tc>
        <w:tc>
          <w:tcPr>
            <w:tcW w:w="1278" w:type="dxa"/>
            <w:tcBorders>
              <w:top w:val="nil"/>
              <w:left w:val="nil"/>
              <w:bottom w:val="single" w:sz="4" w:space="0" w:color="auto"/>
              <w:right w:val="single" w:sz="4" w:space="0" w:color="auto"/>
            </w:tcBorders>
            <w:shd w:val="clear" w:color="auto" w:fill="auto"/>
            <w:noWrap/>
            <w:vAlign w:val="bottom"/>
            <w:hideMark/>
          </w:tcPr>
          <w:p w:rsidR="00D33F5A" w:rsidRDefault="00BB4A9A">
            <w:pPr>
              <w:spacing w:after="0" w:line="240" w:lineRule="auto"/>
              <w:jc w:val="right"/>
              <w:rPr>
                <w:rFonts w:ascii="Calibri" w:eastAsia="Times New Roman" w:hAnsi="Calibri" w:cs="Calibri"/>
                <w:noProof/>
                <w:color w:val="000000"/>
              </w:rPr>
            </w:pPr>
            <w:r>
              <w:rPr>
                <w:rFonts w:ascii="Calibri" w:eastAsia="Times New Roman" w:hAnsi="Calibri" w:cs="Calibri"/>
                <w:noProof/>
                <w:color w:val="000000"/>
              </w:rPr>
              <w:t>31/12/2017</w:t>
            </w:r>
          </w:p>
        </w:tc>
        <w:tc>
          <w:tcPr>
            <w:tcW w:w="1278" w:type="dxa"/>
            <w:tcBorders>
              <w:top w:val="nil"/>
              <w:left w:val="nil"/>
              <w:bottom w:val="single" w:sz="4" w:space="0" w:color="auto"/>
              <w:right w:val="single" w:sz="4" w:space="0" w:color="auto"/>
            </w:tcBorders>
            <w:shd w:val="clear" w:color="auto" w:fill="auto"/>
            <w:noWrap/>
            <w:vAlign w:val="bottom"/>
            <w:hideMark/>
          </w:tcPr>
          <w:p w:rsidR="00D33F5A" w:rsidRDefault="00BB4A9A">
            <w:pPr>
              <w:spacing w:after="0" w:line="240" w:lineRule="auto"/>
              <w:jc w:val="right"/>
              <w:rPr>
                <w:rFonts w:ascii="Calibri" w:eastAsia="Times New Roman" w:hAnsi="Calibri" w:cs="Calibri"/>
                <w:noProof/>
                <w:color w:val="000000"/>
              </w:rPr>
            </w:pPr>
            <w:r>
              <w:rPr>
                <w:rFonts w:ascii="Calibri" w:eastAsia="Times New Roman" w:hAnsi="Calibri" w:cs="Calibri"/>
                <w:noProof/>
                <w:color w:val="000000"/>
              </w:rPr>
              <w:t>31/12/2017</w:t>
            </w:r>
          </w:p>
        </w:tc>
      </w:tr>
      <w:tr w:rsidR="00D33F5A">
        <w:trPr>
          <w:trHeight w:val="2400"/>
        </w:trPr>
        <w:tc>
          <w:tcPr>
            <w:tcW w:w="1049" w:type="dxa"/>
            <w:tcBorders>
              <w:top w:val="nil"/>
              <w:left w:val="single" w:sz="4" w:space="0" w:color="auto"/>
              <w:bottom w:val="single" w:sz="4" w:space="0" w:color="auto"/>
              <w:right w:val="single" w:sz="4" w:space="0" w:color="auto"/>
            </w:tcBorders>
            <w:shd w:val="clear" w:color="auto" w:fill="auto"/>
            <w:noWrap/>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M/530</w:t>
            </w:r>
          </w:p>
        </w:tc>
        <w:tc>
          <w:tcPr>
            <w:tcW w:w="5424"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COMMISSION IMPLEMENTING DECISION on a standardisation request to the European standardisation organisations as regards European standards and European standardisation deliverables for privacy and personal data protection management pursuant to Article 10(1</w:t>
            </w:r>
            <w:r>
              <w:rPr>
                <w:rFonts w:ascii="Calibri" w:eastAsia="Times New Roman" w:hAnsi="Calibri" w:cs="Calibri"/>
                <w:noProof/>
                <w:color w:val="000000"/>
              </w:rPr>
              <w:t xml:space="preserve">) of Regulation (EU) No 1025/2012 of the European Parliament and of the Council in support of Directive 95/46/EC of the European Parliament and of the Council and in support of Union’s security industrial policy </w:t>
            </w:r>
          </w:p>
        </w:tc>
        <w:tc>
          <w:tcPr>
            <w:tcW w:w="1497" w:type="dxa"/>
            <w:tcBorders>
              <w:top w:val="nil"/>
              <w:left w:val="nil"/>
              <w:bottom w:val="single" w:sz="4" w:space="0" w:color="auto"/>
              <w:right w:val="single" w:sz="4" w:space="0" w:color="auto"/>
            </w:tcBorders>
            <w:shd w:val="clear" w:color="auto" w:fill="auto"/>
            <w:noWrap/>
            <w:vAlign w:val="bottom"/>
            <w:hideMark/>
          </w:tcPr>
          <w:p w:rsidR="00D33F5A" w:rsidRDefault="00BB4A9A">
            <w:pPr>
              <w:spacing w:after="0" w:line="240" w:lineRule="auto"/>
              <w:jc w:val="right"/>
              <w:rPr>
                <w:rFonts w:ascii="Calibri" w:eastAsia="Times New Roman" w:hAnsi="Calibri" w:cs="Calibri"/>
                <w:noProof/>
                <w:color w:val="000000"/>
              </w:rPr>
            </w:pPr>
            <w:r>
              <w:rPr>
                <w:rFonts w:ascii="Calibri" w:eastAsia="Times New Roman" w:hAnsi="Calibri" w:cs="Calibri"/>
                <w:noProof/>
                <w:color w:val="000000"/>
              </w:rPr>
              <w:t>C(2015)102</w:t>
            </w:r>
          </w:p>
        </w:tc>
        <w:tc>
          <w:tcPr>
            <w:tcW w:w="1278" w:type="dxa"/>
            <w:tcBorders>
              <w:top w:val="nil"/>
              <w:left w:val="nil"/>
              <w:bottom w:val="single" w:sz="4" w:space="0" w:color="auto"/>
              <w:right w:val="single" w:sz="4" w:space="0" w:color="auto"/>
            </w:tcBorders>
            <w:shd w:val="clear" w:color="auto" w:fill="auto"/>
            <w:noWrap/>
            <w:vAlign w:val="bottom"/>
            <w:hideMark/>
          </w:tcPr>
          <w:p w:rsidR="00D33F5A" w:rsidRDefault="00BB4A9A">
            <w:pPr>
              <w:spacing w:after="0" w:line="240" w:lineRule="auto"/>
              <w:jc w:val="right"/>
              <w:rPr>
                <w:rFonts w:ascii="Calibri" w:eastAsia="Times New Roman" w:hAnsi="Calibri" w:cs="Calibri"/>
                <w:noProof/>
                <w:color w:val="000000"/>
              </w:rPr>
            </w:pPr>
            <w:r>
              <w:rPr>
                <w:rFonts w:ascii="Calibri" w:eastAsia="Times New Roman" w:hAnsi="Calibri" w:cs="Calibri"/>
                <w:noProof/>
                <w:color w:val="000000"/>
              </w:rPr>
              <w:t>20/01/2015</w:t>
            </w:r>
          </w:p>
        </w:tc>
        <w:tc>
          <w:tcPr>
            <w:tcW w:w="1278" w:type="dxa"/>
            <w:tcBorders>
              <w:top w:val="nil"/>
              <w:left w:val="nil"/>
              <w:bottom w:val="single" w:sz="4" w:space="0" w:color="auto"/>
              <w:right w:val="single" w:sz="4" w:space="0" w:color="auto"/>
            </w:tcBorders>
            <w:shd w:val="clear" w:color="auto" w:fill="auto"/>
            <w:noWrap/>
            <w:vAlign w:val="bottom"/>
            <w:hideMark/>
          </w:tcPr>
          <w:p w:rsidR="00D33F5A" w:rsidRDefault="00BB4A9A">
            <w:pPr>
              <w:spacing w:after="0" w:line="240" w:lineRule="auto"/>
              <w:jc w:val="right"/>
              <w:rPr>
                <w:rFonts w:ascii="Calibri" w:eastAsia="Times New Roman" w:hAnsi="Calibri" w:cs="Calibri"/>
                <w:noProof/>
                <w:color w:val="000000"/>
              </w:rPr>
            </w:pPr>
            <w:r>
              <w:rPr>
                <w:rFonts w:ascii="Calibri" w:eastAsia="Times New Roman" w:hAnsi="Calibri" w:cs="Calibri"/>
                <w:noProof/>
                <w:color w:val="000000"/>
              </w:rPr>
              <w:t>20/05/2016</w:t>
            </w:r>
          </w:p>
        </w:tc>
        <w:tc>
          <w:tcPr>
            <w:tcW w:w="1278" w:type="dxa"/>
            <w:tcBorders>
              <w:top w:val="nil"/>
              <w:left w:val="nil"/>
              <w:bottom w:val="single" w:sz="4" w:space="0" w:color="auto"/>
              <w:right w:val="single" w:sz="4" w:space="0" w:color="auto"/>
            </w:tcBorders>
            <w:shd w:val="clear" w:color="auto" w:fill="auto"/>
            <w:noWrap/>
            <w:vAlign w:val="bottom"/>
            <w:hideMark/>
          </w:tcPr>
          <w:p w:rsidR="00D33F5A" w:rsidRDefault="00BB4A9A">
            <w:pPr>
              <w:spacing w:after="0" w:line="240" w:lineRule="auto"/>
              <w:jc w:val="right"/>
              <w:rPr>
                <w:rFonts w:ascii="Calibri" w:eastAsia="Times New Roman" w:hAnsi="Calibri" w:cs="Calibri"/>
                <w:noProof/>
                <w:color w:val="000000"/>
              </w:rPr>
            </w:pPr>
            <w:r>
              <w:rPr>
                <w:rFonts w:ascii="Calibri" w:eastAsia="Times New Roman" w:hAnsi="Calibri" w:cs="Calibri"/>
                <w:noProof/>
                <w:color w:val="000000"/>
              </w:rPr>
              <w:t>20/04/2019</w:t>
            </w:r>
          </w:p>
        </w:tc>
        <w:tc>
          <w:tcPr>
            <w:tcW w:w="1278" w:type="dxa"/>
            <w:tcBorders>
              <w:top w:val="nil"/>
              <w:left w:val="nil"/>
              <w:bottom w:val="single" w:sz="4" w:space="0" w:color="auto"/>
              <w:right w:val="single" w:sz="4" w:space="0" w:color="auto"/>
            </w:tcBorders>
            <w:shd w:val="clear" w:color="auto" w:fill="auto"/>
            <w:noWrap/>
            <w:vAlign w:val="bottom"/>
            <w:hideMark/>
          </w:tcPr>
          <w:p w:rsidR="00D33F5A" w:rsidRDefault="00BB4A9A">
            <w:pPr>
              <w:spacing w:after="0" w:line="240" w:lineRule="auto"/>
              <w:jc w:val="right"/>
              <w:rPr>
                <w:rFonts w:ascii="Calibri" w:eastAsia="Times New Roman" w:hAnsi="Calibri" w:cs="Calibri"/>
                <w:noProof/>
                <w:color w:val="000000"/>
              </w:rPr>
            </w:pPr>
            <w:r>
              <w:rPr>
                <w:rFonts w:ascii="Calibri" w:eastAsia="Times New Roman" w:hAnsi="Calibri" w:cs="Calibri"/>
                <w:noProof/>
                <w:color w:val="000000"/>
              </w:rPr>
              <w:t>20/01/2019</w:t>
            </w:r>
          </w:p>
        </w:tc>
        <w:tc>
          <w:tcPr>
            <w:tcW w:w="1278" w:type="dxa"/>
            <w:tcBorders>
              <w:top w:val="nil"/>
              <w:left w:val="nil"/>
              <w:bottom w:val="single" w:sz="4" w:space="0" w:color="auto"/>
              <w:right w:val="single" w:sz="4" w:space="0" w:color="auto"/>
            </w:tcBorders>
            <w:shd w:val="clear" w:color="auto" w:fill="auto"/>
            <w:noWrap/>
            <w:vAlign w:val="bottom"/>
            <w:hideMark/>
          </w:tcPr>
          <w:p w:rsidR="00D33F5A" w:rsidRDefault="00BB4A9A">
            <w:pPr>
              <w:spacing w:after="0" w:line="240" w:lineRule="auto"/>
              <w:jc w:val="right"/>
              <w:rPr>
                <w:rFonts w:ascii="Calibri" w:eastAsia="Times New Roman" w:hAnsi="Calibri" w:cs="Calibri"/>
                <w:noProof/>
                <w:color w:val="000000"/>
              </w:rPr>
            </w:pPr>
            <w:r>
              <w:rPr>
                <w:rFonts w:ascii="Calibri" w:eastAsia="Times New Roman" w:hAnsi="Calibri" w:cs="Calibri"/>
                <w:noProof/>
                <w:color w:val="000000"/>
              </w:rPr>
              <w:t>20/01/2019</w:t>
            </w:r>
          </w:p>
        </w:tc>
      </w:tr>
      <w:tr w:rsidR="00D33F5A">
        <w:trPr>
          <w:trHeight w:val="2700"/>
        </w:trPr>
        <w:tc>
          <w:tcPr>
            <w:tcW w:w="1049" w:type="dxa"/>
            <w:tcBorders>
              <w:top w:val="nil"/>
              <w:left w:val="single" w:sz="4" w:space="0" w:color="auto"/>
              <w:bottom w:val="single" w:sz="4" w:space="0" w:color="auto"/>
              <w:right w:val="single" w:sz="4" w:space="0" w:color="auto"/>
            </w:tcBorders>
            <w:shd w:val="clear" w:color="auto" w:fill="auto"/>
            <w:noWrap/>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M/529</w:t>
            </w:r>
          </w:p>
        </w:tc>
        <w:tc>
          <w:tcPr>
            <w:tcW w:w="5424"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 xml:space="preserve">COMMISSION IMPLEMENTING DECISION on a standardisation request to the European standardisation organisations pursuant to Article 10(1) of Regulation (EU) No 1025/2012 of the European Parliament and of the Council in support of </w:t>
            </w:r>
            <w:r>
              <w:rPr>
                <w:rFonts w:ascii="Calibri" w:eastAsia="Times New Roman" w:hAnsi="Calibri" w:cs="Calibri"/>
                <w:noProof/>
                <w:color w:val="000000"/>
              </w:rPr>
              <w:t>the implementation of Directive 2009/125/EC of the European Parliament and of the Council with regard to ecodesign requirements on material efficiency aspects (recyclability, recoverability and reusability indexes, durability, reversible disassembly and en</w:t>
            </w:r>
            <w:r>
              <w:rPr>
                <w:rFonts w:ascii="Calibri" w:eastAsia="Times New Roman" w:hAnsi="Calibri" w:cs="Calibri"/>
                <w:noProof/>
                <w:color w:val="000000"/>
              </w:rPr>
              <w:t>d of life extraction time)</w:t>
            </w:r>
          </w:p>
        </w:tc>
        <w:tc>
          <w:tcPr>
            <w:tcW w:w="1497" w:type="dxa"/>
            <w:tcBorders>
              <w:top w:val="nil"/>
              <w:left w:val="nil"/>
              <w:bottom w:val="single" w:sz="4" w:space="0" w:color="auto"/>
              <w:right w:val="single" w:sz="4" w:space="0" w:color="auto"/>
            </w:tcBorders>
            <w:shd w:val="clear" w:color="auto" w:fill="auto"/>
            <w:noWrap/>
            <w:vAlign w:val="bottom"/>
            <w:hideMark/>
          </w:tcPr>
          <w:p w:rsidR="00D33F5A" w:rsidRDefault="00BB4A9A">
            <w:pPr>
              <w:spacing w:after="0" w:line="240" w:lineRule="auto"/>
              <w:jc w:val="right"/>
              <w:rPr>
                <w:rFonts w:ascii="Calibri" w:eastAsia="Times New Roman" w:hAnsi="Calibri" w:cs="Calibri"/>
                <w:noProof/>
                <w:color w:val="000000"/>
              </w:rPr>
            </w:pPr>
            <w:r>
              <w:rPr>
                <w:rFonts w:ascii="Calibri" w:eastAsia="Times New Roman" w:hAnsi="Calibri" w:cs="Calibri"/>
                <w:noProof/>
                <w:color w:val="000000"/>
              </w:rPr>
              <w:t>C(2014)10238</w:t>
            </w:r>
          </w:p>
        </w:tc>
        <w:tc>
          <w:tcPr>
            <w:tcW w:w="1278" w:type="dxa"/>
            <w:tcBorders>
              <w:top w:val="nil"/>
              <w:left w:val="nil"/>
              <w:bottom w:val="single" w:sz="4" w:space="0" w:color="auto"/>
              <w:right w:val="single" w:sz="4" w:space="0" w:color="auto"/>
            </w:tcBorders>
            <w:shd w:val="clear" w:color="auto" w:fill="auto"/>
            <w:noWrap/>
            <w:vAlign w:val="bottom"/>
            <w:hideMark/>
          </w:tcPr>
          <w:p w:rsidR="00D33F5A" w:rsidRDefault="00BB4A9A">
            <w:pPr>
              <w:spacing w:after="0" w:line="240" w:lineRule="auto"/>
              <w:jc w:val="right"/>
              <w:rPr>
                <w:rFonts w:ascii="Calibri" w:eastAsia="Times New Roman" w:hAnsi="Calibri" w:cs="Calibri"/>
                <w:noProof/>
                <w:color w:val="000000"/>
              </w:rPr>
            </w:pPr>
            <w:r>
              <w:rPr>
                <w:rFonts w:ascii="Calibri" w:eastAsia="Times New Roman" w:hAnsi="Calibri" w:cs="Calibri"/>
                <w:noProof/>
                <w:color w:val="000000"/>
              </w:rPr>
              <w:t>07/01/2015</w:t>
            </w:r>
          </w:p>
        </w:tc>
        <w:tc>
          <w:tcPr>
            <w:tcW w:w="1278" w:type="dxa"/>
            <w:tcBorders>
              <w:top w:val="nil"/>
              <w:left w:val="nil"/>
              <w:bottom w:val="single" w:sz="4" w:space="0" w:color="auto"/>
              <w:right w:val="single" w:sz="4" w:space="0" w:color="auto"/>
            </w:tcBorders>
            <w:shd w:val="clear" w:color="auto" w:fill="auto"/>
            <w:noWrap/>
            <w:vAlign w:val="bottom"/>
            <w:hideMark/>
          </w:tcPr>
          <w:p w:rsidR="00D33F5A" w:rsidRDefault="00BB4A9A">
            <w:pPr>
              <w:spacing w:after="0" w:line="240" w:lineRule="auto"/>
              <w:jc w:val="right"/>
              <w:rPr>
                <w:rFonts w:ascii="Calibri" w:eastAsia="Times New Roman" w:hAnsi="Calibri" w:cs="Calibri"/>
                <w:noProof/>
                <w:color w:val="000000"/>
              </w:rPr>
            </w:pPr>
            <w:r>
              <w:rPr>
                <w:rFonts w:ascii="Calibri" w:eastAsia="Times New Roman" w:hAnsi="Calibri" w:cs="Calibri"/>
                <w:noProof/>
                <w:color w:val="000000"/>
              </w:rPr>
              <w:t>07/07/2016</w:t>
            </w:r>
          </w:p>
        </w:tc>
        <w:tc>
          <w:tcPr>
            <w:tcW w:w="1278" w:type="dxa"/>
            <w:tcBorders>
              <w:top w:val="nil"/>
              <w:left w:val="nil"/>
              <w:bottom w:val="single" w:sz="4" w:space="0" w:color="auto"/>
              <w:right w:val="single" w:sz="4" w:space="0" w:color="auto"/>
            </w:tcBorders>
            <w:shd w:val="clear" w:color="auto" w:fill="auto"/>
            <w:noWrap/>
            <w:vAlign w:val="bottom"/>
            <w:hideMark/>
          </w:tcPr>
          <w:p w:rsidR="00D33F5A" w:rsidRDefault="00BB4A9A">
            <w:pPr>
              <w:spacing w:after="0" w:line="240" w:lineRule="auto"/>
              <w:jc w:val="right"/>
              <w:rPr>
                <w:rFonts w:ascii="Calibri" w:eastAsia="Times New Roman" w:hAnsi="Calibri" w:cs="Calibri"/>
                <w:noProof/>
                <w:color w:val="000000"/>
              </w:rPr>
            </w:pPr>
            <w:r>
              <w:rPr>
                <w:rFonts w:ascii="Calibri" w:eastAsia="Times New Roman" w:hAnsi="Calibri" w:cs="Calibri"/>
                <w:noProof/>
                <w:color w:val="000000"/>
              </w:rPr>
              <w:t>07/04/2018</w:t>
            </w:r>
          </w:p>
        </w:tc>
        <w:tc>
          <w:tcPr>
            <w:tcW w:w="1278" w:type="dxa"/>
            <w:tcBorders>
              <w:top w:val="nil"/>
              <w:left w:val="nil"/>
              <w:bottom w:val="single" w:sz="4" w:space="0" w:color="auto"/>
              <w:right w:val="single" w:sz="4" w:space="0" w:color="auto"/>
            </w:tcBorders>
            <w:shd w:val="clear" w:color="auto" w:fill="auto"/>
            <w:noWrap/>
            <w:vAlign w:val="bottom"/>
            <w:hideMark/>
          </w:tcPr>
          <w:p w:rsidR="00D33F5A" w:rsidRDefault="00BB4A9A">
            <w:pPr>
              <w:spacing w:after="0" w:line="240" w:lineRule="auto"/>
              <w:jc w:val="right"/>
              <w:rPr>
                <w:rFonts w:ascii="Calibri" w:eastAsia="Times New Roman" w:hAnsi="Calibri" w:cs="Calibri"/>
                <w:noProof/>
                <w:color w:val="000000"/>
              </w:rPr>
            </w:pPr>
            <w:r>
              <w:rPr>
                <w:rFonts w:ascii="Calibri" w:eastAsia="Times New Roman" w:hAnsi="Calibri" w:cs="Calibri"/>
                <w:noProof/>
                <w:color w:val="000000"/>
              </w:rPr>
              <w:t>07/07/2017</w:t>
            </w:r>
          </w:p>
        </w:tc>
        <w:tc>
          <w:tcPr>
            <w:tcW w:w="1278" w:type="dxa"/>
            <w:tcBorders>
              <w:top w:val="nil"/>
              <w:left w:val="nil"/>
              <w:bottom w:val="single" w:sz="4" w:space="0" w:color="auto"/>
              <w:right w:val="single" w:sz="4" w:space="0" w:color="auto"/>
            </w:tcBorders>
            <w:shd w:val="clear" w:color="auto" w:fill="auto"/>
            <w:noWrap/>
            <w:vAlign w:val="bottom"/>
            <w:hideMark/>
          </w:tcPr>
          <w:p w:rsidR="00D33F5A" w:rsidRDefault="00BB4A9A">
            <w:pPr>
              <w:spacing w:after="0" w:line="240" w:lineRule="auto"/>
              <w:jc w:val="right"/>
              <w:rPr>
                <w:rFonts w:ascii="Calibri" w:eastAsia="Times New Roman" w:hAnsi="Calibri" w:cs="Calibri"/>
                <w:noProof/>
                <w:color w:val="000000"/>
              </w:rPr>
            </w:pPr>
            <w:r>
              <w:rPr>
                <w:rFonts w:ascii="Calibri" w:eastAsia="Times New Roman" w:hAnsi="Calibri" w:cs="Calibri"/>
                <w:noProof/>
                <w:color w:val="000000"/>
              </w:rPr>
              <w:t>07/01/2018</w:t>
            </w:r>
          </w:p>
        </w:tc>
      </w:tr>
      <w:tr w:rsidR="00D33F5A">
        <w:trPr>
          <w:trHeight w:val="1500"/>
        </w:trPr>
        <w:tc>
          <w:tcPr>
            <w:tcW w:w="1049" w:type="dxa"/>
            <w:tcBorders>
              <w:top w:val="nil"/>
              <w:left w:val="single" w:sz="4" w:space="0" w:color="auto"/>
              <w:bottom w:val="single" w:sz="4" w:space="0" w:color="auto"/>
              <w:right w:val="single" w:sz="4" w:space="0" w:color="auto"/>
            </w:tcBorders>
            <w:shd w:val="clear" w:color="auto" w:fill="auto"/>
            <w:noWrap/>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M/528</w:t>
            </w:r>
          </w:p>
        </w:tc>
        <w:tc>
          <w:tcPr>
            <w:tcW w:w="5424"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 xml:space="preserve">COMMISSION IMPLEMENTING DECISION on a standardisation request to the European standardisation organisations as regards a European standard on electronic invoicing and a set of ancillary standardisation deliverables pursuant to Regulation (EU) No 1025/2012 </w:t>
            </w:r>
            <w:r>
              <w:rPr>
                <w:rFonts w:ascii="Calibri" w:eastAsia="Times New Roman" w:hAnsi="Calibri" w:cs="Calibri"/>
                <w:noProof/>
                <w:color w:val="000000"/>
              </w:rPr>
              <w:t xml:space="preserve">of the European Parliament and of the Council </w:t>
            </w:r>
          </w:p>
        </w:tc>
        <w:tc>
          <w:tcPr>
            <w:tcW w:w="1497" w:type="dxa"/>
            <w:tcBorders>
              <w:top w:val="nil"/>
              <w:left w:val="nil"/>
              <w:bottom w:val="single" w:sz="4" w:space="0" w:color="auto"/>
              <w:right w:val="single" w:sz="4" w:space="0" w:color="auto"/>
            </w:tcBorders>
            <w:shd w:val="clear" w:color="auto" w:fill="auto"/>
            <w:noWrap/>
            <w:vAlign w:val="bottom"/>
            <w:hideMark/>
          </w:tcPr>
          <w:p w:rsidR="00D33F5A" w:rsidRDefault="00BB4A9A">
            <w:pPr>
              <w:spacing w:after="0" w:line="240" w:lineRule="auto"/>
              <w:jc w:val="right"/>
              <w:rPr>
                <w:rFonts w:ascii="Calibri" w:eastAsia="Times New Roman" w:hAnsi="Calibri" w:cs="Calibri"/>
                <w:noProof/>
                <w:color w:val="000000"/>
              </w:rPr>
            </w:pPr>
            <w:r>
              <w:rPr>
                <w:rFonts w:ascii="Calibri" w:eastAsia="Times New Roman" w:hAnsi="Calibri" w:cs="Calibri"/>
                <w:noProof/>
                <w:color w:val="000000"/>
              </w:rPr>
              <w:t>C(2014)7912</w:t>
            </w:r>
          </w:p>
        </w:tc>
        <w:tc>
          <w:tcPr>
            <w:tcW w:w="1278" w:type="dxa"/>
            <w:tcBorders>
              <w:top w:val="nil"/>
              <w:left w:val="nil"/>
              <w:bottom w:val="single" w:sz="4" w:space="0" w:color="auto"/>
              <w:right w:val="single" w:sz="4" w:space="0" w:color="auto"/>
            </w:tcBorders>
            <w:shd w:val="clear" w:color="auto" w:fill="auto"/>
            <w:noWrap/>
            <w:vAlign w:val="bottom"/>
            <w:hideMark/>
          </w:tcPr>
          <w:p w:rsidR="00D33F5A" w:rsidRDefault="00BB4A9A">
            <w:pPr>
              <w:spacing w:after="0" w:line="240" w:lineRule="auto"/>
              <w:jc w:val="right"/>
              <w:rPr>
                <w:rFonts w:ascii="Calibri" w:eastAsia="Times New Roman" w:hAnsi="Calibri" w:cs="Calibri"/>
                <w:noProof/>
                <w:color w:val="000000"/>
              </w:rPr>
            </w:pPr>
            <w:r>
              <w:rPr>
                <w:rFonts w:ascii="Calibri" w:eastAsia="Times New Roman" w:hAnsi="Calibri" w:cs="Calibri"/>
                <w:noProof/>
                <w:color w:val="000000"/>
              </w:rPr>
              <w:t>10/12/2014</w:t>
            </w:r>
          </w:p>
        </w:tc>
        <w:tc>
          <w:tcPr>
            <w:tcW w:w="1278" w:type="dxa"/>
            <w:tcBorders>
              <w:top w:val="nil"/>
              <w:left w:val="nil"/>
              <w:bottom w:val="single" w:sz="4" w:space="0" w:color="auto"/>
              <w:right w:val="single" w:sz="4" w:space="0" w:color="auto"/>
            </w:tcBorders>
            <w:shd w:val="clear" w:color="auto" w:fill="auto"/>
            <w:noWrap/>
            <w:vAlign w:val="bottom"/>
            <w:hideMark/>
          </w:tcPr>
          <w:p w:rsidR="00D33F5A" w:rsidRDefault="00BB4A9A">
            <w:pPr>
              <w:spacing w:after="0" w:line="240" w:lineRule="auto"/>
              <w:jc w:val="right"/>
              <w:rPr>
                <w:rFonts w:ascii="Calibri" w:eastAsia="Times New Roman" w:hAnsi="Calibri" w:cs="Calibri"/>
                <w:noProof/>
                <w:color w:val="000000"/>
              </w:rPr>
            </w:pPr>
            <w:r>
              <w:rPr>
                <w:rFonts w:ascii="Calibri" w:eastAsia="Times New Roman" w:hAnsi="Calibri" w:cs="Calibri"/>
                <w:noProof/>
                <w:color w:val="000000"/>
              </w:rPr>
              <w:t>10/06/2015</w:t>
            </w:r>
          </w:p>
        </w:tc>
        <w:tc>
          <w:tcPr>
            <w:tcW w:w="1278" w:type="dxa"/>
            <w:tcBorders>
              <w:top w:val="nil"/>
              <w:left w:val="nil"/>
              <w:bottom w:val="single" w:sz="4" w:space="0" w:color="auto"/>
              <w:right w:val="single" w:sz="4" w:space="0" w:color="auto"/>
            </w:tcBorders>
            <w:shd w:val="clear" w:color="auto" w:fill="auto"/>
            <w:noWrap/>
            <w:vAlign w:val="bottom"/>
            <w:hideMark/>
          </w:tcPr>
          <w:p w:rsidR="00D33F5A" w:rsidRDefault="00BB4A9A">
            <w:pPr>
              <w:spacing w:after="0" w:line="240" w:lineRule="auto"/>
              <w:jc w:val="right"/>
              <w:rPr>
                <w:rFonts w:ascii="Calibri" w:eastAsia="Times New Roman" w:hAnsi="Calibri" w:cs="Calibri"/>
                <w:noProof/>
                <w:color w:val="000000"/>
              </w:rPr>
            </w:pPr>
            <w:r>
              <w:rPr>
                <w:rFonts w:ascii="Calibri" w:eastAsia="Times New Roman" w:hAnsi="Calibri" w:cs="Calibri"/>
                <w:noProof/>
                <w:color w:val="000000"/>
              </w:rPr>
              <w:t>30/04/2017</w:t>
            </w:r>
          </w:p>
        </w:tc>
        <w:tc>
          <w:tcPr>
            <w:tcW w:w="1278" w:type="dxa"/>
            <w:tcBorders>
              <w:top w:val="nil"/>
              <w:left w:val="nil"/>
              <w:bottom w:val="single" w:sz="4" w:space="0" w:color="auto"/>
              <w:right w:val="single" w:sz="4" w:space="0" w:color="auto"/>
            </w:tcBorders>
            <w:shd w:val="clear" w:color="auto" w:fill="auto"/>
            <w:noWrap/>
            <w:vAlign w:val="bottom"/>
            <w:hideMark/>
          </w:tcPr>
          <w:p w:rsidR="00D33F5A" w:rsidRDefault="00BB4A9A">
            <w:pPr>
              <w:spacing w:after="0" w:line="240" w:lineRule="auto"/>
              <w:jc w:val="right"/>
              <w:rPr>
                <w:rFonts w:ascii="Calibri" w:eastAsia="Times New Roman" w:hAnsi="Calibri" w:cs="Calibri"/>
                <w:noProof/>
                <w:color w:val="000000"/>
              </w:rPr>
            </w:pPr>
            <w:r>
              <w:rPr>
                <w:rFonts w:ascii="Calibri" w:eastAsia="Times New Roman" w:hAnsi="Calibri" w:cs="Calibri"/>
                <w:noProof/>
                <w:color w:val="000000"/>
              </w:rPr>
              <w:t>31/03/2017</w:t>
            </w:r>
          </w:p>
        </w:tc>
        <w:tc>
          <w:tcPr>
            <w:tcW w:w="1278" w:type="dxa"/>
            <w:tcBorders>
              <w:top w:val="nil"/>
              <w:left w:val="nil"/>
              <w:bottom w:val="single" w:sz="4" w:space="0" w:color="auto"/>
              <w:right w:val="single" w:sz="4" w:space="0" w:color="auto"/>
            </w:tcBorders>
            <w:shd w:val="clear" w:color="auto" w:fill="auto"/>
            <w:noWrap/>
            <w:vAlign w:val="bottom"/>
            <w:hideMark/>
          </w:tcPr>
          <w:p w:rsidR="00D33F5A" w:rsidRDefault="00BB4A9A">
            <w:pPr>
              <w:spacing w:after="0" w:line="240" w:lineRule="auto"/>
              <w:jc w:val="right"/>
              <w:rPr>
                <w:rFonts w:ascii="Calibri" w:eastAsia="Times New Roman" w:hAnsi="Calibri" w:cs="Calibri"/>
                <w:noProof/>
                <w:color w:val="000000"/>
              </w:rPr>
            </w:pPr>
            <w:r>
              <w:rPr>
                <w:rFonts w:ascii="Calibri" w:eastAsia="Times New Roman" w:hAnsi="Calibri" w:cs="Calibri"/>
                <w:noProof/>
                <w:color w:val="000000"/>
              </w:rPr>
              <w:t>31/03/2017</w:t>
            </w:r>
          </w:p>
        </w:tc>
      </w:tr>
      <w:tr w:rsidR="00D33F5A">
        <w:trPr>
          <w:trHeight w:val="1500"/>
        </w:trPr>
        <w:tc>
          <w:tcPr>
            <w:tcW w:w="1049" w:type="dxa"/>
            <w:tcBorders>
              <w:top w:val="nil"/>
              <w:left w:val="single" w:sz="4" w:space="0" w:color="auto"/>
              <w:bottom w:val="single" w:sz="4" w:space="0" w:color="auto"/>
              <w:right w:val="single" w:sz="4" w:space="0" w:color="auto"/>
            </w:tcBorders>
            <w:shd w:val="clear" w:color="auto" w:fill="auto"/>
            <w:noWrap/>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lastRenderedPageBreak/>
              <w:t>M/527</w:t>
            </w:r>
          </w:p>
        </w:tc>
        <w:tc>
          <w:tcPr>
            <w:tcW w:w="5424"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 xml:space="preserve">COMMISSION IMPLEMENTING DECISION on a standardisation request to the European standardisation organisations to draft European standards for certain seats for children in support of Directive 2001/95/EC of the European Parliament and of the Council </w:t>
            </w:r>
          </w:p>
        </w:tc>
        <w:tc>
          <w:tcPr>
            <w:tcW w:w="1497" w:type="dxa"/>
            <w:tcBorders>
              <w:top w:val="nil"/>
              <w:left w:val="nil"/>
              <w:bottom w:val="single" w:sz="4" w:space="0" w:color="auto"/>
              <w:right w:val="single" w:sz="4" w:space="0" w:color="auto"/>
            </w:tcBorders>
            <w:shd w:val="clear" w:color="auto" w:fill="auto"/>
            <w:noWrap/>
            <w:vAlign w:val="bottom"/>
            <w:hideMark/>
          </w:tcPr>
          <w:p w:rsidR="00D33F5A" w:rsidRDefault="00BB4A9A">
            <w:pPr>
              <w:spacing w:after="0" w:line="240" w:lineRule="auto"/>
              <w:jc w:val="right"/>
              <w:rPr>
                <w:rFonts w:ascii="Calibri" w:eastAsia="Times New Roman" w:hAnsi="Calibri" w:cs="Calibri"/>
                <w:noProof/>
                <w:color w:val="000000"/>
              </w:rPr>
            </w:pPr>
            <w:r>
              <w:rPr>
                <w:rFonts w:ascii="Calibri" w:eastAsia="Times New Roman" w:hAnsi="Calibri" w:cs="Calibri"/>
                <w:noProof/>
                <w:color w:val="000000"/>
              </w:rPr>
              <w:t>C(2014)</w:t>
            </w:r>
            <w:r>
              <w:rPr>
                <w:rFonts w:ascii="Calibri" w:eastAsia="Times New Roman" w:hAnsi="Calibri" w:cs="Calibri"/>
                <w:noProof/>
                <w:color w:val="000000"/>
              </w:rPr>
              <w:t>5058</w:t>
            </w:r>
          </w:p>
        </w:tc>
        <w:tc>
          <w:tcPr>
            <w:tcW w:w="1278" w:type="dxa"/>
            <w:tcBorders>
              <w:top w:val="nil"/>
              <w:left w:val="nil"/>
              <w:bottom w:val="single" w:sz="4" w:space="0" w:color="auto"/>
              <w:right w:val="single" w:sz="4" w:space="0" w:color="auto"/>
            </w:tcBorders>
            <w:shd w:val="clear" w:color="auto" w:fill="auto"/>
            <w:noWrap/>
            <w:vAlign w:val="bottom"/>
            <w:hideMark/>
          </w:tcPr>
          <w:p w:rsidR="00D33F5A" w:rsidRDefault="00BB4A9A">
            <w:pPr>
              <w:spacing w:after="0" w:line="240" w:lineRule="auto"/>
              <w:jc w:val="right"/>
              <w:rPr>
                <w:rFonts w:ascii="Calibri" w:eastAsia="Times New Roman" w:hAnsi="Calibri" w:cs="Calibri"/>
                <w:noProof/>
                <w:color w:val="000000"/>
              </w:rPr>
            </w:pPr>
            <w:r>
              <w:rPr>
                <w:rFonts w:ascii="Calibri" w:eastAsia="Times New Roman" w:hAnsi="Calibri" w:cs="Calibri"/>
                <w:noProof/>
                <w:color w:val="000000"/>
              </w:rPr>
              <w:t>22/07/2014</w:t>
            </w:r>
          </w:p>
        </w:tc>
        <w:tc>
          <w:tcPr>
            <w:tcW w:w="1278" w:type="dxa"/>
            <w:tcBorders>
              <w:top w:val="nil"/>
              <w:left w:val="nil"/>
              <w:bottom w:val="single" w:sz="4" w:space="0" w:color="auto"/>
              <w:right w:val="single" w:sz="4" w:space="0" w:color="auto"/>
            </w:tcBorders>
            <w:shd w:val="clear" w:color="auto" w:fill="auto"/>
            <w:noWrap/>
            <w:vAlign w:val="bottom"/>
            <w:hideMark/>
          </w:tcPr>
          <w:p w:rsidR="00D33F5A" w:rsidRDefault="00BB4A9A">
            <w:pPr>
              <w:spacing w:after="0" w:line="240" w:lineRule="auto"/>
              <w:jc w:val="right"/>
              <w:rPr>
                <w:rFonts w:ascii="Calibri" w:eastAsia="Times New Roman" w:hAnsi="Calibri" w:cs="Calibri"/>
                <w:noProof/>
                <w:color w:val="000000"/>
              </w:rPr>
            </w:pPr>
            <w:r>
              <w:rPr>
                <w:rFonts w:ascii="Calibri" w:eastAsia="Times New Roman" w:hAnsi="Calibri" w:cs="Calibri"/>
                <w:noProof/>
                <w:color w:val="000000"/>
              </w:rPr>
              <w:t>22/07/2015</w:t>
            </w:r>
          </w:p>
        </w:tc>
        <w:tc>
          <w:tcPr>
            <w:tcW w:w="1278" w:type="dxa"/>
            <w:tcBorders>
              <w:top w:val="nil"/>
              <w:left w:val="nil"/>
              <w:bottom w:val="single" w:sz="4" w:space="0" w:color="auto"/>
              <w:right w:val="single" w:sz="4" w:space="0" w:color="auto"/>
            </w:tcBorders>
            <w:shd w:val="clear" w:color="auto" w:fill="auto"/>
            <w:noWrap/>
            <w:vAlign w:val="bottom"/>
            <w:hideMark/>
          </w:tcPr>
          <w:p w:rsidR="00D33F5A" w:rsidRDefault="00BB4A9A">
            <w:pPr>
              <w:spacing w:after="0" w:line="240" w:lineRule="auto"/>
              <w:jc w:val="right"/>
              <w:rPr>
                <w:rFonts w:ascii="Calibri" w:eastAsia="Times New Roman" w:hAnsi="Calibri" w:cs="Calibri"/>
                <w:noProof/>
                <w:color w:val="000000"/>
              </w:rPr>
            </w:pPr>
            <w:r>
              <w:rPr>
                <w:rFonts w:ascii="Calibri" w:eastAsia="Times New Roman" w:hAnsi="Calibri" w:cs="Calibri"/>
                <w:noProof/>
                <w:color w:val="000000"/>
              </w:rPr>
              <w:t>22/07/2017</w:t>
            </w:r>
          </w:p>
        </w:tc>
        <w:tc>
          <w:tcPr>
            <w:tcW w:w="1278" w:type="dxa"/>
            <w:tcBorders>
              <w:top w:val="nil"/>
              <w:left w:val="nil"/>
              <w:bottom w:val="single" w:sz="4" w:space="0" w:color="auto"/>
              <w:right w:val="single" w:sz="4" w:space="0" w:color="auto"/>
            </w:tcBorders>
            <w:shd w:val="clear" w:color="auto" w:fill="auto"/>
            <w:noWrap/>
            <w:vAlign w:val="bottom"/>
            <w:hideMark/>
          </w:tcPr>
          <w:p w:rsidR="00D33F5A" w:rsidRDefault="00BB4A9A">
            <w:pPr>
              <w:spacing w:after="0" w:line="240" w:lineRule="auto"/>
              <w:jc w:val="right"/>
              <w:rPr>
                <w:rFonts w:ascii="Calibri" w:eastAsia="Times New Roman" w:hAnsi="Calibri" w:cs="Calibri"/>
                <w:noProof/>
                <w:color w:val="000000"/>
              </w:rPr>
            </w:pPr>
            <w:r>
              <w:rPr>
                <w:rFonts w:ascii="Calibri" w:eastAsia="Times New Roman" w:hAnsi="Calibri" w:cs="Calibri"/>
                <w:noProof/>
                <w:color w:val="000000"/>
              </w:rPr>
              <w:t>22/07/2017</w:t>
            </w:r>
          </w:p>
        </w:tc>
        <w:tc>
          <w:tcPr>
            <w:tcW w:w="1278" w:type="dxa"/>
            <w:tcBorders>
              <w:top w:val="nil"/>
              <w:left w:val="nil"/>
              <w:bottom w:val="single" w:sz="4" w:space="0" w:color="auto"/>
              <w:right w:val="single" w:sz="4" w:space="0" w:color="auto"/>
            </w:tcBorders>
            <w:shd w:val="clear" w:color="auto" w:fill="auto"/>
            <w:noWrap/>
            <w:vAlign w:val="bottom"/>
            <w:hideMark/>
          </w:tcPr>
          <w:p w:rsidR="00D33F5A" w:rsidRDefault="00BB4A9A">
            <w:pPr>
              <w:spacing w:after="0" w:line="240" w:lineRule="auto"/>
              <w:jc w:val="right"/>
              <w:rPr>
                <w:rFonts w:ascii="Calibri" w:eastAsia="Times New Roman" w:hAnsi="Calibri" w:cs="Calibri"/>
                <w:noProof/>
                <w:color w:val="000000"/>
              </w:rPr>
            </w:pPr>
            <w:r>
              <w:rPr>
                <w:rFonts w:ascii="Calibri" w:eastAsia="Times New Roman" w:hAnsi="Calibri" w:cs="Calibri"/>
                <w:noProof/>
                <w:color w:val="000000"/>
              </w:rPr>
              <w:t>22/07/2017</w:t>
            </w:r>
          </w:p>
        </w:tc>
      </w:tr>
      <w:tr w:rsidR="00D33F5A">
        <w:trPr>
          <w:trHeight w:val="1800"/>
        </w:trPr>
        <w:tc>
          <w:tcPr>
            <w:tcW w:w="1049" w:type="dxa"/>
            <w:tcBorders>
              <w:top w:val="nil"/>
              <w:left w:val="single" w:sz="4" w:space="0" w:color="auto"/>
              <w:bottom w:val="single" w:sz="4" w:space="0" w:color="auto"/>
              <w:right w:val="single" w:sz="4" w:space="0" w:color="auto"/>
            </w:tcBorders>
            <w:shd w:val="clear" w:color="auto" w:fill="auto"/>
            <w:noWrap/>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M/526</w:t>
            </w:r>
          </w:p>
        </w:tc>
        <w:tc>
          <w:tcPr>
            <w:tcW w:w="5424"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COMMISSION IMPLEMENTING DECISION on deciding to make a standardisation request to the European standardisation organisations pursuant to Article 10 (1) of Regulation (EU) No 1025/2012 of the European Parliament and of the Council in support of implementati</w:t>
            </w:r>
            <w:r>
              <w:rPr>
                <w:rFonts w:ascii="Calibri" w:eastAsia="Times New Roman" w:hAnsi="Calibri" w:cs="Calibri"/>
                <w:noProof/>
                <w:color w:val="000000"/>
              </w:rPr>
              <w:t xml:space="preserve">on of the EU Strategy on Adaptation to Climate Change [COM(2013) 216 final] </w:t>
            </w:r>
          </w:p>
        </w:tc>
        <w:tc>
          <w:tcPr>
            <w:tcW w:w="1497" w:type="dxa"/>
            <w:tcBorders>
              <w:top w:val="nil"/>
              <w:left w:val="nil"/>
              <w:bottom w:val="single" w:sz="4" w:space="0" w:color="auto"/>
              <w:right w:val="single" w:sz="4" w:space="0" w:color="auto"/>
            </w:tcBorders>
            <w:shd w:val="clear" w:color="auto" w:fill="auto"/>
            <w:noWrap/>
            <w:vAlign w:val="bottom"/>
            <w:hideMark/>
          </w:tcPr>
          <w:p w:rsidR="00D33F5A" w:rsidRDefault="00BB4A9A">
            <w:pPr>
              <w:spacing w:after="0" w:line="240" w:lineRule="auto"/>
              <w:jc w:val="right"/>
              <w:rPr>
                <w:rFonts w:ascii="Calibri" w:eastAsia="Times New Roman" w:hAnsi="Calibri" w:cs="Calibri"/>
                <w:noProof/>
                <w:color w:val="000000"/>
              </w:rPr>
            </w:pPr>
            <w:r>
              <w:rPr>
                <w:rFonts w:ascii="Calibri" w:eastAsia="Times New Roman" w:hAnsi="Calibri" w:cs="Calibri"/>
                <w:noProof/>
                <w:color w:val="000000"/>
              </w:rPr>
              <w:t>C(2014)3451</w:t>
            </w:r>
          </w:p>
        </w:tc>
        <w:tc>
          <w:tcPr>
            <w:tcW w:w="1278" w:type="dxa"/>
            <w:tcBorders>
              <w:top w:val="nil"/>
              <w:left w:val="nil"/>
              <w:bottom w:val="single" w:sz="4" w:space="0" w:color="auto"/>
              <w:right w:val="single" w:sz="4" w:space="0" w:color="auto"/>
            </w:tcBorders>
            <w:shd w:val="clear" w:color="auto" w:fill="auto"/>
            <w:noWrap/>
            <w:vAlign w:val="bottom"/>
            <w:hideMark/>
          </w:tcPr>
          <w:p w:rsidR="00D33F5A" w:rsidRDefault="00BB4A9A">
            <w:pPr>
              <w:spacing w:after="0" w:line="240" w:lineRule="auto"/>
              <w:jc w:val="right"/>
              <w:rPr>
                <w:rFonts w:ascii="Calibri" w:eastAsia="Times New Roman" w:hAnsi="Calibri" w:cs="Calibri"/>
                <w:noProof/>
                <w:color w:val="000000"/>
              </w:rPr>
            </w:pPr>
            <w:r>
              <w:rPr>
                <w:rFonts w:ascii="Calibri" w:eastAsia="Times New Roman" w:hAnsi="Calibri" w:cs="Calibri"/>
                <w:noProof/>
                <w:color w:val="000000"/>
              </w:rPr>
              <w:t>28/05/2014</w:t>
            </w:r>
          </w:p>
        </w:tc>
        <w:tc>
          <w:tcPr>
            <w:tcW w:w="1278" w:type="dxa"/>
            <w:tcBorders>
              <w:top w:val="nil"/>
              <w:left w:val="nil"/>
              <w:bottom w:val="single" w:sz="4" w:space="0" w:color="auto"/>
              <w:right w:val="single" w:sz="4" w:space="0" w:color="auto"/>
            </w:tcBorders>
            <w:shd w:val="clear" w:color="auto" w:fill="auto"/>
            <w:noWrap/>
            <w:vAlign w:val="bottom"/>
            <w:hideMark/>
          </w:tcPr>
          <w:p w:rsidR="00D33F5A" w:rsidRDefault="00BB4A9A">
            <w:pPr>
              <w:spacing w:after="0" w:line="240" w:lineRule="auto"/>
              <w:jc w:val="right"/>
              <w:rPr>
                <w:rFonts w:ascii="Calibri" w:eastAsia="Times New Roman" w:hAnsi="Calibri" w:cs="Calibri"/>
                <w:noProof/>
                <w:color w:val="000000"/>
              </w:rPr>
            </w:pPr>
            <w:r>
              <w:rPr>
                <w:rFonts w:ascii="Calibri" w:eastAsia="Times New Roman" w:hAnsi="Calibri" w:cs="Calibri"/>
                <w:noProof/>
                <w:color w:val="000000"/>
              </w:rPr>
              <w:t>28/06/2016</w:t>
            </w:r>
          </w:p>
        </w:tc>
        <w:tc>
          <w:tcPr>
            <w:tcW w:w="1278" w:type="dxa"/>
            <w:tcBorders>
              <w:top w:val="nil"/>
              <w:left w:val="nil"/>
              <w:bottom w:val="single" w:sz="4" w:space="0" w:color="auto"/>
              <w:right w:val="single" w:sz="4" w:space="0" w:color="auto"/>
            </w:tcBorders>
            <w:shd w:val="clear" w:color="auto" w:fill="auto"/>
            <w:noWrap/>
            <w:vAlign w:val="bottom"/>
            <w:hideMark/>
          </w:tcPr>
          <w:p w:rsidR="00D33F5A" w:rsidRDefault="00BB4A9A">
            <w:pPr>
              <w:spacing w:after="0" w:line="240" w:lineRule="auto"/>
              <w:jc w:val="right"/>
              <w:rPr>
                <w:rFonts w:ascii="Calibri" w:eastAsia="Times New Roman" w:hAnsi="Calibri" w:cs="Calibri"/>
                <w:noProof/>
                <w:color w:val="000000"/>
              </w:rPr>
            </w:pPr>
            <w:r>
              <w:rPr>
                <w:rFonts w:ascii="Calibri" w:eastAsia="Times New Roman" w:hAnsi="Calibri" w:cs="Calibri"/>
                <w:noProof/>
                <w:color w:val="000000"/>
              </w:rPr>
              <w:t>28/11/2020</w:t>
            </w:r>
          </w:p>
        </w:tc>
        <w:tc>
          <w:tcPr>
            <w:tcW w:w="1278" w:type="dxa"/>
            <w:tcBorders>
              <w:top w:val="nil"/>
              <w:left w:val="nil"/>
              <w:bottom w:val="single" w:sz="4" w:space="0" w:color="auto"/>
              <w:right w:val="single" w:sz="4" w:space="0" w:color="auto"/>
            </w:tcBorders>
            <w:shd w:val="clear" w:color="auto" w:fill="auto"/>
            <w:noWrap/>
            <w:vAlign w:val="bottom"/>
            <w:hideMark/>
          </w:tcPr>
          <w:p w:rsidR="00D33F5A" w:rsidRDefault="00BB4A9A">
            <w:pPr>
              <w:spacing w:after="0" w:line="240" w:lineRule="auto"/>
              <w:jc w:val="right"/>
              <w:rPr>
                <w:rFonts w:ascii="Calibri" w:eastAsia="Times New Roman" w:hAnsi="Calibri" w:cs="Calibri"/>
                <w:noProof/>
                <w:color w:val="000000"/>
              </w:rPr>
            </w:pPr>
            <w:r>
              <w:rPr>
                <w:rFonts w:ascii="Calibri" w:eastAsia="Times New Roman" w:hAnsi="Calibri" w:cs="Calibri"/>
                <w:noProof/>
                <w:color w:val="000000"/>
              </w:rPr>
              <w:t>28/06/2015</w:t>
            </w:r>
          </w:p>
        </w:tc>
        <w:tc>
          <w:tcPr>
            <w:tcW w:w="1278" w:type="dxa"/>
            <w:tcBorders>
              <w:top w:val="nil"/>
              <w:left w:val="nil"/>
              <w:bottom w:val="single" w:sz="4" w:space="0" w:color="auto"/>
              <w:right w:val="single" w:sz="4" w:space="0" w:color="auto"/>
            </w:tcBorders>
            <w:shd w:val="clear" w:color="auto" w:fill="auto"/>
            <w:noWrap/>
            <w:vAlign w:val="bottom"/>
            <w:hideMark/>
          </w:tcPr>
          <w:p w:rsidR="00D33F5A" w:rsidRDefault="00BB4A9A">
            <w:pPr>
              <w:spacing w:after="0" w:line="240" w:lineRule="auto"/>
              <w:jc w:val="right"/>
              <w:rPr>
                <w:rFonts w:ascii="Calibri" w:eastAsia="Times New Roman" w:hAnsi="Calibri" w:cs="Calibri"/>
                <w:noProof/>
                <w:color w:val="000000"/>
              </w:rPr>
            </w:pPr>
            <w:r>
              <w:rPr>
                <w:rFonts w:ascii="Calibri" w:eastAsia="Times New Roman" w:hAnsi="Calibri" w:cs="Calibri"/>
                <w:noProof/>
                <w:color w:val="000000"/>
              </w:rPr>
              <w:t>28/11/2020</w:t>
            </w:r>
          </w:p>
        </w:tc>
      </w:tr>
    </w:tbl>
    <w:p w:rsidR="00D33F5A" w:rsidRDefault="00D33F5A">
      <w:pPr>
        <w:rPr>
          <w:noProof/>
        </w:rPr>
      </w:pPr>
    </w:p>
    <w:p w:rsidR="00D33F5A" w:rsidRDefault="00D33F5A">
      <w:pPr>
        <w:pStyle w:val="Heading1"/>
        <w:rPr>
          <w:noProof/>
        </w:rPr>
      </w:pPr>
    </w:p>
    <w:p w:rsidR="00D33F5A" w:rsidRDefault="00D33F5A">
      <w:pPr>
        <w:pStyle w:val="Heading1"/>
        <w:rPr>
          <w:noProof/>
        </w:rPr>
      </w:pPr>
    </w:p>
    <w:p w:rsidR="00D33F5A" w:rsidRDefault="00D33F5A">
      <w:pPr>
        <w:pStyle w:val="Heading1"/>
        <w:rPr>
          <w:noProof/>
        </w:rPr>
      </w:pPr>
    </w:p>
    <w:p w:rsidR="00D33F5A" w:rsidRDefault="00D33F5A">
      <w:pPr>
        <w:rPr>
          <w:noProof/>
        </w:rPr>
      </w:pPr>
    </w:p>
    <w:p w:rsidR="00D33F5A" w:rsidRDefault="00D33F5A">
      <w:pPr>
        <w:rPr>
          <w:noProof/>
        </w:rPr>
      </w:pPr>
    </w:p>
    <w:p w:rsidR="00D33F5A" w:rsidRDefault="00D33F5A">
      <w:pPr>
        <w:rPr>
          <w:noProof/>
        </w:rPr>
      </w:pPr>
    </w:p>
    <w:p w:rsidR="00D33F5A" w:rsidRDefault="00BB4A9A">
      <w:pPr>
        <w:pStyle w:val="Heading1"/>
        <w:rPr>
          <w:noProof/>
        </w:rPr>
      </w:pPr>
      <w:bookmarkStart w:id="8" w:name="_Toc436903354"/>
      <w:r>
        <w:rPr>
          <w:noProof/>
        </w:rPr>
        <w:lastRenderedPageBreak/>
        <w:t>List of mandates issued under Directive 98/34/EC</w:t>
      </w:r>
      <w:bookmarkEnd w:id="8"/>
    </w:p>
    <w:tbl>
      <w:tblPr>
        <w:tblW w:w="14055" w:type="dxa"/>
        <w:tblInd w:w="93" w:type="dxa"/>
        <w:tblLook w:val="04A0" w:firstRow="1" w:lastRow="0" w:firstColumn="1" w:lastColumn="0" w:noHBand="0" w:noVBand="1"/>
      </w:tblPr>
      <w:tblGrid>
        <w:gridCol w:w="1792"/>
        <w:gridCol w:w="12263"/>
      </w:tblGrid>
      <w:tr w:rsidR="00D33F5A">
        <w:trPr>
          <w:trHeight w:val="600"/>
        </w:trPr>
        <w:tc>
          <w:tcPr>
            <w:tcW w:w="1792"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D33F5A" w:rsidRDefault="00BB4A9A">
            <w:pPr>
              <w:spacing w:after="0" w:line="240" w:lineRule="auto"/>
              <w:jc w:val="center"/>
              <w:rPr>
                <w:rFonts w:ascii="Calibri" w:eastAsia="Times New Roman" w:hAnsi="Calibri" w:cs="Calibri"/>
                <w:b/>
                <w:bCs/>
                <w:noProof/>
                <w:color w:val="000000"/>
              </w:rPr>
            </w:pPr>
            <w:bookmarkStart w:id="9" w:name="RANGE!A1:B414"/>
            <w:r>
              <w:rPr>
                <w:rFonts w:ascii="Calibri" w:eastAsia="Times New Roman" w:hAnsi="Calibri" w:cs="Calibri"/>
                <w:b/>
                <w:bCs/>
                <w:noProof/>
                <w:color w:val="000000"/>
              </w:rPr>
              <w:t>Mandate number</w:t>
            </w:r>
            <w:bookmarkEnd w:id="9"/>
          </w:p>
        </w:tc>
        <w:tc>
          <w:tcPr>
            <w:tcW w:w="12263" w:type="dxa"/>
            <w:tcBorders>
              <w:top w:val="single" w:sz="4" w:space="0" w:color="auto"/>
              <w:left w:val="nil"/>
              <w:bottom w:val="single" w:sz="4" w:space="0" w:color="auto"/>
              <w:right w:val="single" w:sz="4" w:space="0" w:color="auto"/>
            </w:tcBorders>
            <w:shd w:val="clear" w:color="000000" w:fill="D9D9D9"/>
            <w:vAlign w:val="center"/>
            <w:hideMark/>
          </w:tcPr>
          <w:p w:rsidR="00D33F5A" w:rsidRDefault="00BB4A9A">
            <w:pPr>
              <w:spacing w:after="0" w:line="240" w:lineRule="auto"/>
              <w:jc w:val="center"/>
              <w:rPr>
                <w:rFonts w:ascii="Calibri" w:eastAsia="Times New Roman" w:hAnsi="Calibri" w:cs="Calibri"/>
                <w:b/>
                <w:bCs/>
                <w:noProof/>
                <w:color w:val="000000"/>
              </w:rPr>
            </w:pPr>
            <w:r>
              <w:rPr>
                <w:rFonts w:ascii="Calibri" w:eastAsia="Times New Roman" w:hAnsi="Calibri" w:cs="Calibri"/>
                <w:b/>
                <w:bCs/>
                <w:noProof/>
                <w:color w:val="000000"/>
              </w:rPr>
              <w:t>Title</w:t>
            </w:r>
          </w:p>
        </w:tc>
      </w:tr>
      <w:tr w:rsidR="00D33F5A">
        <w:trPr>
          <w:trHeight w:val="9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M/525</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Standards on pyrolysis oils</w:t>
            </w:r>
            <w:r>
              <w:rPr>
                <w:rFonts w:ascii="Calibri" w:eastAsia="Times New Roman" w:hAnsi="Calibri" w:cs="Calibri"/>
                <w:noProof/>
                <w:color w:val="000000"/>
              </w:rPr>
              <w:t xml:space="preserve"> produced from biomass</w:t>
            </w:r>
            <w:r>
              <w:rPr>
                <w:rFonts w:ascii="Calibri" w:eastAsia="Times New Roman" w:hAnsi="Calibri" w:cs="Calibri"/>
                <w:noProof/>
                <w:color w:val="000000"/>
              </w:rPr>
              <w:br/>
              <w:t>feedstocks to be used in various energy applications or intermediate</w:t>
            </w:r>
            <w:r>
              <w:rPr>
                <w:rFonts w:ascii="Calibri" w:eastAsia="Times New Roman" w:hAnsi="Calibri" w:cs="Calibri"/>
                <w:noProof/>
                <w:color w:val="000000"/>
              </w:rPr>
              <w:br/>
              <w:t>products for subsequent processing,</w:t>
            </w:r>
          </w:p>
        </w:tc>
      </w:tr>
      <w:tr w:rsidR="00D33F5A">
        <w:trPr>
          <w:trHeight w:val="6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M/524</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 xml:space="preserve">Standardisation mandate to European Standardisation Organisations (ESO) on air traffic management (ATM) interoperability </w:t>
            </w:r>
            <w:r>
              <w:rPr>
                <w:rFonts w:ascii="Calibri" w:eastAsia="Times New Roman" w:hAnsi="Calibri" w:cs="Calibri"/>
                <w:noProof/>
                <w:color w:val="000000"/>
              </w:rPr>
              <w:t>for the ATM Master Plan</w:t>
            </w:r>
          </w:p>
        </w:tc>
      </w:tr>
      <w:tr w:rsidR="00D33F5A">
        <w:trPr>
          <w:trHeight w:val="6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M/523</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Mandate for standardisation addressed to CEN for methods of analysis in the field of animal nutrition - Part III</w:t>
            </w:r>
          </w:p>
        </w:tc>
      </w:tr>
      <w:tr w:rsidR="00D33F5A">
        <w:trPr>
          <w:trHeight w:val="6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M/522</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 xml:space="preserve">Mandate for standardisation addressed to CEN for methods of analysis in the field of animal nutrition - </w:t>
            </w:r>
            <w:r>
              <w:rPr>
                <w:rFonts w:ascii="Calibri" w:eastAsia="Times New Roman" w:hAnsi="Calibri" w:cs="Calibri"/>
                <w:noProof/>
                <w:color w:val="000000"/>
              </w:rPr>
              <w:t>part II</w:t>
            </w:r>
          </w:p>
        </w:tc>
      </w:tr>
      <w:tr w:rsidR="00D33F5A">
        <w:trPr>
          <w:trHeight w:val="6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M/521</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Mandate for standardisation addressed to CEN for methods of analysis in the field of animal nutrition - part 1</w:t>
            </w:r>
          </w:p>
        </w:tc>
      </w:tr>
      <w:tr w:rsidR="00D33F5A">
        <w:trPr>
          <w:trHeight w:val="6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M/520</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Mandate for standardisation addressed to CEN for methods of analysis for mycotoxins in food</w:t>
            </w:r>
          </w:p>
        </w:tc>
      </w:tr>
      <w:tr w:rsidR="00D33F5A">
        <w:trPr>
          <w:trHeight w:val="6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M/519</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Mandate addressed to CEN</w:t>
            </w:r>
            <w:r>
              <w:rPr>
                <w:rFonts w:ascii="Calibri" w:eastAsia="Times New Roman" w:hAnsi="Calibri" w:cs="Calibri"/>
                <w:noProof/>
                <w:color w:val="000000"/>
              </w:rPr>
              <w:t>, CENELEC and ETSI to develop standardisation in the field of light emitting diodes (LEDs)</w:t>
            </w:r>
          </w:p>
        </w:tc>
      </w:tr>
      <w:tr w:rsidR="00D33F5A">
        <w:trPr>
          <w:trHeight w:val="9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M/518</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Mandate to the European standardisation organisations for standardisation in the field of Waste Electrical and Electronic Equipment (Directive 2012/19/EU (WEE</w:t>
            </w:r>
            <w:r>
              <w:rPr>
                <w:rFonts w:ascii="Calibri" w:eastAsia="Times New Roman" w:hAnsi="Calibri" w:cs="Calibri"/>
                <w:noProof/>
                <w:color w:val="000000"/>
              </w:rPr>
              <w:t>E))</w:t>
            </w:r>
          </w:p>
        </w:tc>
      </w:tr>
      <w:tr w:rsidR="00D33F5A">
        <w:trPr>
          <w:trHeight w:val="6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M/517</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Mandate addressed to CEN, CENELEC and ETSI for the programming and development of Horizontal Service Standards</w:t>
            </w:r>
          </w:p>
        </w:tc>
      </w:tr>
      <w:tr w:rsidR="00D33F5A">
        <w:trPr>
          <w:trHeight w:val="6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M/516</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Request addressed to CEN, CENELEC and ETSI for standardisation activities regarding facilities and equipment for interpretation</w:t>
            </w:r>
            <w:r>
              <w:rPr>
                <w:rFonts w:ascii="Calibri" w:eastAsia="Times New Roman" w:hAnsi="Calibri" w:cs="Calibri"/>
                <w:noProof/>
                <w:color w:val="000000"/>
              </w:rPr>
              <w:t xml:space="preserve"> services</w:t>
            </w:r>
          </w:p>
        </w:tc>
      </w:tr>
      <w:tr w:rsidR="00D33F5A">
        <w:trPr>
          <w:trHeight w:val="6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M/515</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Mandate for amending existing Eurocodes and extending the scope of structural Eurocodes</w:t>
            </w:r>
          </w:p>
        </w:tc>
      </w:tr>
      <w:tr w:rsidR="00D33F5A">
        <w:trPr>
          <w:trHeight w:val="9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lastRenderedPageBreak/>
              <w:t>M/514</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 xml:space="preserve">European standard method to determine fugitive and diffuse emissions of volatile organic compounds (VOC) from certain industrial sources to the </w:t>
            </w:r>
            <w:r>
              <w:rPr>
                <w:rFonts w:ascii="Calibri" w:eastAsia="Times New Roman" w:hAnsi="Calibri" w:cs="Calibri"/>
                <w:noProof/>
                <w:color w:val="000000"/>
              </w:rPr>
              <w:t>atmosphere</w:t>
            </w:r>
          </w:p>
        </w:tc>
      </w:tr>
      <w:tr w:rsidR="00D33F5A">
        <w:trPr>
          <w:trHeight w:val="9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M/513</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Automatic determination by measurement of the concentration of gaseous hydrogen chloride (HCl) in waste gases emitted by industrial installations into the air</w:t>
            </w:r>
          </w:p>
        </w:tc>
      </w:tr>
      <w:tr w:rsidR="00D33F5A">
        <w:trPr>
          <w:trHeight w:val="3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M/512</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Mandate to CEN, CENELEC and ETSI for Reconfigurable Radio System</w:t>
            </w:r>
          </w:p>
        </w:tc>
      </w:tr>
      <w:tr w:rsidR="00D33F5A">
        <w:trPr>
          <w:trHeight w:val="6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M/511</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Mandate to CEN, CENELEC and ETSI relating to harmonised standards in the field of the Low Voltage Directive</w:t>
            </w:r>
          </w:p>
        </w:tc>
      </w:tr>
      <w:tr w:rsidR="00D33F5A">
        <w:trPr>
          <w:trHeight w:val="6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M/510</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Mandate to CEN/CENELEC/ETSI for the development of a European standard for Aerodrome mapping data</w:t>
            </w:r>
          </w:p>
        </w:tc>
      </w:tr>
      <w:tr w:rsidR="00D33F5A">
        <w:trPr>
          <w:trHeight w:val="6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M/509</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 xml:space="preserve">Programming mandate to CEN, CENELEC </w:t>
            </w:r>
            <w:r>
              <w:rPr>
                <w:rFonts w:ascii="Calibri" w:eastAsia="Times New Roman" w:hAnsi="Calibri" w:cs="Calibri"/>
                <w:noProof/>
                <w:color w:val="000000"/>
              </w:rPr>
              <w:t>and ETSI on protective textiles and personal protective clothing and equipment</w:t>
            </w:r>
          </w:p>
        </w:tc>
      </w:tr>
      <w:tr w:rsidR="00D33F5A">
        <w:trPr>
          <w:trHeight w:val="9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M/508</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Standardisation mandate issued to the European standardisation organisations (ESOs) to develop European standards for bicycles, bicycles for young children and luggage ca</w:t>
            </w:r>
            <w:r>
              <w:rPr>
                <w:rFonts w:ascii="Calibri" w:eastAsia="Times New Roman" w:hAnsi="Calibri" w:cs="Calibri"/>
                <w:noProof/>
                <w:color w:val="000000"/>
              </w:rPr>
              <w:t>rriers for bicycles</w:t>
            </w:r>
          </w:p>
        </w:tc>
      </w:tr>
      <w:tr w:rsidR="00D33F5A">
        <w:trPr>
          <w:trHeight w:val="6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M/507</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Standardisation mandate issued to the European standardisation organisations (ESOs) to develop European standards for gymnastic equipment</w:t>
            </w:r>
          </w:p>
        </w:tc>
      </w:tr>
      <w:tr w:rsidR="00D33F5A">
        <w:trPr>
          <w:trHeight w:val="9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M/506</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 xml:space="preserve">Standardisation mandate issued to the European standardisation organisations (ESOs) </w:t>
            </w:r>
            <w:r>
              <w:rPr>
                <w:rFonts w:ascii="Calibri" w:eastAsia="Times New Roman" w:hAnsi="Calibri" w:cs="Calibri"/>
                <w:noProof/>
                <w:color w:val="000000"/>
              </w:rPr>
              <w:t>to develop European standards for stationary training equipment</w:t>
            </w:r>
          </w:p>
        </w:tc>
      </w:tr>
      <w:tr w:rsidR="00D33F5A">
        <w:trPr>
          <w:trHeight w:val="12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M/505</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Standardisation mandate issued to the European standardisation organisations (ESOs) to develop European standards in order to address certain risks posed to children by internal blinds,</w:t>
            </w:r>
            <w:r>
              <w:rPr>
                <w:rFonts w:ascii="Calibri" w:eastAsia="Times New Roman" w:hAnsi="Calibri" w:cs="Calibri"/>
                <w:noProof/>
                <w:color w:val="000000"/>
              </w:rPr>
              <w:t xml:space="preserve"> corded window coverings and safety devices</w:t>
            </w:r>
          </w:p>
        </w:tc>
      </w:tr>
      <w:tr w:rsidR="00D33F5A">
        <w:trPr>
          <w:trHeight w:val="9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M/504</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Standardisation mandate assigned to CEN under Directive 2007/23/EC on pyrotechnic articles with a view to Amendment of standard EN 15947: Fireworks, Categories 1,2 and 3</w:t>
            </w:r>
          </w:p>
        </w:tc>
      </w:tr>
      <w:tr w:rsidR="00D33F5A">
        <w:trPr>
          <w:trHeight w:val="6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lastRenderedPageBreak/>
              <w:t>M/503</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 xml:space="preserve">Mandate to CEN, CENELEC and </w:t>
            </w:r>
            <w:r>
              <w:rPr>
                <w:rFonts w:ascii="Calibri" w:eastAsia="Times New Roman" w:hAnsi="Calibri" w:cs="Calibri"/>
                <w:noProof/>
                <w:color w:val="000000"/>
              </w:rPr>
              <w:t>ETSI in support of the Implementation of the Ambient Air Quality Legislation</w:t>
            </w:r>
          </w:p>
        </w:tc>
      </w:tr>
      <w:tr w:rsidR="00D33F5A">
        <w:trPr>
          <w:trHeight w:val="9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M/502</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Mandate to CEN, CENELEC and ETSI concerning standardization within the context of Regulation No. 3821/85 on recording equipment in road transport, for purpose of developing</w:t>
            </w:r>
            <w:r>
              <w:rPr>
                <w:rFonts w:ascii="Calibri" w:eastAsia="Times New Roman" w:hAnsi="Calibri" w:cs="Calibri"/>
                <w:noProof/>
                <w:color w:val="000000"/>
              </w:rPr>
              <w:t xml:space="preserve"> seals for digital tachographs</w:t>
            </w:r>
          </w:p>
        </w:tc>
      </w:tr>
      <w:tr w:rsidR="00D33F5A">
        <w:trPr>
          <w:trHeight w:val="6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M/501</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Mandate to the European Standardisation Organisations for standardisation in the field of equipment used in the offshore oil and gas industry</w:t>
            </w:r>
          </w:p>
        </w:tc>
      </w:tr>
      <w:tr w:rsidR="00D33F5A">
        <w:trPr>
          <w:trHeight w:val="6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M/500</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 xml:space="preserve">Mandate to CEN, CENELEC and ETSI for standardisation in the field of </w:t>
            </w:r>
            <w:r>
              <w:rPr>
                <w:rFonts w:ascii="Calibri" w:eastAsia="Times New Roman" w:hAnsi="Calibri" w:cs="Calibri"/>
                <w:noProof/>
                <w:color w:val="000000"/>
              </w:rPr>
              <w:t>fans driven by motors with an electric input power between 125 W and 500 kW</w:t>
            </w:r>
          </w:p>
        </w:tc>
      </w:tr>
      <w:tr w:rsidR="00D33F5A">
        <w:trPr>
          <w:trHeight w:val="9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M/499</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Mandate to CEN, CENELEC and ETSI in the field of the Restriction of the Use of Certain Hazardous Substances in Electrical and Electronic Equipment (RoHS recast Directive 201</w:t>
            </w:r>
            <w:r>
              <w:rPr>
                <w:rFonts w:ascii="Calibri" w:eastAsia="Times New Roman" w:hAnsi="Calibri" w:cs="Calibri"/>
                <w:noProof/>
                <w:color w:val="000000"/>
              </w:rPr>
              <w:t>1/65/EU)</w:t>
            </w:r>
          </w:p>
        </w:tc>
      </w:tr>
      <w:tr w:rsidR="00D33F5A">
        <w:trPr>
          <w:trHeight w:val="3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M/498</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Mandate to CEN, CENELEC and ETSI in the field of pumps</w:t>
            </w:r>
          </w:p>
        </w:tc>
      </w:tr>
      <w:tr w:rsidR="00D33F5A">
        <w:trPr>
          <w:trHeight w:val="6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M/497</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Standardisation mandate to CEN, CENELEC and ETSI on the safety of child-care articles. Cluster 2 - Risks in the sleeping environment</w:t>
            </w:r>
          </w:p>
        </w:tc>
      </w:tr>
      <w:tr w:rsidR="00D33F5A">
        <w:trPr>
          <w:trHeight w:val="6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M/496</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 xml:space="preserve">Mandate addressed to CEN, CENELEC and </w:t>
            </w:r>
            <w:r>
              <w:rPr>
                <w:rFonts w:ascii="Calibri" w:eastAsia="Times New Roman" w:hAnsi="Calibri" w:cs="Calibri"/>
                <w:noProof/>
                <w:color w:val="000000"/>
              </w:rPr>
              <w:t>ETSI to develop standardisation regarding space industry (Phase 3 of the process)</w:t>
            </w:r>
          </w:p>
        </w:tc>
      </w:tr>
      <w:tr w:rsidR="00D33F5A">
        <w:trPr>
          <w:trHeight w:val="6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M/495</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Standardisation mandate to CEN, CENELEC and ETSI under Directive 2009/125/EC relating to harmonised standards in the field of Ecodesign</w:t>
            </w:r>
          </w:p>
        </w:tc>
      </w:tr>
      <w:tr w:rsidR="00D33F5A">
        <w:trPr>
          <w:trHeight w:val="6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M/494</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Mandate addressed to CEN</w:t>
            </w:r>
            <w:r>
              <w:rPr>
                <w:rFonts w:ascii="Calibri" w:eastAsia="Times New Roman" w:hAnsi="Calibri" w:cs="Calibri"/>
                <w:noProof/>
                <w:color w:val="000000"/>
              </w:rPr>
              <w:t>, CENELEC and ETSI for the elaboration of a feasibility study in the field of the Batteries Directive 2006/66/EC</w:t>
            </w:r>
          </w:p>
        </w:tc>
      </w:tr>
      <w:tr w:rsidR="00D33F5A">
        <w:trPr>
          <w:trHeight w:val="6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M/493</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Standardisation Mandate to the European Standards Organisations (ESO) in Support of the Location Enhanced Emergency Call Service</w:t>
            </w:r>
          </w:p>
        </w:tc>
      </w:tr>
      <w:tr w:rsidR="00D33F5A">
        <w:trPr>
          <w:trHeight w:val="9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M/492</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Mandate addressed to CEN, CENELEC and ETSI for the development of European standards and other standardisation deliverables for bio-based products</w:t>
            </w:r>
          </w:p>
        </w:tc>
      </w:tr>
      <w:tr w:rsidR="00D33F5A">
        <w:trPr>
          <w:trHeight w:val="9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M/491</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 xml:space="preserve">Mandate addressed to CEN, CENELEC and ETSI for the development of European standards and technical </w:t>
            </w:r>
            <w:r>
              <w:rPr>
                <w:rFonts w:ascii="Calibri" w:eastAsia="Times New Roman" w:hAnsi="Calibri" w:cs="Calibri"/>
                <w:noProof/>
                <w:color w:val="000000"/>
              </w:rPr>
              <w:t>specifications and/or technical reports for bio-surfactants and bio-solvents in relation to bio-based product aspects</w:t>
            </w:r>
          </w:p>
        </w:tc>
      </w:tr>
      <w:tr w:rsidR="00D33F5A">
        <w:trPr>
          <w:trHeight w:val="6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lastRenderedPageBreak/>
              <w:t>M/490</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Standardisation mandate to the European Standardisation Organisations (ESOs) to support European Smart Grid deployment</w:t>
            </w:r>
          </w:p>
        </w:tc>
      </w:tr>
      <w:tr w:rsidR="00D33F5A">
        <w:trPr>
          <w:trHeight w:val="15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M/489</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Mandate to CEN concerning the execution of harmonisation work for harmonized standards on external thermal insulation composite systems/kits with rendering (ETICS) related to the following end uses:</w:t>
            </w:r>
            <w:r>
              <w:rPr>
                <w:rFonts w:ascii="Calibri" w:eastAsia="Times New Roman" w:hAnsi="Calibri" w:cs="Calibri"/>
                <w:noProof/>
                <w:color w:val="000000"/>
              </w:rPr>
              <w:br/>
              <w:t>- 04/33 external walls (including cladding)</w:t>
            </w:r>
            <w:r>
              <w:rPr>
                <w:rFonts w:ascii="Calibri" w:eastAsia="Times New Roman" w:hAnsi="Calibri" w:cs="Calibri"/>
                <w:noProof/>
                <w:color w:val="000000"/>
              </w:rPr>
              <w:br/>
              <w:t>- 11/33 exter</w:t>
            </w:r>
            <w:r>
              <w:rPr>
                <w:rFonts w:ascii="Calibri" w:eastAsia="Times New Roman" w:hAnsi="Calibri" w:cs="Calibri"/>
                <w:noProof/>
                <w:color w:val="000000"/>
              </w:rPr>
              <w:t>nal finishes of walls</w:t>
            </w:r>
          </w:p>
        </w:tc>
      </w:tr>
      <w:tr w:rsidR="00D33F5A">
        <w:trPr>
          <w:trHeight w:val="6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M/488</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Mandate to CEN, CENELEC and ETSI in the field of air conditioners and comfort fans</w:t>
            </w:r>
          </w:p>
        </w:tc>
      </w:tr>
      <w:tr w:rsidR="00D33F5A">
        <w:trPr>
          <w:trHeight w:val="6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M/487</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Programming mandate addressed to CEN, CENELEC and ETSI to establish security standards</w:t>
            </w:r>
          </w:p>
        </w:tc>
      </w:tr>
      <w:tr w:rsidR="00D33F5A">
        <w:trPr>
          <w:trHeight w:val="6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M/486</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Mandate for programming and standardisation</w:t>
            </w:r>
            <w:r>
              <w:rPr>
                <w:rFonts w:ascii="Calibri" w:eastAsia="Times New Roman" w:hAnsi="Calibri" w:cs="Calibri"/>
                <w:noProof/>
                <w:color w:val="000000"/>
              </w:rPr>
              <w:t xml:space="preserve"> addressed to the European standardisation bodies in the field of urban rail</w:t>
            </w:r>
          </w:p>
        </w:tc>
      </w:tr>
      <w:tr w:rsidR="00D33F5A">
        <w:trPr>
          <w:trHeight w:val="9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M/485</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Mandate to CEN, CENELEC and ETSI for standardisation in the field of fluorescent lamps, high-intensity discharge lamps, ballasts and luminaires able to operate such lamps</w:t>
            </w:r>
          </w:p>
        </w:tc>
      </w:tr>
      <w:tr w:rsidR="00D33F5A">
        <w:trPr>
          <w:trHeight w:val="9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M/484</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Standardisation mandate addressed to CEN to amend EN 71-1:2005+A9:2009 "Safety of toys - Part 1: Mechanical and physical properties" with regards certain aquatic toys</w:t>
            </w:r>
          </w:p>
        </w:tc>
      </w:tr>
      <w:tr w:rsidR="00D33F5A">
        <w:trPr>
          <w:trHeight w:val="9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M/483</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 xml:space="preserve">Mandate for programming and standardisation addressed to the European </w:t>
            </w:r>
            <w:r>
              <w:rPr>
                <w:rFonts w:ascii="Calibri" w:eastAsia="Times New Roman" w:hAnsi="Calibri" w:cs="Calibri"/>
                <w:noProof/>
                <w:color w:val="000000"/>
              </w:rPr>
              <w:t>standardisation bodies under directive 2008/57/EC in the field of the interoperability of the rail system within the European Union</w:t>
            </w:r>
          </w:p>
        </w:tc>
      </w:tr>
      <w:tr w:rsidR="00D33F5A">
        <w:trPr>
          <w:trHeight w:val="9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M/482</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 xml:space="preserve">Mandate addressed to CEN to amend EN 71-1:2005+A9:2009 "Safety of toys - Part 1: Mechanical and physical properties" </w:t>
            </w:r>
            <w:r>
              <w:rPr>
                <w:rFonts w:ascii="Calibri" w:eastAsia="Times New Roman" w:hAnsi="Calibri" w:cs="Calibri"/>
                <w:noProof/>
                <w:color w:val="000000"/>
              </w:rPr>
              <w:t>with regards to items that are propelled into free flight by a child releasing an elastic band</w:t>
            </w:r>
          </w:p>
        </w:tc>
      </w:tr>
      <w:tr w:rsidR="00D33F5A">
        <w:trPr>
          <w:trHeight w:val="6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M/481</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Mandate to CEN, CENELEC and ETSI for Standardisation in the field of household dishwasher</w:t>
            </w:r>
          </w:p>
        </w:tc>
      </w:tr>
      <w:tr w:rsidR="00D33F5A">
        <w:trPr>
          <w:trHeight w:val="15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lastRenderedPageBreak/>
              <w:t>M/480</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 xml:space="preserve">Mandate to CEN, CENELEC and ETSI for the elaboration and </w:t>
            </w:r>
            <w:r>
              <w:rPr>
                <w:rFonts w:ascii="Calibri" w:eastAsia="Times New Roman" w:hAnsi="Calibri" w:cs="Calibri"/>
                <w:noProof/>
                <w:color w:val="000000"/>
              </w:rPr>
              <w:t>adoption of standards for a methodology calculating the integrated energy performance of buildings and promoting the energy efficiency of buildings, in accordance with the terms set in the recast of the Directive on the energy performance buildings (2010/3</w:t>
            </w:r>
            <w:r>
              <w:rPr>
                <w:rFonts w:ascii="Calibri" w:eastAsia="Times New Roman" w:hAnsi="Calibri" w:cs="Calibri"/>
                <w:noProof/>
                <w:color w:val="000000"/>
              </w:rPr>
              <w:t>1/EU)</w:t>
            </w:r>
          </w:p>
        </w:tc>
      </w:tr>
      <w:tr w:rsidR="00D33F5A">
        <w:trPr>
          <w:trHeight w:val="6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M/479</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Mandate to CEN, CENELEC and ETSI for elaboration of standards regarding energy audits</w:t>
            </w:r>
          </w:p>
        </w:tc>
      </w:tr>
      <w:tr w:rsidR="00D33F5A">
        <w:trPr>
          <w:trHeight w:val="6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M/478</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Standardisation mandate to CEN, CENELEC and ETSI for the development of EU technical standards in the field of greenhouse gas emissions</w:t>
            </w:r>
          </w:p>
        </w:tc>
      </w:tr>
      <w:tr w:rsidR="00D33F5A">
        <w:trPr>
          <w:trHeight w:val="6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M/477</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Mandate</w:t>
            </w:r>
            <w:r>
              <w:rPr>
                <w:rFonts w:ascii="Calibri" w:eastAsia="Times New Roman" w:hAnsi="Calibri" w:cs="Calibri"/>
                <w:noProof/>
                <w:color w:val="000000"/>
              </w:rPr>
              <w:t xml:space="preserve"> to CEN, CENELEC and ETSI for standardisation in the field of eco-design of television</w:t>
            </w:r>
          </w:p>
        </w:tc>
      </w:tr>
      <w:tr w:rsidR="00D33F5A">
        <w:trPr>
          <w:trHeight w:val="6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M/476</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Mandate to CEN, CENELEC and ETSI for standardisation in the field of variable speed drives and/or Power Drive System products</w:t>
            </w:r>
          </w:p>
        </w:tc>
      </w:tr>
      <w:tr w:rsidR="00D33F5A">
        <w:trPr>
          <w:trHeight w:val="6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M/475</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 xml:space="preserve">Mandate to CEN for standards </w:t>
            </w:r>
            <w:r>
              <w:rPr>
                <w:rFonts w:ascii="Calibri" w:eastAsia="Times New Roman" w:hAnsi="Calibri" w:cs="Calibri"/>
                <w:noProof/>
                <w:color w:val="000000"/>
              </w:rPr>
              <w:t>for biomethane for use in transport and injection in natural gas pipelines</w:t>
            </w:r>
          </w:p>
        </w:tc>
      </w:tr>
      <w:tr w:rsidR="00D33F5A">
        <w:trPr>
          <w:trHeight w:val="9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M/474</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Standardisation mandate to CEN/CENELEC concerning the execution of standardisation work for harmonized standards on sealants for non-structural use in buildings and pedestria</w:t>
            </w:r>
            <w:r>
              <w:rPr>
                <w:rFonts w:ascii="Calibri" w:eastAsia="Times New Roman" w:hAnsi="Calibri" w:cs="Calibri"/>
                <w:noProof/>
                <w:color w:val="000000"/>
              </w:rPr>
              <w:t>n walkways</w:t>
            </w:r>
          </w:p>
        </w:tc>
      </w:tr>
      <w:tr w:rsidR="00D33F5A">
        <w:trPr>
          <w:trHeight w:val="6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M/473</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Standardisation mandate to CEN, CENELEC and ETSI to include "Design for All" in relevant standardisation initiatives</w:t>
            </w:r>
          </w:p>
        </w:tc>
      </w:tr>
      <w:tr w:rsidR="00D33F5A">
        <w:trPr>
          <w:trHeight w:val="15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M/472</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 xml:space="preserve">Standardisation mandate given to the European Committee for Standardisation (CEN) under directive 1989/686/EEC on </w:t>
            </w:r>
            <w:r>
              <w:rPr>
                <w:rFonts w:ascii="Calibri" w:eastAsia="Times New Roman" w:hAnsi="Calibri" w:cs="Calibri"/>
                <w:noProof/>
                <w:color w:val="000000"/>
              </w:rPr>
              <w:t>Personal Protective Equipment with a view to amendment of standard EN 353-1:2002 - Personal protective equipment against falls from a height - Part 1: Guided type fall arresters including a rigid anchor line</w:t>
            </w:r>
          </w:p>
        </w:tc>
      </w:tr>
      <w:tr w:rsidR="00D33F5A">
        <w:trPr>
          <w:trHeight w:val="6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M/471</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 xml:space="preserve">Mandate addressed to CEN for </w:t>
            </w:r>
            <w:r>
              <w:rPr>
                <w:rFonts w:ascii="Calibri" w:eastAsia="Times New Roman" w:hAnsi="Calibri" w:cs="Calibri"/>
                <w:noProof/>
                <w:color w:val="000000"/>
              </w:rPr>
              <w:t>standardisation in the field of machinery for pesticide application</w:t>
            </w:r>
          </w:p>
        </w:tc>
      </w:tr>
      <w:tr w:rsidR="00D33F5A">
        <w:trPr>
          <w:trHeight w:val="6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M/470</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Mandate to CEN, CENELEC and ETSI for Standardisation in the field of electric motors</w:t>
            </w:r>
          </w:p>
        </w:tc>
      </w:tr>
      <w:tr w:rsidR="00D33F5A">
        <w:trPr>
          <w:trHeight w:val="6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lastRenderedPageBreak/>
              <w:t>M/469</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Mandate to CEN, CENELEC and ETSI for Standardisation in the field of circulators</w:t>
            </w:r>
          </w:p>
        </w:tc>
      </w:tr>
      <w:tr w:rsidR="00D33F5A">
        <w:trPr>
          <w:trHeight w:val="6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M/468</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Standardisation mandate addressed to CEN and CENELEC and ETSI concerning the charging of electric vehicles</w:t>
            </w:r>
          </w:p>
        </w:tc>
      </w:tr>
      <w:tr w:rsidR="00D33F5A">
        <w:trPr>
          <w:trHeight w:val="12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M/467</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Standardisation mandate addressed to CEN and CENELEC: modification and completion of EN 60601-2-52 to prevent entrapment of children and of ad</w:t>
            </w:r>
            <w:r>
              <w:rPr>
                <w:rFonts w:ascii="Calibri" w:eastAsia="Times New Roman" w:hAnsi="Calibri" w:cs="Calibri"/>
                <w:noProof/>
                <w:color w:val="000000"/>
              </w:rPr>
              <w:t>ults with an atypical anatomy in medical beds and entrapment of children in medical cots</w:t>
            </w:r>
          </w:p>
        </w:tc>
      </w:tr>
      <w:tr w:rsidR="00D33F5A">
        <w:trPr>
          <w:trHeight w:val="6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M/466</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Programming mandate addressed to CEN in the fields of the structural Eurocodes</w:t>
            </w:r>
          </w:p>
        </w:tc>
      </w:tr>
      <w:tr w:rsidR="00D33F5A">
        <w:trPr>
          <w:trHeight w:val="6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M/465</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 xml:space="preserve">Standardisation mandate addressed to CEN on the safety of consumer-fitted </w:t>
            </w:r>
            <w:r>
              <w:rPr>
                <w:rFonts w:ascii="Calibri" w:eastAsia="Times New Roman" w:hAnsi="Calibri" w:cs="Calibri"/>
                <w:noProof/>
                <w:color w:val="000000"/>
              </w:rPr>
              <w:t>child-resistant locking devices for windows and balcony doors</w:t>
            </w:r>
          </w:p>
        </w:tc>
      </w:tr>
      <w:tr w:rsidR="00D33F5A">
        <w:trPr>
          <w:trHeight w:val="6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M/464</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Standardisation Mandate to CEN on the safety of child-care articles: Cluster 1 (drowning risks), bath rings, bathing aids, bath tubs and stands.</w:t>
            </w:r>
          </w:p>
        </w:tc>
      </w:tr>
      <w:tr w:rsidR="00D33F5A">
        <w:trPr>
          <w:trHeight w:val="6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M/463</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 xml:space="preserve">Mandate for Standardisation </w:t>
            </w:r>
            <w:r>
              <w:rPr>
                <w:rFonts w:ascii="Calibri" w:eastAsia="Times New Roman" w:hAnsi="Calibri" w:cs="Calibri"/>
                <w:noProof/>
                <w:color w:val="000000"/>
              </w:rPr>
              <w:t>addressed to CEN for the methods of analysis for food contaminants</w:t>
            </w:r>
          </w:p>
        </w:tc>
      </w:tr>
      <w:tr w:rsidR="00D33F5A">
        <w:trPr>
          <w:trHeight w:val="9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M/462</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Standardisation mandate addressed to CEN, CENELEC and ETSI in the field of ICT to enable efficient energy use in fixed and mobile information and communication networks</w:t>
            </w:r>
          </w:p>
        </w:tc>
      </w:tr>
      <w:tr w:rsidR="00D33F5A">
        <w:trPr>
          <w:trHeight w:val="6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M/461</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Mandate addressed to CEN, CENELEC and ETSI for Standardization activities regarding Nanotechnologies and Nanomaterials</w:t>
            </w:r>
          </w:p>
        </w:tc>
      </w:tr>
      <w:tr w:rsidR="00D33F5A">
        <w:trPr>
          <w:trHeight w:val="9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M/460</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Standardisation Mandate to the European Standardisation Organizations CEN, CENELEC and ETSI in the field of Information and Commun</w:t>
            </w:r>
            <w:r>
              <w:rPr>
                <w:rFonts w:ascii="Calibri" w:eastAsia="Times New Roman" w:hAnsi="Calibri" w:cs="Calibri"/>
                <w:noProof/>
                <w:color w:val="000000"/>
              </w:rPr>
              <w:t>ication Technologies applied to Electronic Signatures</w:t>
            </w:r>
          </w:p>
        </w:tc>
      </w:tr>
      <w:tr w:rsidR="00D33F5A">
        <w:trPr>
          <w:trHeight w:val="6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M/459</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Mandate to CEN, CENELEC and ETSI for Standardisation in the field of household refrigerating appliances</w:t>
            </w:r>
          </w:p>
        </w:tc>
      </w:tr>
      <w:tr w:rsidR="00D33F5A">
        <w:trPr>
          <w:trHeight w:val="6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M/458</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 xml:space="preserve">Mandate to CEN, CENELEC and ETSI for Standardisation in the field of household </w:t>
            </w:r>
            <w:r>
              <w:rPr>
                <w:rFonts w:ascii="Calibri" w:eastAsia="Times New Roman" w:hAnsi="Calibri" w:cs="Calibri"/>
                <w:noProof/>
                <w:color w:val="000000"/>
              </w:rPr>
              <w:t>washing machines</w:t>
            </w:r>
          </w:p>
        </w:tc>
      </w:tr>
      <w:tr w:rsidR="00D33F5A">
        <w:trPr>
          <w:trHeight w:val="9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lastRenderedPageBreak/>
              <w:t>M/457</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Standardisation mandate to CEN, CENELEC and ETSI in the field of tyre pressure gauges for motor vehicles and tyre pressure management systems (measuring instruments)</w:t>
            </w:r>
          </w:p>
        </w:tc>
      </w:tr>
      <w:tr w:rsidR="00D33F5A">
        <w:trPr>
          <w:trHeight w:val="12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M/456</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Mandate to CEN for the development of European standards to</w:t>
            </w:r>
            <w:r>
              <w:rPr>
                <w:rFonts w:ascii="Calibri" w:eastAsia="Times New Roman" w:hAnsi="Calibri" w:cs="Calibri"/>
                <w:noProof/>
                <w:color w:val="000000"/>
              </w:rPr>
              <w:t xml:space="preserve"> establish the petrol vapour recovery efficiency of new Stage II petrol vapour recovery equipment and the in-use performance of such equipment once installed at service stations.</w:t>
            </w:r>
          </w:p>
        </w:tc>
      </w:tr>
      <w:tr w:rsidR="00D33F5A">
        <w:trPr>
          <w:trHeight w:val="6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M/455</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 xml:space="preserve">Standardisation mandate to CEN, CENELEC and ETSI on a common Charging </w:t>
            </w:r>
            <w:r>
              <w:rPr>
                <w:rFonts w:ascii="Calibri" w:eastAsia="Times New Roman" w:hAnsi="Calibri" w:cs="Calibri"/>
                <w:noProof/>
                <w:color w:val="000000"/>
              </w:rPr>
              <w:t>Capability for Mobile Telephones</w:t>
            </w:r>
          </w:p>
        </w:tc>
      </w:tr>
      <w:tr w:rsidR="00D33F5A">
        <w:trPr>
          <w:trHeight w:val="6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M/454</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Second amendment to: Standardisation Mandate M/335 assigned to CEN concerning the modernisation of the methods of analysis of fertilisers</w:t>
            </w:r>
          </w:p>
        </w:tc>
      </w:tr>
      <w:tr w:rsidR="00D33F5A">
        <w:trPr>
          <w:trHeight w:val="9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M/453</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Standardisation mandate addressed to CEN, CENELEC and ETSI in the field</w:t>
            </w:r>
            <w:r>
              <w:rPr>
                <w:rFonts w:ascii="Calibri" w:eastAsia="Times New Roman" w:hAnsi="Calibri" w:cs="Calibri"/>
                <w:noProof/>
                <w:color w:val="000000"/>
              </w:rPr>
              <w:t xml:space="preserve"> of information and communication technologies to support the interoperability of co-operative for intelligent transport in the European community</w:t>
            </w:r>
          </w:p>
        </w:tc>
      </w:tr>
      <w:tr w:rsidR="00D33F5A">
        <w:trPr>
          <w:trHeight w:val="9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M/452</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 xml:space="preserve">Standardisation mandate to CEN, CENELEC and ETSI in the field of Directives 1999/5/EC, 2006/95/EC and </w:t>
            </w:r>
            <w:r>
              <w:rPr>
                <w:rFonts w:ascii="Calibri" w:eastAsia="Times New Roman" w:hAnsi="Calibri" w:cs="Calibri"/>
                <w:noProof/>
                <w:color w:val="000000"/>
              </w:rPr>
              <w:t>2001/95/EC for health and safety aspects of personal music players and mobile phones with a music playing function</w:t>
            </w:r>
          </w:p>
        </w:tc>
      </w:tr>
      <w:tr w:rsidR="00D33F5A">
        <w:trPr>
          <w:trHeight w:val="9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M/451</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Mandate to CEN, CENELEC and ETSI for Standardisation in the field of power consumption measurement of simple set-top boxes in active a</w:t>
            </w:r>
            <w:r>
              <w:rPr>
                <w:rFonts w:ascii="Calibri" w:eastAsia="Times New Roman" w:hAnsi="Calibri" w:cs="Calibri"/>
                <w:noProof/>
                <w:color w:val="000000"/>
              </w:rPr>
              <w:t>nd standby modes</w:t>
            </w:r>
          </w:p>
        </w:tc>
      </w:tr>
      <w:tr w:rsidR="00D33F5A">
        <w:trPr>
          <w:trHeight w:val="9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M/450</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Mandate to CEN, CENELEC and ETSI for Standardisation in the field of measurements of no-load condition electric power consumption and average active efficiency of external power supplies</w:t>
            </w:r>
          </w:p>
        </w:tc>
      </w:tr>
      <w:tr w:rsidR="00D33F5A">
        <w:trPr>
          <w:trHeight w:val="9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M/448</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 xml:space="preserve">Standardisation mandate assigned to </w:t>
            </w:r>
            <w:r>
              <w:rPr>
                <w:rFonts w:ascii="Calibri" w:eastAsia="Times New Roman" w:hAnsi="Calibri" w:cs="Calibri"/>
                <w:noProof/>
                <w:color w:val="000000"/>
              </w:rPr>
              <w:t>CEN concerning the revision of methods of analysis to detect the release of nickel from spectacle frames and sunglasses (Revision of EN 1811:1998)</w:t>
            </w:r>
          </w:p>
        </w:tc>
      </w:tr>
      <w:tr w:rsidR="00D33F5A">
        <w:trPr>
          <w:trHeight w:val="9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M/447</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Amendment to Horizontal complement to the mandates to CEN/CENELEC concerning the execution of standard</w:t>
            </w:r>
            <w:r>
              <w:rPr>
                <w:rFonts w:ascii="Calibri" w:eastAsia="Times New Roman" w:hAnsi="Calibri" w:cs="Calibri"/>
                <w:noProof/>
                <w:color w:val="000000"/>
              </w:rPr>
              <w:t>isation work of the evaluation of construction products and elements in respect of their resistance to fire</w:t>
            </w:r>
          </w:p>
        </w:tc>
      </w:tr>
      <w:tr w:rsidR="00D33F5A">
        <w:trPr>
          <w:trHeight w:val="9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lastRenderedPageBreak/>
              <w:t>M/446</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Standardisation Mandate to CEN, CENELEC and ETSI for safety requirements for handheld multimeters for domestic use in the field of the Low vo</w:t>
            </w:r>
            <w:r>
              <w:rPr>
                <w:rFonts w:ascii="Calibri" w:eastAsia="Times New Roman" w:hAnsi="Calibri" w:cs="Calibri"/>
                <w:noProof/>
                <w:color w:val="000000"/>
              </w:rPr>
              <w:t>ltage directive 2006/95/EC</w:t>
            </w:r>
          </w:p>
        </w:tc>
      </w:tr>
      <w:tr w:rsidR="00D33F5A">
        <w:trPr>
          <w:trHeight w:val="9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M/445</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Standardisation mandate addressed to CEN and CENELEC within the framework of Directive 2009/48/EC revising Directive 88/378/EEC concerning the safety of Toys</w:t>
            </w:r>
          </w:p>
        </w:tc>
      </w:tr>
      <w:tr w:rsidR="00D33F5A">
        <w:trPr>
          <w:trHeight w:val="6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M/444</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 xml:space="preserve">Amendment to Mandate M/113 to CEN/CENELEC concerning the </w:t>
            </w:r>
            <w:r>
              <w:rPr>
                <w:rFonts w:ascii="Calibri" w:eastAsia="Times New Roman" w:hAnsi="Calibri" w:cs="Calibri"/>
                <w:noProof/>
                <w:color w:val="000000"/>
              </w:rPr>
              <w:t>execution of standardisation work for harmonized standards on wood-based panels</w:t>
            </w:r>
          </w:p>
        </w:tc>
      </w:tr>
      <w:tr w:rsidR="00D33F5A">
        <w:trPr>
          <w:trHeight w:val="15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M/443</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 xml:space="preserve">Mandate to CEN and CENELEC concerning the execution of standardisation work for harmonized standards on power, control and communication cables related to the following end uses: </w:t>
            </w:r>
            <w:r>
              <w:rPr>
                <w:rFonts w:ascii="Calibri" w:eastAsia="Times New Roman" w:hAnsi="Calibri" w:cs="Calibri"/>
                <w:noProof/>
                <w:color w:val="000000"/>
              </w:rPr>
              <w:br/>
              <w:t>24/33: Supply of electricity, 26/33: Communications, 28/33: Fire detection a</w:t>
            </w:r>
            <w:r>
              <w:rPr>
                <w:rFonts w:ascii="Calibri" w:eastAsia="Times New Roman" w:hAnsi="Calibri" w:cs="Calibri"/>
                <w:noProof/>
                <w:color w:val="000000"/>
              </w:rPr>
              <w:t>nd alarm</w:t>
            </w:r>
          </w:p>
        </w:tc>
      </w:tr>
      <w:tr w:rsidR="00D33F5A">
        <w:trPr>
          <w:trHeight w:val="9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M/442</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Amendments to Mandate to CEN and CENELEC concerning the execution of standardisation work for a harmonized standard on chimneys, flues and specific products,</w:t>
            </w:r>
          </w:p>
        </w:tc>
      </w:tr>
      <w:tr w:rsidR="00D33F5A">
        <w:trPr>
          <w:trHeight w:val="9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M/441</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 xml:space="preserve">Standardisation mandate to CEN, CENELEC and ETSI in the field of measuring </w:t>
            </w:r>
            <w:r>
              <w:rPr>
                <w:rFonts w:ascii="Calibri" w:eastAsia="Times New Roman" w:hAnsi="Calibri" w:cs="Calibri"/>
                <w:noProof/>
                <w:color w:val="000000"/>
              </w:rPr>
              <w:t>instruments for the development of an open architecture for utility meters involving communication protocols enabling interoperability</w:t>
            </w:r>
          </w:p>
        </w:tc>
      </w:tr>
      <w:tr w:rsidR="00D33F5A">
        <w:trPr>
          <w:trHeight w:val="12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M/440</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Standardisation mandate given to the European committee for standardisation (CEN) under directive 2006/42/EC on ma</w:t>
            </w:r>
            <w:r>
              <w:rPr>
                <w:rFonts w:ascii="Calibri" w:eastAsia="Times New Roman" w:hAnsi="Calibri" w:cs="Calibri"/>
                <w:noProof/>
                <w:color w:val="000000"/>
              </w:rPr>
              <w:t>chinery with a view to amendment of standard EN 12312-9:2005 - Aircraft ground support equipment - Specific requirements - Part 9: Container/Pallet loaders</w:t>
            </w:r>
          </w:p>
        </w:tc>
      </w:tr>
      <w:tr w:rsidR="00D33F5A">
        <w:trPr>
          <w:trHeight w:val="9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M/439</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 xml:space="preserve">Mandate for CEN, CENELEC, and ETSI for standardisation in the field of standby and off modes </w:t>
            </w:r>
            <w:r>
              <w:rPr>
                <w:rFonts w:ascii="Calibri" w:eastAsia="Times New Roman" w:hAnsi="Calibri" w:cs="Calibri"/>
                <w:noProof/>
                <w:color w:val="000000"/>
              </w:rPr>
              <w:t>power consumption measurement for energy using products (EuPs)</w:t>
            </w:r>
          </w:p>
        </w:tc>
      </w:tr>
      <w:tr w:rsidR="00D33F5A">
        <w:trPr>
          <w:trHeight w:val="9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M/438</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Mandate to CEN, CENELEC and ETSI for the development of European standards for interoperability of the European Air Traffic Management Network (EATMN) for data link services</w:t>
            </w:r>
          </w:p>
        </w:tc>
      </w:tr>
      <w:tr w:rsidR="00D33F5A">
        <w:trPr>
          <w:trHeight w:val="12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lastRenderedPageBreak/>
              <w:t>M/437</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Standardisation Mandate given to  European  Committee for standardisation (CEN) under directive 98/37/EC on machinery with a  view to amendment of standard EN ISO 4254-1 "Agricultural machinery - Safety - Part 1: General requirements"</w:t>
            </w:r>
          </w:p>
        </w:tc>
      </w:tr>
      <w:tr w:rsidR="00D33F5A">
        <w:trPr>
          <w:trHeight w:val="9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M/436</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Standardisation mandate to the European Standardisation Organisation CEN, CENELEC and ETSI in the field of information and communication technologies applied to Radio Frequency Identification (RFID) and systems</w:t>
            </w:r>
          </w:p>
        </w:tc>
      </w:tr>
      <w:tr w:rsidR="00D33F5A">
        <w:trPr>
          <w:trHeight w:val="6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M/435</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Mandate to CEN, CENELEC and ETSI for t</w:t>
            </w:r>
            <w:r>
              <w:rPr>
                <w:rFonts w:ascii="Calibri" w:eastAsia="Times New Roman" w:hAnsi="Calibri" w:cs="Calibri"/>
                <w:noProof/>
                <w:color w:val="000000"/>
              </w:rPr>
              <w:t>he development of a standards on  inspection of pesticide application equipment in use,</w:t>
            </w:r>
          </w:p>
        </w:tc>
      </w:tr>
      <w:tr w:rsidR="00D33F5A">
        <w:trPr>
          <w:trHeight w:val="6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M/434</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Standardisation mandate given to CEN under EC Directive 97/23/EC relating to pressure equipment with a view to revision of standard EN 3-8:2006</w:t>
            </w:r>
          </w:p>
        </w:tc>
      </w:tr>
      <w:tr w:rsidR="00D33F5A">
        <w:trPr>
          <w:trHeight w:val="12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M/433</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Standardisation mandate addressed to CEN and CENELEC within the framework of Directive 2007/47/EC, amending Directive 93/42/EEC relating to Medical Devices, concerning graphical symbols for use in the labelling of medical devices containing phthalates</w:t>
            </w:r>
          </w:p>
        </w:tc>
      </w:tr>
      <w:tr w:rsidR="00D33F5A">
        <w:trPr>
          <w:trHeight w:val="9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M/4</w:t>
            </w:r>
            <w:r>
              <w:rPr>
                <w:rFonts w:ascii="Calibri" w:eastAsia="Times New Roman" w:hAnsi="Calibri" w:cs="Calibri"/>
                <w:noProof/>
                <w:color w:val="000000"/>
              </w:rPr>
              <w:t>32</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Standardisation Mandate addressed to CEN and CENELEC within the framework of Directive 2007/47/EC amending Directive 90/385/EEC and Directive 93/42/EEC relating to Medical Devices</w:t>
            </w:r>
          </w:p>
        </w:tc>
      </w:tr>
      <w:tr w:rsidR="00D33F5A">
        <w:trPr>
          <w:trHeight w:val="6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M/431</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Mandate addressed to CEN to establish a programme of standards for</w:t>
            </w:r>
            <w:r>
              <w:rPr>
                <w:rFonts w:ascii="Calibri" w:eastAsia="Times New Roman" w:hAnsi="Calibri" w:cs="Calibri"/>
                <w:noProof/>
                <w:color w:val="000000"/>
              </w:rPr>
              <w:t xml:space="preserve"> assessing the greenhouse gas (GHG) emissions in energy-intensive industries</w:t>
            </w:r>
          </w:p>
        </w:tc>
      </w:tr>
      <w:tr w:rsidR="00D33F5A">
        <w:trPr>
          <w:trHeight w:val="9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M/430</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Mandate addressed to CEN for the development of European Standards and CEN workshop agreements for BIO-Polymers and BIO-Lubricants in relation to BIO-Based products aspects</w:t>
            </w:r>
          </w:p>
        </w:tc>
      </w:tr>
      <w:tr w:rsidR="00D33F5A">
        <w:trPr>
          <w:trHeight w:val="6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M/429</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Mandate addressed to CEN, CENELEC and ETSI for the elaboration of a standardisation Programme for Bio-based Products</w:t>
            </w:r>
          </w:p>
        </w:tc>
      </w:tr>
      <w:tr w:rsidR="00D33F5A">
        <w:trPr>
          <w:trHeight w:val="6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M/428</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Standardisation Mandate addressed to CEN in the field of Postal services and equipment</w:t>
            </w:r>
          </w:p>
        </w:tc>
      </w:tr>
      <w:tr w:rsidR="00D33F5A">
        <w:trPr>
          <w:trHeight w:val="6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M/427</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 xml:space="preserve">Standardisation mandated to </w:t>
            </w:r>
            <w:r>
              <w:rPr>
                <w:rFonts w:ascii="Calibri" w:eastAsia="Times New Roman" w:hAnsi="Calibri" w:cs="Calibri"/>
                <w:noProof/>
                <w:color w:val="000000"/>
              </w:rPr>
              <w:t>CEN relative to child resistance requirements for cigarette lighters</w:t>
            </w:r>
          </w:p>
        </w:tc>
      </w:tr>
      <w:tr w:rsidR="00D33F5A">
        <w:trPr>
          <w:trHeight w:val="6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lastRenderedPageBreak/>
              <w:t>M/426</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Standardisation mandate assigned to CEN concerning the microbiological analysis of cosmetic products</w:t>
            </w:r>
          </w:p>
        </w:tc>
      </w:tr>
      <w:tr w:rsidR="00D33F5A">
        <w:trPr>
          <w:trHeight w:val="6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M/425</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Standardisation mandate to CEN relative to the fire safety requirement f</w:t>
            </w:r>
            <w:r>
              <w:rPr>
                <w:rFonts w:ascii="Calibri" w:eastAsia="Times New Roman" w:hAnsi="Calibri" w:cs="Calibri"/>
                <w:noProof/>
                <w:color w:val="000000"/>
              </w:rPr>
              <w:t>or cigarettes</w:t>
            </w:r>
          </w:p>
        </w:tc>
      </w:tr>
      <w:tr w:rsidR="00D33F5A">
        <w:trPr>
          <w:trHeight w:val="6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M/424</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Mandate for standardisation addressed to CEN for the development or improvement standards in support of the water framework directive</w:t>
            </w:r>
          </w:p>
        </w:tc>
      </w:tr>
      <w:tr w:rsidR="00D33F5A">
        <w:trPr>
          <w:trHeight w:val="6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M/423</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 xml:space="preserve">Mandate for standardisation addressed to CEN for the improvement of the European handbook for </w:t>
            </w:r>
            <w:r>
              <w:rPr>
                <w:rFonts w:ascii="Calibri" w:eastAsia="Times New Roman" w:hAnsi="Calibri" w:cs="Calibri"/>
                <w:noProof/>
                <w:color w:val="000000"/>
              </w:rPr>
              <w:t>Defence procurement</w:t>
            </w:r>
          </w:p>
        </w:tc>
      </w:tr>
      <w:tr w:rsidR="00D33F5A">
        <w:trPr>
          <w:trHeight w:val="6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M/422 rev1</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Mandate for standardisation addressed to CEN in the field of methods of analysis for heavy metals and iodine in food</w:t>
            </w:r>
          </w:p>
        </w:tc>
      </w:tr>
      <w:tr w:rsidR="00D33F5A">
        <w:trPr>
          <w:trHeight w:val="6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M/422</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Mandate for standardisation addressed to CEN in the field of methods of analysis for heavy metals an</w:t>
            </w:r>
            <w:r>
              <w:rPr>
                <w:rFonts w:ascii="Calibri" w:eastAsia="Times New Roman" w:hAnsi="Calibri" w:cs="Calibri"/>
                <w:noProof/>
                <w:color w:val="000000"/>
              </w:rPr>
              <w:t>d iodine in food</w:t>
            </w:r>
          </w:p>
        </w:tc>
      </w:tr>
      <w:tr w:rsidR="00D33F5A">
        <w:trPr>
          <w:trHeight w:val="6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M/421</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Mandate to the European standardisation organisations for standardisation in the field of vehicle OBD, repair and Maintenance information</w:t>
            </w:r>
          </w:p>
        </w:tc>
      </w:tr>
      <w:tr w:rsidR="00D33F5A">
        <w:trPr>
          <w:trHeight w:val="6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M/420</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Standardisation mandate to CEN, CENELEC and ETSI in support of European accessibility r</w:t>
            </w:r>
            <w:r>
              <w:rPr>
                <w:rFonts w:ascii="Calibri" w:eastAsia="Times New Roman" w:hAnsi="Calibri" w:cs="Calibri"/>
                <w:noProof/>
                <w:color w:val="000000"/>
              </w:rPr>
              <w:t>equirements for public procurement in the build environment</w:t>
            </w:r>
          </w:p>
        </w:tc>
      </w:tr>
      <w:tr w:rsidR="00D33F5A">
        <w:trPr>
          <w:trHeight w:val="6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M/419</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Standardisation mandate addressed to CEN for the development of a series of standards on supply chain security</w:t>
            </w:r>
          </w:p>
        </w:tc>
      </w:tr>
      <w:tr w:rsidR="00D33F5A">
        <w:trPr>
          <w:trHeight w:val="758"/>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M/418 rev2</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 xml:space="preserve">Amendment to standardization mandate M/335 assigned to CEN </w:t>
            </w:r>
            <w:r>
              <w:rPr>
                <w:rFonts w:ascii="Calibri" w:eastAsia="Times New Roman" w:hAnsi="Calibri" w:cs="Calibri"/>
                <w:noProof/>
                <w:color w:val="000000"/>
              </w:rPr>
              <w:t>concerning the modernisation of the method of analysis of fertilizers</w:t>
            </w:r>
          </w:p>
        </w:tc>
      </w:tr>
      <w:tr w:rsidR="00D33F5A">
        <w:trPr>
          <w:trHeight w:val="6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M/418</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Standardization mandate M/335 assigned to CEN concerning the modernisation of the methods of analysis of fertilizers</w:t>
            </w:r>
          </w:p>
        </w:tc>
      </w:tr>
      <w:tr w:rsidR="00D33F5A">
        <w:trPr>
          <w:trHeight w:val="9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M/417</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 xml:space="preserve">Standardisation mandate addressed to CEN, CENELEC, and </w:t>
            </w:r>
            <w:r>
              <w:rPr>
                <w:rFonts w:ascii="Calibri" w:eastAsia="Times New Roman" w:hAnsi="Calibri" w:cs="Calibri"/>
                <w:noProof/>
                <w:color w:val="000000"/>
              </w:rPr>
              <w:t>ETSI for the use  of Harmonised Standards in support of the new legal framework and sectoral certification schemes</w:t>
            </w:r>
          </w:p>
        </w:tc>
      </w:tr>
      <w:tr w:rsidR="00D33F5A">
        <w:trPr>
          <w:trHeight w:val="3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M/416</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Standardization mandate assigned to CEN concerning pyrotechnic articles</w:t>
            </w:r>
          </w:p>
        </w:tc>
      </w:tr>
      <w:tr w:rsidR="00D33F5A">
        <w:trPr>
          <w:trHeight w:val="6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M/415</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M/415 programming mandate addressed to CEN, CENELEC and</w:t>
            </w:r>
            <w:r>
              <w:rPr>
                <w:rFonts w:ascii="Calibri" w:eastAsia="Times New Roman" w:hAnsi="Calibri" w:cs="Calibri"/>
                <w:noProof/>
                <w:color w:val="000000"/>
              </w:rPr>
              <w:t xml:space="preserve"> ETSI to establish space industry standards.</w:t>
            </w:r>
          </w:p>
        </w:tc>
      </w:tr>
      <w:tr w:rsidR="00D33F5A">
        <w:trPr>
          <w:trHeight w:val="12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lastRenderedPageBreak/>
              <w:t>M/414</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 xml:space="preserve">M/414 standardisation mandate addressed to CEN for revision of methods of analysis to detect the release of nickel from products intended to come into direct and prolonged contact with the skin (revision </w:t>
            </w:r>
            <w:r>
              <w:rPr>
                <w:rFonts w:ascii="Calibri" w:eastAsia="Times New Roman" w:hAnsi="Calibri" w:cs="Calibri"/>
                <w:noProof/>
                <w:color w:val="000000"/>
              </w:rPr>
              <w:t>of the standard method EN 1811:1998).</w:t>
            </w:r>
          </w:p>
        </w:tc>
      </w:tr>
      <w:tr w:rsidR="00D33F5A">
        <w:trPr>
          <w:trHeight w:val="6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M/413</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M/413 standardisation mandate addressed to CEN for methods of analysis to detect polycyclic aromatic hydrocarbons (PAH) in extender oils.</w:t>
            </w:r>
          </w:p>
        </w:tc>
      </w:tr>
      <w:tr w:rsidR="00D33F5A">
        <w:trPr>
          <w:trHeight w:val="6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M/412</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 xml:space="preserve">Standardisation mandate to CEN and CENELEC in the field of </w:t>
            </w:r>
            <w:r>
              <w:rPr>
                <w:rFonts w:ascii="Calibri" w:eastAsia="Times New Roman" w:hAnsi="Calibri" w:cs="Calibri"/>
                <w:noProof/>
                <w:color w:val="000000"/>
              </w:rPr>
              <w:t>non-automatic weighing instruments for the revision of EN 45501:1992</w:t>
            </w:r>
          </w:p>
        </w:tc>
      </w:tr>
      <w:tr w:rsidR="00D33F5A">
        <w:trPr>
          <w:trHeight w:val="6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M/411</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Standardisation mandate to CEN to amend the standard EN 71-1:2005; clause 5.12 on object intended for drinking</w:t>
            </w:r>
          </w:p>
        </w:tc>
      </w:tr>
      <w:tr w:rsidR="00D33F5A">
        <w:trPr>
          <w:trHeight w:val="3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M/410</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 xml:space="preserve">Standardisation mandate to CEN to draw up a standard for </w:t>
            </w:r>
            <w:r>
              <w:rPr>
                <w:rFonts w:ascii="Calibri" w:eastAsia="Times New Roman" w:hAnsi="Calibri" w:cs="Calibri"/>
                <w:noProof/>
                <w:color w:val="000000"/>
              </w:rPr>
              <w:t>magnetic toys</w:t>
            </w:r>
          </w:p>
        </w:tc>
      </w:tr>
      <w:tr w:rsidR="00D33F5A">
        <w:trPr>
          <w:trHeight w:val="9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M/409</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Mandate addressed to CEN/CENELEC/ETSI for the elaboration of a programme of standards to take into account the specific properties of nanotechnologies and nanomaterials</w:t>
            </w:r>
          </w:p>
        </w:tc>
      </w:tr>
      <w:tr w:rsidR="00D33F5A">
        <w:trPr>
          <w:trHeight w:val="9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M/408</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 xml:space="preserve">Mandate to CEN/CENLEC/ETSI for the development of European </w:t>
            </w:r>
            <w:r>
              <w:rPr>
                <w:rFonts w:ascii="Calibri" w:eastAsia="Times New Roman" w:hAnsi="Calibri" w:cs="Calibri"/>
                <w:noProof/>
                <w:color w:val="000000"/>
              </w:rPr>
              <w:t>standard (First part of second set of community specifications) for interoperability of the European air traffic management network (EATMN)</w:t>
            </w:r>
          </w:p>
        </w:tc>
      </w:tr>
      <w:tr w:rsidR="00D33F5A">
        <w:trPr>
          <w:trHeight w:val="6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M/407</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Standardisation mandate forwarded to CEN/CENELEC/ETSI for harmonised standards covering ultra-wideband equipm</w:t>
            </w:r>
            <w:r>
              <w:rPr>
                <w:rFonts w:ascii="Calibri" w:eastAsia="Times New Roman" w:hAnsi="Calibri" w:cs="Calibri"/>
                <w:noProof/>
                <w:color w:val="000000"/>
              </w:rPr>
              <w:t>ent</w:t>
            </w:r>
          </w:p>
        </w:tc>
      </w:tr>
      <w:tr w:rsidR="00D33F5A">
        <w:trPr>
          <w:trHeight w:val="6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M/406</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Standardisation mandate forwarded to CEN/CENELEC/ETSI for harmonised standards for equipment operating in flexible bands</w:t>
            </w:r>
          </w:p>
        </w:tc>
      </w:tr>
      <w:tr w:rsidR="00D33F5A">
        <w:trPr>
          <w:trHeight w:val="6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M/405</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 xml:space="preserve">Standardisation mandate forwarded to CEN/CENELEC/ETSI for harmonised standards covering air traffic management </w:t>
            </w:r>
            <w:r>
              <w:rPr>
                <w:rFonts w:ascii="Calibri" w:eastAsia="Times New Roman" w:hAnsi="Calibri" w:cs="Calibri"/>
                <w:noProof/>
                <w:color w:val="000000"/>
              </w:rPr>
              <w:t>equipment</w:t>
            </w:r>
          </w:p>
        </w:tc>
      </w:tr>
      <w:tr w:rsidR="00D33F5A">
        <w:trPr>
          <w:trHeight w:val="6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M/404</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Standardisation Mandate to CEN, CENELEC and ETSI for harmonized standard according to the Electro Magnetic Compatibility (EMC) Directive 2004/108/EC</w:t>
            </w:r>
          </w:p>
        </w:tc>
      </w:tr>
      <w:tr w:rsidR="00D33F5A">
        <w:trPr>
          <w:trHeight w:val="6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M/403</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Standardisation mandate addressed to CEN, CENELEC and ETSI in the field of Informat</w:t>
            </w:r>
            <w:r>
              <w:rPr>
                <w:rFonts w:ascii="Calibri" w:eastAsia="Times New Roman" w:hAnsi="Calibri" w:cs="Calibri"/>
                <w:noProof/>
                <w:color w:val="000000"/>
              </w:rPr>
              <w:t>ion and communication technologies</w:t>
            </w:r>
          </w:p>
        </w:tc>
      </w:tr>
      <w:tr w:rsidR="00D33F5A">
        <w:trPr>
          <w:trHeight w:val="9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lastRenderedPageBreak/>
              <w:t>M/402</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Mandates for standardisation addressed to CEN for methods of analysis to detect perfluorooctane sulphonates in preparations, semifinished products and articles including textile and coated materials,</w:t>
            </w:r>
          </w:p>
        </w:tc>
      </w:tr>
      <w:tr w:rsidR="00D33F5A">
        <w:trPr>
          <w:trHeight w:val="6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M/401</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Standardisation mandate to CEN for the creation of a European standard on volumetric flow from stationary sources in the field of air emissions</w:t>
            </w:r>
          </w:p>
        </w:tc>
      </w:tr>
      <w:tr w:rsidR="00D33F5A">
        <w:trPr>
          <w:trHeight w:val="3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M/400</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Mandate to CEN for Standardisation in the field of gas qualities</w:t>
            </w:r>
          </w:p>
        </w:tc>
      </w:tr>
      <w:tr w:rsidR="00D33F5A">
        <w:trPr>
          <w:trHeight w:val="6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M/399</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 xml:space="preserve">Mandate to CEN and CENELEC for </w:t>
            </w:r>
            <w:r>
              <w:rPr>
                <w:rFonts w:ascii="Calibri" w:eastAsia="Times New Roman" w:hAnsi="Calibri" w:cs="Calibri"/>
                <w:noProof/>
                <w:color w:val="000000"/>
              </w:rPr>
              <w:t>standardisation in the field of agricultural tractors - Hazardous substances</w:t>
            </w:r>
          </w:p>
        </w:tc>
      </w:tr>
      <w:tr w:rsidR="00D33F5A">
        <w:trPr>
          <w:trHeight w:val="6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M/398</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Mandate to CEN and CENELEC for standardisation in the field of agricultural tractors - Roll-over protection for passengers</w:t>
            </w:r>
          </w:p>
        </w:tc>
      </w:tr>
      <w:tr w:rsidR="00D33F5A">
        <w:trPr>
          <w:trHeight w:val="3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M/397</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Training devices for cosmetic purposes</w:t>
            </w:r>
          </w:p>
        </w:tc>
      </w:tr>
      <w:tr w:rsidR="00D33F5A">
        <w:trPr>
          <w:trHeight w:val="3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M/396</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Mandate to CEN and Cenelec for standardisation in the field of machinery</w:t>
            </w:r>
          </w:p>
        </w:tc>
      </w:tr>
      <w:tr w:rsidR="00D33F5A">
        <w:trPr>
          <w:trHeight w:val="6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M/395</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Mandate to CEN for the development of standardised methods relating to the characterisation of wastes from the extractive industries</w:t>
            </w:r>
          </w:p>
        </w:tc>
      </w:tr>
      <w:tr w:rsidR="00D33F5A">
        <w:trPr>
          <w:trHeight w:val="6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M/394</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Mandate to CEN on the revision</w:t>
            </w:r>
            <w:r>
              <w:rPr>
                <w:rFonts w:ascii="Calibri" w:eastAsia="Times New Roman" w:hAnsi="Calibri" w:cs="Calibri"/>
                <w:noProof/>
                <w:color w:val="000000"/>
              </w:rPr>
              <w:t xml:space="preserve"> of EN 590 to increase the concentration of FAME and FAEE to 10% v/v</w:t>
            </w:r>
          </w:p>
        </w:tc>
      </w:tr>
      <w:tr w:rsidR="00D33F5A">
        <w:trPr>
          <w:trHeight w:val="6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M/393</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Mandate to CEN for standards for Fatty Acid Ethyl Ester for use in</w:t>
            </w:r>
            <w:r>
              <w:rPr>
                <w:rFonts w:ascii="Calibri" w:eastAsia="Times New Roman" w:hAnsi="Calibri" w:cs="Calibri"/>
                <w:noProof/>
                <w:color w:val="000000"/>
              </w:rPr>
              <w:br/>
              <w:t>diesel engines and heating fuels</w:t>
            </w:r>
          </w:p>
        </w:tc>
      </w:tr>
      <w:tr w:rsidR="00D33F5A">
        <w:trPr>
          <w:trHeight w:val="3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M/392</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jc w:val="right"/>
              <w:rPr>
                <w:rFonts w:ascii="Calibri" w:eastAsia="Times New Roman" w:hAnsi="Calibri" w:cs="Calibri"/>
                <w:noProof/>
                <w:color w:val="000000"/>
              </w:rPr>
            </w:pPr>
            <w:r>
              <w:rPr>
                <w:rFonts w:ascii="Calibri" w:eastAsia="Times New Roman" w:hAnsi="Calibri" w:cs="Calibri"/>
                <w:noProof/>
                <w:color w:val="000000"/>
              </w:rPr>
              <w:t>0</w:t>
            </w:r>
          </w:p>
        </w:tc>
      </w:tr>
      <w:tr w:rsidR="00D33F5A">
        <w:trPr>
          <w:trHeight w:val="6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M/391</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 xml:space="preserve">Standardisation mandate forwarded to CEN/CENELEC/ETSI in the </w:t>
            </w:r>
            <w:r>
              <w:rPr>
                <w:rFonts w:ascii="Calibri" w:eastAsia="Times New Roman" w:hAnsi="Calibri" w:cs="Calibri"/>
                <w:noProof/>
                <w:color w:val="000000"/>
              </w:rPr>
              <w:t>field information technology and telecommunications</w:t>
            </w:r>
          </w:p>
        </w:tc>
      </w:tr>
      <w:tr w:rsidR="00D33F5A">
        <w:trPr>
          <w:trHeight w:val="9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M/390</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Mandate to CEN/CENELEC/ETSI for the development of European standards (First set of community specifications) for interoperability of the European air traffic management network (EATMN)</w:t>
            </w:r>
          </w:p>
        </w:tc>
      </w:tr>
      <w:tr w:rsidR="00D33F5A">
        <w:trPr>
          <w:trHeight w:val="6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M/389</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Standardisation mandate assigned to CEN concerning methods for testing efficacy of suncreen products</w:t>
            </w:r>
          </w:p>
        </w:tc>
      </w:tr>
      <w:tr w:rsidR="00D33F5A">
        <w:trPr>
          <w:trHeight w:val="6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M/388</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Standardisation Mandate to CEN for Standard Measuring methods for the determination of dioxin-like PCBs from stationary sources</w:t>
            </w:r>
          </w:p>
        </w:tc>
      </w:tr>
      <w:tr w:rsidR="00D33F5A">
        <w:trPr>
          <w:trHeight w:val="9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lastRenderedPageBreak/>
              <w:t>M/387</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AMENDMENT TO:</w:t>
            </w:r>
            <w:r>
              <w:rPr>
                <w:rFonts w:ascii="Calibri" w:eastAsia="Times New Roman" w:hAnsi="Calibri" w:cs="Calibri"/>
                <w:noProof/>
                <w:color w:val="000000"/>
              </w:rPr>
              <w:t xml:space="preserve"> Mandate M/124 to CEN/CENELEC concerning the execution of standardisation work for harmonized  standards on Road construction products</w:t>
            </w:r>
          </w:p>
        </w:tc>
      </w:tr>
      <w:tr w:rsidR="00D33F5A">
        <w:trPr>
          <w:trHeight w:val="6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M/386</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AMENDMENT TO: Mandate M/107 to CEN/CENELEC concerning the execution of  standardisation work for Harmonized standa</w:t>
            </w:r>
            <w:r>
              <w:rPr>
                <w:rFonts w:ascii="Calibri" w:eastAsia="Times New Roman" w:hAnsi="Calibri" w:cs="Calibri"/>
                <w:noProof/>
                <w:color w:val="000000"/>
              </w:rPr>
              <w:t>rds on Geotextiles</w:t>
            </w:r>
          </w:p>
        </w:tc>
      </w:tr>
      <w:tr w:rsidR="00D33F5A">
        <w:trPr>
          <w:trHeight w:val="9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M/385</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AMENDMENT TO:  Horizontal complement M/88 to the mandates to CEN/CENELEC concerning the execution of standardisation work for the evaluation of construction products in respect of their reaction to fire</w:t>
            </w:r>
          </w:p>
        </w:tc>
      </w:tr>
      <w:tr w:rsidR="00D33F5A">
        <w:trPr>
          <w:trHeight w:val="9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M/384</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 xml:space="preserve">Standardization </w:t>
            </w:r>
            <w:r>
              <w:rPr>
                <w:rFonts w:ascii="Calibri" w:eastAsia="Times New Roman" w:hAnsi="Calibri" w:cs="Calibri"/>
                <w:noProof/>
                <w:color w:val="000000"/>
              </w:rPr>
              <w:t>mandate to CEN concerning the development of European standards relating to colour coding systems intended for specimen receptacles used for in vitro diagnostic medical devices</w:t>
            </w:r>
          </w:p>
        </w:tc>
      </w:tr>
      <w:tr w:rsidR="00D33F5A">
        <w:trPr>
          <w:trHeight w:val="6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M/383</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 xml:space="preserve">Mandate for standardisation addressed to CEN in the field of Methods of </w:t>
            </w:r>
            <w:r>
              <w:rPr>
                <w:rFonts w:ascii="Calibri" w:eastAsia="Times New Roman" w:hAnsi="Calibri" w:cs="Calibri"/>
                <w:noProof/>
                <w:color w:val="000000"/>
              </w:rPr>
              <w:t>analysis for Mycotoxins in food</w:t>
            </w:r>
          </w:p>
        </w:tc>
      </w:tr>
      <w:tr w:rsidR="00D33F5A">
        <w:trPr>
          <w:trHeight w:val="6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M/382</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Mandate for standardisation addressed to CEN in the field of Methods  of analysis for animal  Feedingstuffs</w:t>
            </w:r>
          </w:p>
        </w:tc>
      </w:tr>
      <w:tr w:rsidR="00D33F5A">
        <w:trPr>
          <w:trHeight w:val="6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M/381</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 xml:space="preserve">Mandate for standardisation addressed to CEN in the field of Methods of analysis of foodstuffs </w:t>
            </w:r>
            <w:r>
              <w:rPr>
                <w:rFonts w:ascii="Calibri" w:eastAsia="Times New Roman" w:hAnsi="Calibri" w:cs="Calibri"/>
                <w:noProof/>
                <w:color w:val="000000"/>
              </w:rPr>
              <w:t>concerning Food Hygiene</w:t>
            </w:r>
          </w:p>
        </w:tc>
      </w:tr>
      <w:tr w:rsidR="00D33F5A">
        <w:trPr>
          <w:trHeight w:val="12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M/380</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Standardisation mandate given to the European  Committee for standardisation (CEN) under EC Directive 98/37/EC relating to Machinery  with a view to revision of Standard EN 13683:2003 "Garden equipment - Integrally powered sh</w:t>
            </w:r>
            <w:r>
              <w:rPr>
                <w:rFonts w:ascii="Calibri" w:eastAsia="Times New Roman" w:hAnsi="Calibri" w:cs="Calibri"/>
                <w:noProof/>
                <w:color w:val="000000"/>
              </w:rPr>
              <w:t>redders/chippers - Safety"</w:t>
            </w:r>
          </w:p>
        </w:tc>
      </w:tr>
      <w:tr w:rsidR="00D33F5A">
        <w:trPr>
          <w:trHeight w:val="15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M/379</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Standardisation mandate given to the European  Committee for standardisation (CEN) under EC Directive 98/37/EC relating to Machinery  with a view to revision of Standard EN ISO 14122-4:2004</w:t>
            </w:r>
            <w:r>
              <w:rPr>
                <w:rFonts w:ascii="Calibri" w:eastAsia="Times New Roman" w:hAnsi="Calibri" w:cs="Calibri"/>
                <w:noProof/>
                <w:color w:val="000000"/>
              </w:rPr>
              <w:br/>
              <w:t xml:space="preserve">"Safety of machinery Permanent </w:t>
            </w:r>
            <w:r>
              <w:rPr>
                <w:rFonts w:ascii="Calibri" w:eastAsia="Times New Roman" w:hAnsi="Calibri" w:cs="Calibri"/>
                <w:noProof/>
                <w:color w:val="000000"/>
              </w:rPr>
              <w:t>means of access to machinery -</w:t>
            </w:r>
            <w:r>
              <w:rPr>
                <w:rFonts w:ascii="Calibri" w:eastAsia="Times New Roman" w:hAnsi="Calibri" w:cs="Calibri"/>
                <w:noProof/>
                <w:color w:val="000000"/>
              </w:rPr>
              <w:br/>
              <w:t>Part 4: Fixed ladders"</w:t>
            </w:r>
          </w:p>
        </w:tc>
      </w:tr>
      <w:tr w:rsidR="00D33F5A">
        <w:trPr>
          <w:trHeight w:val="3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M/378</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Standardisation mandate to CEN in relation to customer contact centres</w:t>
            </w:r>
          </w:p>
        </w:tc>
      </w:tr>
      <w:tr w:rsidR="00D33F5A">
        <w:trPr>
          <w:trHeight w:val="12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lastRenderedPageBreak/>
              <w:t>M/377</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 xml:space="preserve">Standardisation mandate given to the European Committee for Standardisation (CEN) under EN Directive 98/37/EC </w:t>
            </w:r>
            <w:r>
              <w:rPr>
                <w:rFonts w:ascii="Calibri" w:eastAsia="Times New Roman" w:hAnsi="Calibri" w:cs="Calibri"/>
                <w:noProof/>
                <w:color w:val="000000"/>
              </w:rPr>
              <w:t>relating to Machinery with a view to Revision of standard EN 13000:2004</w:t>
            </w:r>
            <w:r>
              <w:rPr>
                <w:rFonts w:ascii="Calibri" w:eastAsia="Times New Roman" w:hAnsi="Calibri" w:cs="Calibri"/>
                <w:noProof/>
                <w:color w:val="000000"/>
              </w:rPr>
              <w:br/>
              <w:t>"Cranes - Mobile cranes"</w:t>
            </w:r>
          </w:p>
        </w:tc>
      </w:tr>
      <w:tr w:rsidR="00D33F5A">
        <w:trPr>
          <w:trHeight w:val="9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M/376</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 xml:space="preserve">Standardisation mandate to CEN, CENELEC and ETSI in support of </w:t>
            </w:r>
            <w:r>
              <w:rPr>
                <w:rFonts w:ascii="Calibri" w:eastAsia="Times New Roman" w:hAnsi="Calibri" w:cs="Calibri"/>
                <w:noProof/>
                <w:color w:val="000000"/>
              </w:rPr>
              <w:br/>
              <w:t>European accessibility requirements for public procurement of products and services in t</w:t>
            </w:r>
            <w:r>
              <w:rPr>
                <w:rFonts w:ascii="Calibri" w:eastAsia="Times New Roman" w:hAnsi="Calibri" w:cs="Calibri"/>
                <w:noProof/>
                <w:color w:val="000000"/>
              </w:rPr>
              <w:t>he ICT domain</w:t>
            </w:r>
          </w:p>
        </w:tc>
      </w:tr>
      <w:tr w:rsidR="00D33F5A">
        <w:trPr>
          <w:trHeight w:val="6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M/375</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Standardisation mandate assigned to CEN concerning good manufacturing practice for cosmetics products</w:t>
            </w:r>
          </w:p>
        </w:tc>
      </w:tr>
      <w:tr w:rsidR="00D33F5A">
        <w:trPr>
          <w:trHeight w:val="6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M/374</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Mandate to CEN and CENELEC for standards in the field of measuring instruments</w:t>
            </w:r>
          </w:p>
        </w:tc>
      </w:tr>
      <w:tr w:rsidR="00D33F5A">
        <w:trPr>
          <w:trHeight w:val="6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M/373</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 xml:space="preserve">Programming mandate to CEN and CENELEC </w:t>
            </w:r>
            <w:r>
              <w:rPr>
                <w:rFonts w:ascii="Calibri" w:eastAsia="Times New Roman" w:hAnsi="Calibri" w:cs="Calibri"/>
                <w:noProof/>
                <w:color w:val="000000"/>
              </w:rPr>
              <w:t>relating to Directive 2000/14/EC on Noise emitted by equipment for use outdoors</w:t>
            </w:r>
          </w:p>
        </w:tc>
      </w:tr>
      <w:tr w:rsidR="00D33F5A">
        <w:trPr>
          <w:trHeight w:val="6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M/372</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Standardisation mandate to CEN relating to floating leisure products for use on or in the water</w:t>
            </w:r>
          </w:p>
        </w:tc>
      </w:tr>
      <w:tr w:rsidR="00D33F5A">
        <w:trPr>
          <w:trHeight w:val="3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M/371</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Second programming mandate addressed to CEN in the field of servic</w:t>
            </w:r>
            <w:r>
              <w:rPr>
                <w:rFonts w:ascii="Calibri" w:eastAsia="Times New Roman" w:hAnsi="Calibri" w:cs="Calibri"/>
                <w:noProof/>
                <w:color w:val="000000"/>
              </w:rPr>
              <w:t>es</w:t>
            </w:r>
          </w:p>
        </w:tc>
      </w:tr>
      <w:tr w:rsidR="00D33F5A">
        <w:trPr>
          <w:trHeight w:val="6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M/370</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Standardisation mandate for CEN and CENELEC for the drafting of a normative document on the quality of business support services</w:t>
            </w:r>
          </w:p>
        </w:tc>
      </w:tr>
      <w:tr w:rsidR="00D33F5A">
        <w:trPr>
          <w:trHeight w:val="9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M/369</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Amendment to: Mandate to CEN/CENELEC concerning the execution of standardisation work for harmonized standards</w:t>
            </w:r>
            <w:r>
              <w:rPr>
                <w:rFonts w:ascii="Calibri" w:eastAsia="Times New Roman" w:hAnsi="Calibri" w:cs="Calibri"/>
                <w:noProof/>
                <w:color w:val="000000"/>
              </w:rPr>
              <w:t xml:space="preserve"> on Space heating appliance and energy capturing appliances</w:t>
            </w:r>
          </w:p>
        </w:tc>
      </w:tr>
      <w:tr w:rsidR="00D33F5A">
        <w:trPr>
          <w:trHeight w:val="6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M/368</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Amendment to: Mandate to CEN/CENELEC concerning the execution of standardization work for harmonized  standards on sanitory appliances</w:t>
            </w:r>
          </w:p>
        </w:tc>
      </w:tr>
      <w:tr w:rsidR="00D33F5A">
        <w:trPr>
          <w:trHeight w:val="6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M/367</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 xml:space="preserve">Addendum to: Mandate to CEN/CENELC concerning </w:t>
            </w:r>
            <w:r>
              <w:rPr>
                <w:rFonts w:ascii="Calibri" w:eastAsia="Times New Roman" w:hAnsi="Calibri" w:cs="Calibri"/>
                <w:noProof/>
                <w:color w:val="000000"/>
              </w:rPr>
              <w:t>the execution of Standardisation work for harmonized standards on M/103</w:t>
            </w:r>
          </w:p>
        </w:tc>
      </w:tr>
      <w:tr w:rsidR="00D33F5A">
        <w:trPr>
          <w:trHeight w:val="12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M/366</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 xml:space="preserve">Concerning the execution of standardisation work for the development of horizontal standardised assessment methods for harmonized approaches relating to dangerous substances </w:t>
            </w:r>
            <w:r>
              <w:rPr>
                <w:rFonts w:ascii="Calibri" w:eastAsia="Times New Roman" w:hAnsi="Calibri" w:cs="Calibri"/>
                <w:noProof/>
                <w:color w:val="000000"/>
              </w:rPr>
              <w:t>under the construction products directive (CPD)</w:t>
            </w:r>
          </w:p>
        </w:tc>
      </w:tr>
      <w:tr w:rsidR="00D33F5A">
        <w:trPr>
          <w:trHeight w:val="9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lastRenderedPageBreak/>
              <w:t>M/365</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Standardisation mandate to the CEN on the harmonisation of cataloguing and indexing practices of cinematographic works and on the interoperability of film databases</w:t>
            </w:r>
          </w:p>
        </w:tc>
      </w:tr>
      <w:tr w:rsidR="00D33F5A">
        <w:trPr>
          <w:trHeight w:val="12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M/364</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 xml:space="preserve">Harmonised standards for </w:t>
            </w:r>
            <w:r>
              <w:rPr>
                <w:rFonts w:ascii="Calibri" w:eastAsia="Times New Roman" w:hAnsi="Calibri" w:cs="Calibri"/>
                <w:noProof/>
                <w:color w:val="000000"/>
              </w:rPr>
              <w:t>specific short range devices used for Euroloop and Eurobalise</w:t>
            </w:r>
            <w:r>
              <w:rPr>
                <w:rFonts w:ascii="Calibri" w:eastAsia="Times New Roman" w:hAnsi="Calibri" w:cs="Calibri"/>
                <w:noProof/>
                <w:color w:val="000000"/>
              </w:rPr>
              <w:br/>
              <w:t>applications giving presumption of conformity with the R&amp;TTE Directive (1999/5/EC).</w:t>
            </w:r>
          </w:p>
        </w:tc>
      </w:tr>
      <w:tr w:rsidR="00D33F5A">
        <w:trPr>
          <w:trHeight w:val="6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M/363</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Harmonised standards for specific short range devices used for short range radar equipment operating in</w:t>
            </w:r>
            <w:r>
              <w:rPr>
                <w:rFonts w:ascii="Calibri" w:eastAsia="Times New Roman" w:hAnsi="Calibri" w:cs="Calibri"/>
                <w:noProof/>
                <w:color w:val="000000"/>
              </w:rPr>
              <w:t xml:space="preserve"> the 24 GHz range.</w:t>
            </w:r>
          </w:p>
        </w:tc>
      </w:tr>
      <w:tr w:rsidR="00D33F5A">
        <w:trPr>
          <w:trHeight w:val="6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M/362</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Harmonised standards for ensuring the safety of batteries in hand-held radio and telecommunications terminal equipment.</w:t>
            </w:r>
          </w:p>
        </w:tc>
      </w:tr>
      <w:tr w:rsidR="00D33F5A">
        <w:trPr>
          <w:trHeight w:val="15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M/361</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Standardisation mandate to CEN for standard measuring methods for the determination of total deposition</w:t>
            </w:r>
            <w:r>
              <w:rPr>
                <w:rFonts w:ascii="Calibri" w:eastAsia="Times New Roman" w:hAnsi="Calibri" w:cs="Calibri"/>
                <w:noProof/>
                <w:color w:val="000000"/>
              </w:rPr>
              <w:t xml:space="preserve"> of Benzo(a)Pyrene and other polycylic aromatic Hydrocarbons such as Benzo(a)anthracene, Benzo(b)Fluoranthene, Benzo(j)fluoreanthene, Benzo(k)fluorenthene, indeno(1,2,3-cpd) pyrene and dibenz(a,h)anthracene</w:t>
            </w:r>
          </w:p>
        </w:tc>
      </w:tr>
      <w:tr w:rsidR="00D33F5A">
        <w:trPr>
          <w:trHeight w:val="9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M/360</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Standardisation mandate to CEN for standar</w:t>
            </w:r>
            <w:r>
              <w:rPr>
                <w:rFonts w:ascii="Calibri" w:eastAsia="Times New Roman" w:hAnsi="Calibri" w:cs="Calibri"/>
                <w:noProof/>
                <w:color w:val="000000"/>
              </w:rPr>
              <w:t>d measuring methods for the determination of total gaseous mercury in ambient air and the total deposition of mercury</w:t>
            </w:r>
          </w:p>
        </w:tc>
      </w:tr>
      <w:tr w:rsidR="00D33F5A">
        <w:trPr>
          <w:trHeight w:val="6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M/359</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 xml:space="preserve">Standardisation mandate forwarded to CEN/CENELEC/ETSI for equipment covered by the EMC Directive intended to be installed in </w:t>
            </w:r>
            <w:r>
              <w:rPr>
                <w:rFonts w:ascii="Calibri" w:eastAsia="Times New Roman" w:hAnsi="Calibri" w:cs="Calibri"/>
                <w:noProof/>
                <w:color w:val="000000"/>
              </w:rPr>
              <w:t>vehicles</w:t>
            </w:r>
          </w:p>
        </w:tc>
      </w:tr>
      <w:tr w:rsidR="00D33F5A">
        <w:trPr>
          <w:trHeight w:val="3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M/358</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Standardisation mandate forwarded to Cen/Cenelec/Etsi in the field of ICT</w:t>
            </w:r>
          </w:p>
        </w:tc>
      </w:tr>
      <w:tr w:rsidR="00D33F5A">
        <w:trPr>
          <w:trHeight w:val="6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M/357</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Standardisation mandate forwarded to Cen/Cenelec/Etsi in the field of information technology and telecommunications</w:t>
            </w:r>
          </w:p>
        </w:tc>
      </w:tr>
      <w:tr w:rsidR="00D33F5A">
        <w:trPr>
          <w:trHeight w:val="9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M/356</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 xml:space="preserve">Standardisation mandate to CEN and </w:t>
            </w:r>
            <w:r>
              <w:rPr>
                <w:rFonts w:ascii="Calibri" w:eastAsia="Times New Roman" w:hAnsi="Calibri" w:cs="Calibri"/>
                <w:noProof/>
                <w:color w:val="000000"/>
              </w:rPr>
              <w:t>CENELEC for the development of an EN guidance standard concerning a staged implementation of environmental management systems (EMS)</w:t>
            </w:r>
          </w:p>
        </w:tc>
      </w:tr>
      <w:tr w:rsidR="00D33F5A">
        <w:trPr>
          <w:trHeight w:val="9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lastRenderedPageBreak/>
              <w:t>M/355</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Programming mandate addressed to the European standardisation organisations for the elaboration of European standards</w:t>
            </w:r>
            <w:r>
              <w:rPr>
                <w:rFonts w:ascii="Calibri" w:eastAsia="Times New Roman" w:hAnsi="Calibri" w:cs="Calibri"/>
                <w:noProof/>
                <w:color w:val="000000"/>
              </w:rPr>
              <w:t xml:space="preserve"> to identify and reduce crime risk in products and services</w:t>
            </w:r>
          </w:p>
        </w:tc>
      </w:tr>
      <w:tr w:rsidR="00D33F5A">
        <w:trPr>
          <w:trHeight w:val="9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M/354</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Mandate to CEN and CENELEC, ETSI for the development of European standards for interoperability of the European air traffic management networks</w:t>
            </w:r>
          </w:p>
        </w:tc>
      </w:tr>
      <w:tr w:rsidR="00D33F5A">
        <w:trPr>
          <w:trHeight w:val="6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M/353</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Mandate to CEN and CENELEC for the ela</w:t>
            </w:r>
            <w:r>
              <w:rPr>
                <w:rFonts w:ascii="Calibri" w:eastAsia="Times New Roman" w:hAnsi="Calibri" w:cs="Calibri"/>
                <w:noProof/>
                <w:color w:val="000000"/>
              </w:rPr>
              <w:t>boration and adoption of measurement standards for household appliances: Vacuum cleaners</w:t>
            </w:r>
          </w:p>
        </w:tc>
      </w:tr>
      <w:tr w:rsidR="00D33F5A">
        <w:trPr>
          <w:trHeight w:val="9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M/352</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Supplement n°2 to the CEN's standardisation Mandate concerning methods of analysis for materials and articles intended to come into contact with foodstuffs</w:t>
            </w:r>
          </w:p>
        </w:tc>
      </w:tr>
      <w:tr w:rsidR="00D33F5A">
        <w:trPr>
          <w:trHeight w:val="12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M/351</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Standardisation mandate addressed to CEN, CENELEC and ETSI to develop harmonized standards for the assessment, measurement and calculation of worker's exposure to static magnetic and varying electric, magnetic and electromagnetic fields with frequenc</w:t>
            </w:r>
            <w:r>
              <w:rPr>
                <w:rFonts w:ascii="Calibri" w:eastAsia="Times New Roman" w:hAnsi="Calibri" w:cs="Calibri"/>
                <w:noProof/>
                <w:color w:val="000000"/>
              </w:rPr>
              <w:t>ies from 0Hz to 300 GHz</w:t>
            </w:r>
          </w:p>
        </w:tc>
      </w:tr>
      <w:tr w:rsidR="00D33F5A">
        <w:trPr>
          <w:trHeight w:val="6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M/350</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Development of Horizontal Standardised Methods for the assessment of the integrated Environmental performance of buildings</w:t>
            </w:r>
          </w:p>
        </w:tc>
      </w:tr>
      <w:tr w:rsidR="00D33F5A">
        <w:trPr>
          <w:trHeight w:val="6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M/349</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 xml:space="preserve">Mandate addressed to CEN,CENELEC and ETSI for the elaboration of a feasibility study in the </w:t>
            </w:r>
            <w:r>
              <w:rPr>
                <w:rFonts w:ascii="Calibri" w:eastAsia="Times New Roman" w:hAnsi="Calibri" w:cs="Calibri"/>
                <w:noProof/>
                <w:color w:val="000000"/>
              </w:rPr>
              <w:t>area of hydrogen and fuel cells</w:t>
            </w:r>
          </w:p>
        </w:tc>
      </w:tr>
      <w:tr w:rsidR="00D33F5A">
        <w:trPr>
          <w:trHeight w:val="6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M/348</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Standardisation mandate to CEN for updating national test methods related to the biodegradability of surfactants</w:t>
            </w:r>
          </w:p>
        </w:tc>
      </w:tr>
      <w:tr w:rsidR="00D33F5A">
        <w:trPr>
          <w:trHeight w:val="6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M/347</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Programming mandate to CEN, CENELEX and ETSI relating to measuring instruments</w:t>
            </w:r>
          </w:p>
        </w:tc>
      </w:tr>
      <w:tr w:rsidR="00D33F5A">
        <w:trPr>
          <w:trHeight w:val="6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M/346</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 xml:space="preserve">Surface </w:t>
            </w:r>
            <w:r>
              <w:rPr>
                <w:rFonts w:ascii="Calibri" w:eastAsia="Times New Roman" w:hAnsi="Calibri" w:cs="Calibri"/>
                <w:noProof/>
                <w:color w:val="000000"/>
              </w:rPr>
              <w:t>temperatures of accessible non-functional surfaces of electrical equipment included in the scope of the LVD</w:t>
            </w:r>
          </w:p>
        </w:tc>
      </w:tr>
      <w:tr w:rsidR="00D33F5A">
        <w:trPr>
          <w:trHeight w:val="6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M/345</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Standardisation Mandate to CEN for standard measuring methods for the determination of deposition of heavy metals except mercury</w:t>
            </w:r>
          </w:p>
        </w:tc>
      </w:tr>
      <w:tr w:rsidR="00D33F5A">
        <w:trPr>
          <w:trHeight w:val="3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M/344</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Manda</w:t>
            </w:r>
            <w:r>
              <w:rPr>
                <w:rFonts w:ascii="Calibri" w:eastAsia="Times New Roman" w:hAnsi="Calibri" w:cs="Calibri"/>
                <w:noProof/>
                <w:color w:val="000000"/>
              </w:rPr>
              <w:t>te to CEN on Ethanol as an oxygen extender to gasoline</w:t>
            </w:r>
          </w:p>
        </w:tc>
      </w:tr>
      <w:tr w:rsidR="00D33F5A">
        <w:trPr>
          <w:trHeight w:val="12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lastRenderedPageBreak/>
              <w:t>M/343</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 xml:space="preserve">Mandate to CEN, CENELEC and ETSI for the elaboration and adoption of standards for a methodology calculating the integrated energy performance of buildings and estimating the environmental </w:t>
            </w:r>
            <w:r>
              <w:rPr>
                <w:rFonts w:ascii="Calibri" w:eastAsia="Times New Roman" w:hAnsi="Calibri" w:cs="Calibri"/>
                <w:noProof/>
                <w:color w:val="000000"/>
              </w:rPr>
              <w:t>impact, in accordance with the terms set forth in Directive 2002/91/EC</w:t>
            </w:r>
          </w:p>
        </w:tc>
      </w:tr>
      <w:tr w:rsidR="00D33F5A">
        <w:trPr>
          <w:trHeight w:val="9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M/342</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Standardization mandate to CEN/CENELEC concerning the development of European standards relating to medical devices (Subject: hyperbaric chambers for medical purposes)</w:t>
            </w:r>
          </w:p>
        </w:tc>
      </w:tr>
      <w:tr w:rsidR="00D33F5A">
        <w:trPr>
          <w:trHeight w:val="6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M/341</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MANDATE TO CEN/CENELEC/ETSI FOR PROGRAMMING OF STANDARDIZATION WORK IN THE FIELD OF ECO-DESIGN OF ENERGY- USING PRODUCTS</w:t>
            </w:r>
          </w:p>
        </w:tc>
      </w:tr>
      <w:tr w:rsidR="00D33F5A">
        <w:trPr>
          <w:trHeight w:val="6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M/340</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Programming mandate addressed to CEN, CENELEC and ETSI in the field of services</w:t>
            </w:r>
          </w:p>
        </w:tc>
      </w:tr>
      <w:tr w:rsidR="00D33F5A">
        <w:trPr>
          <w:trHeight w:val="6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M/339</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 xml:space="preserve">Standardisation mandate to CEN, CENELEC </w:t>
            </w:r>
            <w:r>
              <w:rPr>
                <w:rFonts w:ascii="Calibri" w:eastAsia="Times New Roman" w:hAnsi="Calibri" w:cs="Calibri"/>
                <w:noProof/>
                <w:color w:val="000000"/>
              </w:rPr>
              <w:t>and ETSI in support of interoperability of electronic invoicing in the community</w:t>
            </w:r>
          </w:p>
        </w:tc>
      </w:tr>
      <w:tr w:rsidR="00D33F5A">
        <w:trPr>
          <w:trHeight w:val="6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M/338</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Standardisation mandate to CEN, CENELEC and ETSI in support of interoperability of electronic road toll systems in the community</w:t>
            </w:r>
          </w:p>
        </w:tc>
      </w:tr>
      <w:tr w:rsidR="00D33F5A">
        <w:trPr>
          <w:trHeight w:val="6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M/337</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Programming mandate to CEN and C</w:t>
            </w:r>
            <w:r>
              <w:rPr>
                <w:rFonts w:ascii="Calibri" w:eastAsia="Times New Roman" w:hAnsi="Calibri" w:cs="Calibri"/>
                <w:noProof/>
                <w:color w:val="000000"/>
              </w:rPr>
              <w:t>ENELEC relating to intermodal loading units</w:t>
            </w:r>
          </w:p>
        </w:tc>
      </w:tr>
      <w:tr w:rsidR="00D33F5A">
        <w:trPr>
          <w:trHeight w:val="6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M/336</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Mandate to CEN, CENELEC and ETSI for standardization work in the field of waste from electrical and electronic equipment</w:t>
            </w:r>
          </w:p>
        </w:tc>
      </w:tr>
      <w:tr w:rsidR="00D33F5A">
        <w:trPr>
          <w:trHeight w:val="6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M/335</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Standardization Mandate assigned to the CEN concerning the modernisation of t</w:t>
            </w:r>
            <w:r>
              <w:rPr>
                <w:rFonts w:ascii="Calibri" w:eastAsia="Times New Roman" w:hAnsi="Calibri" w:cs="Calibri"/>
                <w:noProof/>
                <w:color w:val="000000"/>
              </w:rPr>
              <w:t>he methods of analysis of Fertilizers</w:t>
            </w:r>
          </w:p>
        </w:tc>
      </w:tr>
      <w:tr w:rsidR="00D33F5A">
        <w:trPr>
          <w:trHeight w:val="9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M/334</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Mandate for programming and standardisation addressed to CEN, CENELEC and ETSI in the field of the Interoperability of the trans-European conventional rail system</w:t>
            </w:r>
          </w:p>
        </w:tc>
      </w:tr>
      <w:tr w:rsidR="00D33F5A">
        <w:trPr>
          <w:trHeight w:val="6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M/333</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Standardization mandate to CEN concerning</w:t>
            </w:r>
            <w:r>
              <w:rPr>
                <w:rFonts w:ascii="Calibri" w:eastAsia="Times New Roman" w:hAnsi="Calibri" w:cs="Calibri"/>
                <w:noProof/>
                <w:color w:val="000000"/>
              </w:rPr>
              <w:t xml:space="preserve"> flammability of mattresses and bed bases for medical purposes</w:t>
            </w:r>
          </w:p>
        </w:tc>
      </w:tr>
      <w:tr w:rsidR="00D33F5A">
        <w:trPr>
          <w:trHeight w:val="9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M/332</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Standardization mandate to CEN/CENELEC concerning a proposed amendment to clarify matters of electrical safety in the application of EN 1970:2000 "Beds for the disabled3</w:t>
            </w:r>
          </w:p>
        </w:tc>
      </w:tr>
      <w:tr w:rsidR="00D33F5A">
        <w:trPr>
          <w:trHeight w:val="21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lastRenderedPageBreak/>
              <w:t>M/331</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 xml:space="preserve">Mandate </w:t>
            </w:r>
            <w:r>
              <w:rPr>
                <w:rFonts w:ascii="Calibri" w:eastAsia="Times New Roman" w:hAnsi="Calibri" w:cs="Calibri"/>
                <w:noProof/>
                <w:color w:val="000000"/>
              </w:rPr>
              <w:t>given to CEN, CENELEC and ETSI in support of the regulatory framework for electronic communications networks and services, namely: - Directive 2002/21/EC of the European Parliament and the Council of 7 March 2002 on a common regulatory framework for electr</w:t>
            </w:r>
            <w:r>
              <w:rPr>
                <w:rFonts w:ascii="Calibri" w:eastAsia="Times New Roman" w:hAnsi="Calibri" w:cs="Calibri"/>
                <w:noProof/>
                <w:color w:val="000000"/>
              </w:rPr>
              <w:t>onic communications networks and services (Framework Directive).</w:t>
            </w:r>
            <w:r>
              <w:rPr>
                <w:rFonts w:ascii="Calibri" w:eastAsia="Times New Roman" w:hAnsi="Calibri" w:cs="Calibri"/>
                <w:noProof/>
                <w:color w:val="000000"/>
              </w:rPr>
              <w:br/>
              <w:t>This mandate refers in particular to article 18 of the Directive on the interoperability of digital interactive television services.</w:t>
            </w:r>
          </w:p>
        </w:tc>
      </w:tr>
      <w:tr w:rsidR="00D33F5A">
        <w:trPr>
          <w:trHeight w:val="6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M/330</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Mandate given to CEN for the development of horizon</w:t>
            </w:r>
            <w:r>
              <w:rPr>
                <w:rFonts w:ascii="Calibri" w:eastAsia="Times New Roman" w:hAnsi="Calibri" w:cs="Calibri"/>
                <w:noProof/>
                <w:color w:val="000000"/>
              </w:rPr>
              <w:t>tal standards in the fields of sludge, biowaste and soil.</w:t>
            </w:r>
          </w:p>
        </w:tc>
      </w:tr>
      <w:tr w:rsidR="00D33F5A">
        <w:trPr>
          <w:trHeight w:val="9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M/329</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Mandate given to CEN ,CENELEC and ETSI in the field of information technology and telecommunications - Harmonised standards covering Ultra wide band (UWB) applications</w:t>
            </w:r>
          </w:p>
        </w:tc>
      </w:tr>
      <w:tr w:rsidR="00D33F5A">
        <w:trPr>
          <w:trHeight w:val="12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M/328</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 xml:space="preserve">Mandate to CEN, </w:t>
            </w:r>
            <w:r>
              <w:rPr>
                <w:rFonts w:ascii="Calibri" w:eastAsia="Times New Roman" w:hAnsi="Calibri" w:cs="Calibri"/>
                <w:noProof/>
                <w:color w:val="000000"/>
              </w:rPr>
              <w:t>CENELEC and ETSI in support of the new regulatory framework for electronic communications networks and services. This new regulatory framework consists of five Directives: 2002/21/EC, 2002/20/EC, 2002/19/EC, 2002/22/EC, 2002/58/EC</w:t>
            </w:r>
          </w:p>
        </w:tc>
      </w:tr>
      <w:tr w:rsidR="00D33F5A">
        <w:trPr>
          <w:trHeight w:val="12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M/327</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Mandate given to C</w:t>
            </w:r>
            <w:r>
              <w:rPr>
                <w:rFonts w:ascii="Calibri" w:eastAsia="Times New Roman" w:hAnsi="Calibri" w:cs="Calibri"/>
                <w:noProof/>
                <w:color w:val="000000"/>
              </w:rPr>
              <w:t>EN under EC directive 90/396/EEC relating to appliances burning gaseous fuels with a view to revision of Standard EN 521:1998 " Specifications for dedicated liquefied petroleum gas appliances - Portable vapour pressure liquefied petroleum gas appliances"</w:t>
            </w:r>
          </w:p>
        </w:tc>
      </w:tr>
      <w:tr w:rsidR="00D33F5A">
        <w:trPr>
          <w:trHeight w:val="6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M/326</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Standardization mandate to CEN for the development of standardized methods for the characterization of waste</w:t>
            </w:r>
          </w:p>
        </w:tc>
      </w:tr>
      <w:tr w:rsidR="00D33F5A">
        <w:trPr>
          <w:trHeight w:val="3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M/325</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Mandate to CEN on Solid Recovered Fuels (SRF)</w:t>
            </w:r>
          </w:p>
        </w:tc>
      </w:tr>
      <w:tr w:rsidR="00D33F5A">
        <w:trPr>
          <w:trHeight w:val="9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M/324</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 xml:space="preserve">Mandate to CEN and CENELEC for the elaboration and adoption of measurement </w:t>
            </w:r>
            <w:r>
              <w:rPr>
                <w:rFonts w:ascii="Calibri" w:eastAsia="Times New Roman" w:hAnsi="Calibri" w:cs="Calibri"/>
                <w:noProof/>
                <w:color w:val="000000"/>
              </w:rPr>
              <w:t>standards for household appliances : Water-heaters, hot-water storage appliances and water heating systems</w:t>
            </w:r>
          </w:p>
        </w:tc>
      </w:tr>
      <w:tr w:rsidR="00D33F5A">
        <w:trPr>
          <w:trHeight w:val="12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lastRenderedPageBreak/>
              <w:t>M/323</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Standardization mandate given to the European Committee for Standardization (CEN) under EC Directive 98/37/EC relating to machinery with a vie</w:t>
            </w:r>
            <w:r>
              <w:rPr>
                <w:rFonts w:ascii="Calibri" w:eastAsia="Times New Roman" w:hAnsi="Calibri" w:cs="Calibri"/>
                <w:noProof/>
                <w:color w:val="000000"/>
              </w:rPr>
              <w:t>w to revision of standard EN 1495:1997 "Lifting platforms - mast climbing work platforms".</w:t>
            </w:r>
          </w:p>
        </w:tc>
      </w:tr>
      <w:tr w:rsidR="00D33F5A">
        <w:trPr>
          <w:trHeight w:val="6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M/322</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Standardization mandate addressed to CEN, CENELEC and ETSI in the field of electrotechnology, information technology and telecommunications</w:t>
            </w:r>
          </w:p>
        </w:tc>
      </w:tr>
      <w:tr w:rsidR="00D33F5A">
        <w:trPr>
          <w:trHeight w:val="9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M/321</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Standardization mandate to CEN/CENELEC concerning the development of European standards relating to medical devices (Subject: sub-categories for medical devices)</w:t>
            </w:r>
          </w:p>
        </w:tc>
      </w:tr>
      <w:tr w:rsidR="00D33F5A">
        <w:trPr>
          <w:trHeight w:val="6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M/320</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 xml:space="preserve">Standardization mandate to CEN concerning the development of European standards </w:t>
            </w:r>
            <w:r>
              <w:rPr>
                <w:rFonts w:ascii="Calibri" w:eastAsia="Times New Roman" w:hAnsi="Calibri" w:cs="Calibri"/>
                <w:noProof/>
                <w:color w:val="000000"/>
              </w:rPr>
              <w:t>relating to medical devices (subject: breast implants)</w:t>
            </w:r>
          </w:p>
        </w:tc>
      </w:tr>
      <w:tr w:rsidR="00D33F5A">
        <w:trPr>
          <w:trHeight w:val="3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M/318</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Air Traffic Management Systems and GALILEO local components</w:t>
            </w:r>
          </w:p>
        </w:tc>
      </w:tr>
      <w:tr w:rsidR="00D33F5A">
        <w:trPr>
          <w:trHeight w:val="6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M/317</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Second standardization mandate to CEN related to the packaging and packaging waste directive 94/62/EC</w:t>
            </w:r>
          </w:p>
        </w:tc>
      </w:tr>
      <w:tr w:rsidR="00D33F5A">
        <w:trPr>
          <w:trHeight w:val="6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M/316</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 xml:space="preserve">Standardization </w:t>
            </w:r>
            <w:r>
              <w:rPr>
                <w:rFonts w:ascii="Calibri" w:eastAsia="Times New Roman" w:hAnsi="Calibri" w:cs="Calibri"/>
                <w:noProof/>
                <w:color w:val="000000"/>
              </w:rPr>
              <w:t>mandate to CEN for standard measuring methods of benzo(a)pyrene in ambient air</w:t>
            </w:r>
          </w:p>
        </w:tc>
      </w:tr>
      <w:tr w:rsidR="00D33F5A">
        <w:trPr>
          <w:trHeight w:val="6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M/315</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Mandate to CEN for standardization in the field of methods of analysis for animal feeding stuffs</w:t>
            </w:r>
          </w:p>
        </w:tc>
      </w:tr>
      <w:tr w:rsidR="00D33F5A">
        <w:trPr>
          <w:trHeight w:val="3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M/313</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EMC for telecom networks</w:t>
            </w:r>
          </w:p>
        </w:tc>
      </w:tr>
      <w:tr w:rsidR="00D33F5A">
        <w:trPr>
          <w:trHeight w:val="6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M/312</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 xml:space="preserve">Standardization mandate addressed </w:t>
            </w:r>
            <w:r>
              <w:rPr>
                <w:rFonts w:ascii="Calibri" w:eastAsia="Times New Roman" w:hAnsi="Calibri" w:cs="Calibri"/>
                <w:noProof/>
                <w:color w:val="000000"/>
              </w:rPr>
              <w:t>to the CEN in the field of the postal services and equipment</w:t>
            </w:r>
          </w:p>
        </w:tc>
      </w:tr>
      <w:tr w:rsidR="00D33F5A">
        <w:trPr>
          <w:trHeight w:val="9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M/311</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Standardization mandate awarded to the CEN within the framework of Directive 98/37/EC relating to machinery, with a view to revision of EN standard 848-3:1999 concerning the safety of wood</w:t>
            </w:r>
            <w:r>
              <w:rPr>
                <w:rFonts w:ascii="Calibri" w:eastAsia="Times New Roman" w:hAnsi="Calibri" w:cs="Calibri"/>
                <w:noProof/>
                <w:color w:val="000000"/>
              </w:rPr>
              <w:t>working machines</w:t>
            </w:r>
          </w:p>
        </w:tc>
      </w:tr>
      <w:tr w:rsidR="00D33F5A">
        <w:trPr>
          <w:trHeight w:val="9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M/310</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Mandate to CEN/CLC for the elaboration and adoption of standards for the definition and the measurement method for the determination of stand-by losses of domestic appliances and domestic lighting equipment</w:t>
            </w:r>
          </w:p>
        </w:tc>
      </w:tr>
      <w:tr w:rsidR="00D33F5A">
        <w:trPr>
          <w:trHeight w:val="6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M/309</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 xml:space="preserve">Mandate to CEN in </w:t>
            </w:r>
            <w:r>
              <w:rPr>
                <w:rFonts w:ascii="Calibri" w:eastAsia="Times New Roman" w:hAnsi="Calibri" w:cs="Calibri"/>
                <w:noProof/>
                <w:color w:val="000000"/>
              </w:rPr>
              <w:t>the area of standardization related to the safety of consumers: drawstrings or cords on children's clothing</w:t>
            </w:r>
          </w:p>
        </w:tc>
      </w:tr>
      <w:tr w:rsidR="00D33F5A">
        <w:trPr>
          <w:trHeight w:val="12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lastRenderedPageBreak/>
              <w:t>M/307</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Mandate to CEN concerning the execution of standardization work, within the context of directive 89/686/CEE relating to personal protective e</w:t>
            </w:r>
            <w:r>
              <w:rPr>
                <w:rFonts w:ascii="Calibri" w:eastAsia="Times New Roman" w:hAnsi="Calibri" w:cs="Calibri"/>
                <w:noProof/>
                <w:color w:val="000000"/>
              </w:rPr>
              <w:t>quipment, for the purpose of revising standard EN 795 "Protection against falls from a height - anchor devices - requirements and testings"</w:t>
            </w:r>
          </w:p>
        </w:tc>
      </w:tr>
      <w:tr w:rsidR="00D33F5A">
        <w:trPr>
          <w:trHeight w:val="6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M/306</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Mandate t o the European standardization bodies on technologies for humanitarian demining</w:t>
            </w:r>
          </w:p>
        </w:tc>
      </w:tr>
      <w:tr w:rsidR="00D33F5A">
        <w:trPr>
          <w:trHeight w:val="6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M/305</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Standardization mandate addressed to CEN, CENELEC and ETSI in the field of electrotechnology, information technology and telecommunications</w:t>
            </w:r>
          </w:p>
        </w:tc>
      </w:tr>
      <w:tr w:rsidR="00D33F5A">
        <w:trPr>
          <w:trHeight w:val="3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M/304</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Standardization mandate to CEN relative to fire resistance of nightwear</w:t>
            </w:r>
          </w:p>
        </w:tc>
      </w:tr>
      <w:tr w:rsidR="00D33F5A">
        <w:trPr>
          <w:trHeight w:val="9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M/303</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 xml:space="preserve">Mandate awarded to CEN within </w:t>
            </w:r>
            <w:r>
              <w:rPr>
                <w:rFonts w:ascii="Calibri" w:eastAsia="Times New Roman" w:hAnsi="Calibri" w:cs="Calibri"/>
                <w:noProof/>
                <w:color w:val="000000"/>
              </w:rPr>
              <w:t>the framework of Directive 98/37/EC relating to machinery, with a view to revision of ISO standard 11681-2 concerning the safety of chain saws for tree service</w:t>
            </w:r>
          </w:p>
        </w:tc>
      </w:tr>
      <w:tr w:rsidR="00D33F5A">
        <w:trPr>
          <w:trHeight w:val="6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M/302</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 xml:space="preserve">Mandate given to CEN under EC Directive 98/37 relating to machinery with a view to </w:t>
            </w:r>
            <w:r>
              <w:rPr>
                <w:rFonts w:ascii="Calibri" w:eastAsia="Times New Roman" w:hAnsi="Calibri" w:cs="Calibri"/>
                <w:noProof/>
                <w:color w:val="000000"/>
              </w:rPr>
              <w:t>revision of standard EN 703 on the safety of silage cutters</w:t>
            </w:r>
          </w:p>
        </w:tc>
      </w:tr>
      <w:tr w:rsidR="00D33F5A">
        <w:trPr>
          <w:trHeight w:val="12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M/301</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 xml:space="preserve">Mandate to CEN concerning the execution of standardization work, within the context of directive 98/37/EC relating to machinery, for the purpose of revising standards EN 1726-1 and EN 1459 </w:t>
            </w:r>
            <w:r>
              <w:rPr>
                <w:rFonts w:ascii="Calibri" w:eastAsia="Times New Roman" w:hAnsi="Calibri" w:cs="Calibri"/>
                <w:noProof/>
                <w:color w:val="000000"/>
              </w:rPr>
              <w:t>relating to the safety of industrial trucks</w:t>
            </w:r>
          </w:p>
        </w:tc>
      </w:tr>
      <w:tr w:rsidR="00D33F5A">
        <w:trPr>
          <w:trHeight w:val="6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M/300</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Mandate for standardisation addressed to CEN, CENELEC and ETSI in the field of Cableway installations designed to carry persons</w:t>
            </w:r>
          </w:p>
        </w:tc>
      </w:tr>
      <w:tr w:rsidR="00D33F5A">
        <w:trPr>
          <w:trHeight w:val="3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M/298</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Mandate to CEN for standardisation in the field of solid biofuels</w:t>
            </w:r>
          </w:p>
        </w:tc>
      </w:tr>
      <w:tr w:rsidR="00D33F5A">
        <w:trPr>
          <w:trHeight w:val="6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M/295</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Standardization mandate to CEN/CENELEC concerning the development of European standards relating to medical devices</w:t>
            </w:r>
          </w:p>
        </w:tc>
      </w:tr>
      <w:tr w:rsidR="00D33F5A">
        <w:trPr>
          <w:trHeight w:val="6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M/294</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Mandate to CEN/CENELEC for the elaboration and adoption of measurement standards for household gas ovens</w:t>
            </w:r>
          </w:p>
        </w:tc>
      </w:tr>
      <w:tr w:rsidR="00D33F5A">
        <w:trPr>
          <w:trHeight w:val="6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M/293</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Standardization</w:t>
            </w:r>
            <w:r>
              <w:rPr>
                <w:rFonts w:ascii="Calibri" w:eastAsia="Times New Roman" w:hAnsi="Calibri" w:cs="Calibri"/>
                <w:noProof/>
                <w:color w:val="000000"/>
              </w:rPr>
              <w:t xml:space="preserve"> mandate to CEN, CENELEC and ETSI related to the safety of consumers and children: child safety</w:t>
            </w:r>
          </w:p>
        </w:tc>
      </w:tr>
      <w:tr w:rsidR="00D33F5A">
        <w:trPr>
          <w:trHeight w:val="6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M/292</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Mandate in the field of standardization to CEN, CENELEC and ETSI relative to the safety of consumers and children - Product information</w:t>
            </w:r>
          </w:p>
        </w:tc>
      </w:tr>
      <w:tr w:rsidR="00D33F5A">
        <w:trPr>
          <w:trHeight w:val="9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lastRenderedPageBreak/>
              <w:t>M/291</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Supplement</w:t>
            </w:r>
            <w:r>
              <w:rPr>
                <w:rFonts w:ascii="Calibri" w:eastAsia="Times New Roman" w:hAnsi="Calibri" w:cs="Calibri"/>
                <w:noProof/>
                <w:color w:val="000000"/>
              </w:rPr>
              <w:t xml:space="preserve"> to the Standardization mandate to CEN concerning methods of analysis for materials and articles intended to come into contact with foodstuffs</w:t>
            </w:r>
          </w:p>
        </w:tc>
      </w:tr>
      <w:tr w:rsidR="00D33F5A">
        <w:trPr>
          <w:trHeight w:val="9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M/290</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 xml:space="preserve">Standardization mandate to CEN, CENELEC and ETSI in the field of information society standardization in </w:t>
            </w:r>
            <w:r>
              <w:rPr>
                <w:rFonts w:ascii="Calibri" w:eastAsia="Times New Roman" w:hAnsi="Calibri" w:cs="Calibri"/>
                <w:noProof/>
                <w:color w:val="000000"/>
              </w:rPr>
              <w:t>support of the European legal framework for electronic signatures - Phase 2</w:t>
            </w:r>
          </w:p>
        </w:tc>
      </w:tr>
      <w:tr w:rsidR="00D33F5A">
        <w:trPr>
          <w:trHeight w:val="15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M/289</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Standardization Mandate addressed to CEN, CENELEC and ETSI in the field of Information Society, in support of the European Directive on the protection of individuals with re</w:t>
            </w:r>
            <w:r>
              <w:rPr>
                <w:rFonts w:ascii="Calibri" w:eastAsia="Times New Roman" w:hAnsi="Calibri" w:cs="Calibri"/>
                <w:noProof/>
                <w:color w:val="000000"/>
              </w:rPr>
              <w:t>gard to the processing of personal data and the free movement of such data (Directive 95/46/EC of the European Parliament and of the Council of 14 October 1995)</w:t>
            </w:r>
          </w:p>
        </w:tc>
      </w:tr>
      <w:tr w:rsidR="00D33F5A">
        <w:trPr>
          <w:trHeight w:val="9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M/288</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 xml:space="preserve">Standardization mandate to CEN in order to elaborate an EN standard similar to the </w:t>
            </w:r>
            <w:r>
              <w:rPr>
                <w:rFonts w:ascii="Calibri" w:eastAsia="Times New Roman" w:hAnsi="Calibri" w:cs="Calibri"/>
                <w:noProof/>
                <w:color w:val="000000"/>
              </w:rPr>
              <w:t>future standard ISO 9001:2000 for application in the regulatory field (application of modules, etc, ...)</w:t>
            </w:r>
          </w:p>
        </w:tc>
      </w:tr>
      <w:tr w:rsidR="00D33F5A">
        <w:trPr>
          <w:trHeight w:val="3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M/287</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Mandate to CEN for a uniform system for fuel quality monitoring</w:t>
            </w:r>
          </w:p>
        </w:tc>
      </w:tr>
      <w:tr w:rsidR="00D33F5A">
        <w:trPr>
          <w:trHeight w:val="6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M/286</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Standardization mandate to CEN for standard measurement methods of PM 2.5</w:t>
            </w:r>
            <w:r>
              <w:rPr>
                <w:rFonts w:ascii="Calibri" w:eastAsia="Times New Roman" w:hAnsi="Calibri" w:cs="Calibri"/>
                <w:noProof/>
                <w:color w:val="000000"/>
              </w:rPr>
              <w:t xml:space="preserve"> in ambient air</w:t>
            </w:r>
          </w:p>
        </w:tc>
      </w:tr>
      <w:tr w:rsidR="00D33F5A">
        <w:trPr>
          <w:trHeight w:val="6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M/285</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Standardization mandate to CEN relative to the safety of consumers and children: ladders</w:t>
            </w:r>
          </w:p>
        </w:tc>
      </w:tr>
      <w:tr w:rsidR="00D33F5A">
        <w:trPr>
          <w:trHeight w:val="3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M/284</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Harmonized standards for the R&amp;TTE Directive</w:t>
            </w:r>
          </w:p>
        </w:tc>
      </w:tr>
      <w:tr w:rsidR="00D33F5A">
        <w:trPr>
          <w:trHeight w:val="9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M/283</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 xml:space="preserve">Mandate to the European Standards Bodies for a guidance document in the field of </w:t>
            </w:r>
            <w:r>
              <w:rPr>
                <w:rFonts w:ascii="Calibri" w:eastAsia="Times New Roman" w:hAnsi="Calibri" w:cs="Calibri"/>
                <w:noProof/>
                <w:color w:val="000000"/>
              </w:rPr>
              <w:t>safety and usability of products by people with special needs (e.g. elderly and disabled)</w:t>
            </w:r>
          </w:p>
        </w:tc>
      </w:tr>
      <w:tr w:rsidR="00D33F5A">
        <w:trPr>
          <w:trHeight w:val="6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M/282</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Standardisation Mandate addressed to CEN, CENELEC and ETSI concerning electromagnetic compatibility related to aircraft and aeronautical equipment.</w:t>
            </w:r>
          </w:p>
        </w:tc>
      </w:tr>
      <w:tr w:rsidR="00D33F5A">
        <w:trPr>
          <w:trHeight w:val="12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M/281</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Mandate to CEN concerning the execution of standardization work, within the context of directive 89/686/CEE relating to personal protective equipment, for the purpose of revising standard EN 1384 relating to helmets for equestrian sports</w:t>
            </w:r>
          </w:p>
        </w:tc>
      </w:tr>
      <w:tr w:rsidR="00D33F5A">
        <w:trPr>
          <w:trHeight w:val="9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lastRenderedPageBreak/>
              <w:t>M/280</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Standardiza</w:t>
            </w:r>
            <w:r>
              <w:rPr>
                <w:rFonts w:ascii="Calibri" w:eastAsia="Times New Roman" w:hAnsi="Calibri" w:cs="Calibri"/>
                <w:noProof/>
                <w:color w:val="000000"/>
              </w:rPr>
              <w:t>tion mandate addressed to CEN, CENELEC and ETSI in the field of information and telecommunication technologies in the domain of learning and training Technologies &amp; educational multimedia software</w:t>
            </w:r>
          </w:p>
        </w:tc>
      </w:tr>
      <w:tr w:rsidR="00D33F5A">
        <w:trPr>
          <w:trHeight w:val="9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M/279</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 xml:space="preserve">Standardization mandate to CEN, CENELEC and ETSI in </w:t>
            </w:r>
            <w:r>
              <w:rPr>
                <w:rFonts w:ascii="Calibri" w:eastAsia="Times New Roman" w:hAnsi="Calibri" w:cs="Calibri"/>
                <w:noProof/>
                <w:color w:val="000000"/>
              </w:rPr>
              <w:t>the field of information and telecommunication technologies in support of a European legal framework for electronic signatures</w:t>
            </w:r>
          </w:p>
        </w:tc>
      </w:tr>
      <w:tr w:rsidR="00D33F5A">
        <w:trPr>
          <w:trHeight w:val="9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M/278</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Standardization mandate to CEN for manual reference methods for the calibration of automated measurement systems for sulph</w:t>
            </w:r>
            <w:r>
              <w:rPr>
                <w:rFonts w:ascii="Calibri" w:eastAsia="Times New Roman" w:hAnsi="Calibri" w:cs="Calibri"/>
                <w:noProof/>
                <w:color w:val="000000"/>
              </w:rPr>
              <w:t>ur dioxide (S02) and nitrogen oxides (NOx) emissions in stack</w:t>
            </w:r>
          </w:p>
        </w:tc>
      </w:tr>
      <w:tr w:rsidR="00D33F5A">
        <w:trPr>
          <w:trHeight w:val="9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M/277</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Standardization mandate to CEN for manual reference methods for the calibration of automated measurement systems for oxygen (02) and water vapour (H2O) emissions in stack</w:t>
            </w:r>
          </w:p>
        </w:tc>
      </w:tr>
      <w:tr w:rsidR="00D33F5A">
        <w:trPr>
          <w:trHeight w:val="9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M/276</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Standardi</w:t>
            </w:r>
            <w:r>
              <w:rPr>
                <w:rFonts w:ascii="Calibri" w:eastAsia="Times New Roman" w:hAnsi="Calibri" w:cs="Calibri"/>
                <w:noProof/>
                <w:color w:val="000000"/>
              </w:rPr>
              <w:t>zation mandate to CEN for manual reference methods for the calibration of automated measurement systems for carbon monoxide (CO) emissions in stack</w:t>
            </w:r>
          </w:p>
        </w:tc>
      </w:tr>
      <w:tr w:rsidR="00D33F5A">
        <w:trPr>
          <w:trHeight w:val="9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M/275</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Mandate to CEN/CENELEC/ETSI for standardization in the field of railway equipment on the interoperabi</w:t>
            </w:r>
            <w:r>
              <w:rPr>
                <w:rFonts w:ascii="Calibri" w:eastAsia="Times New Roman" w:hAnsi="Calibri" w:cs="Calibri"/>
                <w:noProof/>
                <w:color w:val="000000"/>
              </w:rPr>
              <w:t>lity of the Trans-European high-speed rail system</w:t>
            </w:r>
          </w:p>
        </w:tc>
      </w:tr>
      <w:tr w:rsidR="00D33F5A">
        <w:trPr>
          <w:trHeight w:val="9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M/274</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Mandate to CEN/CENELEC for the elaboration and adoption of standards for the measurement method for the determination of the efficiency of individual air conditioners</w:t>
            </w:r>
          </w:p>
        </w:tc>
      </w:tr>
      <w:tr w:rsidR="00D33F5A">
        <w:trPr>
          <w:trHeight w:val="9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M/273</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 xml:space="preserve">Mandate to the European </w:t>
            </w:r>
            <w:r>
              <w:rPr>
                <w:rFonts w:ascii="Calibri" w:eastAsia="Times New Roman" w:hAnsi="Calibri" w:cs="Calibri"/>
                <w:noProof/>
                <w:color w:val="000000"/>
              </w:rPr>
              <w:t>Standards bodies for Standardization in the field of information and communication technologies (ICT) for disabled and elderly people</w:t>
            </w:r>
          </w:p>
        </w:tc>
      </w:tr>
      <w:tr w:rsidR="00D33F5A">
        <w:trPr>
          <w:trHeight w:val="9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M/272</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 xml:space="preserve">Standardization mandate to CEN, CENELEC and ETSI in the field of information and telecommunication technologies on </w:t>
            </w:r>
            <w:r>
              <w:rPr>
                <w:rFonts w:ascii="Calibri" w:eastAsia="Times New Roman" w:hAnsi="Calibri" w:cs="Calibri"/>
                <w:noProof/>
                <w:color w:val="000000"/>
              </w:rPr>
              <w:t>harmonized standards for GSM cordless telephony system</w:t>
            </w:r>
          </w:p>
        </w:tc>
      </w:tr>
      <w:tr w:rsidR="00D33F5A">
        <w:trPr>
          <w:trHeight w:val="9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lastRenderedPageBreak/>
              <w:t>M/271</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Standardization mandate to CEN, CENELEC and ETSI in the field of information and telecommunication technologies on harmonized standards for R-GSM terminals</w:t>
            </w:r>
          </w:p>
        </w:tc>
      </w:tr>
      <w:tr w:rsidR="00D33F5A">
        <w:trPr>
          <w:trHeight w:val="6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M/270</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Standardization mandate forward</w:t>
            </w:r>
            <w:r>
              <w:rPr>
                <w:rFonts w:ascii="Calibri" w:eastAsia="Times New Roman" w:hAnsi="Calibri" w:cs="Calibri"/>
                <w:noProof/>
                <w:color w:val="000000"/>
              </w:rPr>
              <w:t>ed to the European Standardization bodies in the field of road transport telematics</w:t>
            </w:r>
          </w:p>
        </w:tc>
      </w:tr>
      <w:tr w:rsidR="00D33F5A">
        <w:trPr>
          <w:trHeight w:val="6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M/269</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Standardization mandate to CEN concerning specifications for recyclable waste and secondary raw material</w:t>
            </w:r>
          </w:p>
        </w:tc>
      </w:tr>
      <w:tr w:rsidR="00D33F5A">
        <w:trPr>
          <w:trHeight w:val="9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M/268</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 xml:space="preserve">Mandate to  CEN/CENELEC for the elaboration and </w:t>
            </w:r>
            <w:r>
              <w:rPr>
                <w:rFonts w:ascii="Calibri" w:eastAsia="Times New Roman" w:hAnsi="Calibri" w:cs="Calibri"/>
                <w:noProof/>
                <w:color w:val="000000"/>
              </w:rPr>
              <w:t>adoption of standards for the measurement method for the determination of the efficacy of fluorescent lighting luminaires</w:t>
            </w:r>
          </w:p>
        </w:tc>
      </w:tr>
      <w:tr w:rsidR="00D33F5A">
        <w:trPr>
          <w:trHeight w:val="3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M/267</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Measurement method for power consumption of audio systems</w:t>
            </w:r>
          </w:p>
        </w:tc>
      </w:tr>
      <w:tr w:rsidR="00D33F5A">
        <w:trPr>
          <w:trHeight w:val="6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M/266</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 xml:space="preserve">Standardization mandate to CEN in the field of the safety of </w:t>
            </w:r>
            <w:r>
              <w:rPr>
                <w:rFonts w:ascii="Calibri" w:eastAsia="Times New Roman" w:hAnsi="Calibri" w:cs="Calibri"/>
                <w:noProof/>
                <w:color w:val="000000"/>
              </w:rPr>
              <w:t>consumers and children related to lighters</w:t>
            </w:r>
          </w:p>
        </w:tc>
      </w:tr>
      <w:tr w:rsidR="00D33F5A">
        <w:trPr>
          <w:trHeight w:val="9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M/265</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Mandate to CEN for the conversion of the Eurocodes from ENV into EN concerning the structural and geotechnical design of buildings and civil engineering works</w:t>
            </w:r>
          </w:p>
        </w:tc>
      </w:tr>
      <w:tr w:rsidR="00D33F5A">
        <w:trPr>
          <w:trHeight w:val="6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M/264</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 xml:space="preserve">Mandate to CEN and CENELEC in the field </w:t>
            </w:r>
            <w:r>
              <w:rPr>
                <w:rFonts w:ascii="Calibri" w:eastAsia="Times New Roman" w:hAnsi="Calibri" w:cs="Calibri"/>
                <w:noProof/>
                <w:color w:val="000000"/>
              </w:rPr>
              <w:t>of consumer safety related to the safety of child-care articles</w:t>
            </w:r>
          </w:p>
        </w:tc>
      </w:tr>
      <w:tr w:rsidR="00D33F5A">
        <w:trPr>
          <w:trHeight w:val="9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M/263</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Mandate to CEN in the field of standardization relative to the safety of consumers for a feasibility study on possible standardization on fire resistance of nightwear</w:t>
            </w:r>
          </w:p>
        </w:tc>
      </w:tr>
      <w:tr w:rsidR="00D33F5A">
        <w:trPr>
          <w:trHeight w:val="9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M/262</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Standardization mandate to CEN, CENELEC and ETSI in the field of information and telecommunication technologies for studies and programmes in the field of consumer requirements in the information society</w:t>
            </w:r>
          </w:p>
        </w:tc>
      </w:tr>
      <w:tr w:rsidR="00D33F5A">
        <w:trPr>
          <w:trHeight w:val="6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M/259</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 xml:space="preserve">Mandate for standardization addressed to CEN </w:t>
            </w:r>
            <w:r>
              <w:rPr>
                <w:rFonts w:ascii="Calibri" w:eastAsia="Times New Roman" w:hAnsi="Calibri" w:cs="Calibri"/>
                <w:noProof/>
                <w:color w:val="000000"/>
              </w:rPr>
              <w:t>in the field of consumer safety for oil-lamps</w:t>
            </w:r>
          </w:p>
        </w:tc>
      </w:tr>
      <w:tr w:rsidR="00D33F5A">
        <w:trPr>
          <w:trHeight w:val="6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M/258</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Standardization mandate to CEN and CENELEC for standard measuring methods of Pb, Cd, As, Ni in ambiant air</w:t>
            </w:r>
          </w:p>
        </w:tc>
      </w:tr>
      <w:tr w:rsidR="00D33F5A">
        <w:trPr>
          <w:trHeight w:val="6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lastRenderedPageBreak/>
              <w:t>M/257</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 xml:space="preserve">Standardization mandate to CEN and CENELEC for standard measuring methods of benzene in </w:t>
            </w:r>
            <w:r>
              <w:rPr>
                <w:rFonts w:ascii="Calibri" w:eastAsia="Times New Roman" w:hAnsi="Calibri" w:cs="Calibri"/>
                <w:noProof/>
                <w:color w:val="000000"/>
              </w:rPr>
              <w:t>ambient air</w:t>
            </w:r>
          </w:p>
        </w:tc>
      </w:tr>
      <w:tr w:rsidR="00D33F5A">
        <w:trPr>
          <w:trHeight w:val="6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M/256</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Standardization mandate to CEN for standard measuring methods of SO2, NO2, CO, 03 in ambient air</w:t>
            </w:r>
          </w:p>
        </w:tc>
      </w:tr>
      <w:tr w:rsidR="00D33F5A">
        <w:trPr>
          <w:trHeight w:val="6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M/255</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Standardization mandate to CEN, CENELEC and ETSI in the field of health care informatics</w:t>
            </w:r>
          </w:p>
        </w:tc>
      </w:tr>
      <w:tr w:rsidR="00D33F5A">
        <w:trPr>
          <w:trHeight w:val="6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M/253</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 xml:space="preserve">Mandate in the field of </w:t>
            </w:r>
            <w:r>
              <w:rPr>
                <w:rFonts w:ascii="Calibri" w:eastAsia="Times New Roman" w:hAnsi="Calibri" w:cs="Calibri"/>
                <w:noProof/>
                <w:color w:val="000000"/>
              </w:rPr>
              <w:t>standardization to CEN relative to the safety of consumers - baby walkers</w:t>
            </w:r>
          </w:p>
        </w:tc>
      </w:tr>
      <w:tr w:rsidR="00D33F5A">
        <w:trPr>
          <w:trHeight w:val="6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M/252</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Standardization Mandate to CEN/CENELEC concerning the development of European standards relating to in vitro diagnostic medical devices</w:t>
            </w:r>
          </w:p>
        </w:tc>
      </w:tr>
      <w:tr w:rsidR="00D33F5A">
        <w:trPr>
          <w:trHeight w:val="3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M/251</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 xml:space="preserve">Introduction of Number </w:t>
            </w:r>
            <w:r>
              <w:rPr>
                <w:rFonts w:ascii="Calibri" w:eastAsia="Times New Roman" w:hAnsi="Calibri" w:cs="Calibri"/>
                <w:noProof/>
                <w:color w:val="000000"/>
              </w:rPr>
              <w:t>Portability in the GSM system family</w:t>
            </w:r>
          </w:p>
        </w:tc>
      </w:tr>
      <w:tr w:rsidR="00D33F5A">
        <w:trPr>
          <w:trHeight w:val="6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M/249</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Mandate to CEN and CENELEC for a feasibility study on the need and proposed form of a guide to the selection of Personal Protection Equipment</w:t>
            </w:r>
          </w:p>
        </w:tc>
      </w:tr>
      <w:tr w:rsidR="00D33F5A">
        <w:trPr>
          <w:trHeight w:val="6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M/248</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 xml:space="preserve">Standardization mandate to CEN and CENELEC for quality </w:t>
            </w:r>
            <w:r>
              <w:rPr>
                <w:rFonts w:ascii="Calibri" w:eastAsia="Times New Roman" w:hAnsi="Calibri" w:cs="Calibri"/>
                <w:noProof/>
                <w:color w:val="000000"/>
              </w:rPr>
              <w:t>assurance of automated measuring systems</w:t>
            </w:r>
          </w:p>
        </w:tc>
      </w:tr>
      <w:tr w:rsidR="00D33F5A">
        <w:trPr>
          <w:trHeight w:val="9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M/245</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Mandate to CEN for the elaboration and adoption of standards concerning minimum requirement specifications including test methods for Fatty Acid MethylEster (FAME) as fuel for diesel engines and for space hea</w:t>
            </w:r>
            <w:r>
              <w:rPr>
                <w:rFonts w:ascii="Calibri" w:eastAsia="Times New Roman" w:hAnsi="Calibri" w:cs="Calibri"/>
                <w:noProof/>
                <w:color w:val="000000"/>
              </w:rPr>
              <w:t>ting</w:t>
            </w:r>
          </w:p>
        </w:tc>
      </w:tr>
      <w:tr w:rsidR="00D33F5A">
        <w:trPr>
          <w:trHeight w:val="3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M/244</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Efficiency of general purpose low-voltage 3 phase induction electric motors</w:t>
            </w:r>
          </w:p>
        </w:tc>
      </w:tr>
      <w:tr w:rsidR="00D33F5A">
        <w:trPr>
          <w:trHeight w:val="6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M/241</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Mandate in the field of standardization to CEN relative to the safety of consumers (M/201) - bunk beds</w:t>
            </w:r>
          </w:p>
        </w:tc>
      </w:tr>
      <w:tr w:rsidR="00D33F5A">
        <w:trPr>
          <w:trHeight w:val="6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M/240</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 xml:space="preserve">Mandate to CEN for standardisation in the field of </w:t>
            </w:r>
            <w:r>
              <w:rPr>
                <w:rFonts w:ascii="Calibri" w:eastAsia="Times New Roman" w:hAnsi="Calibri" w:cs="Calibri"/>
                <w:noProof/>
                <w:color w:val="000000"/>
              </w:rPr>
              <w:t>postal services and equipment</w:t>
            </w:r>
          </w:p>
        </w:tc>
      </w:tr>
      <w:tr w:rsidR="00D33F5A">
        <w:trPr>
          <w:trHeight w:val="6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M/239</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Mandate to CEN/CENELEC/ETSI for standardization, and a study, in the field of air traffic management equipment and systems</w:t>
            </w:r>
          </w:p>
        </w:tc>
      </w:tr>
      <w:tr w:rsidR="00D33F5A">
        <w:trPr>
          <w:trHeight w:val="6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M/238</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 xml:space="preserve">Mandate to CEN for standardization in the field of fire-resistant hydraulic fluids used </w:t>
            </w:r>
            <w:r>
              <w:rPr>
                <w:rFonts w:ascii="Calibri" w:eastAsia="Times New Roman" w:hAnsi="Calibri" w:cs="Calibri"/>
                <w:noProof/>
                <w:color w:val="000000"/>
              </w:rPr>
              <w:t>for power transmission and control (hydrostatic and hydrokinetic)</w:t>
            </w:r>
          </w:p>
        </w:tc>
      </w:tr>
      <w:tr w:rsidR="00D33F5A">
        <w:trPr>
          <w:trHeight w:val="6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M/237</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Mandate to CEN, CENELEC and ETSI for standardization in the field of equipment for the space industry</w:t>
            </w:r>
          </w:p>
        </w:tc>
      </w:tr>
      <w:tr w:rsidR="00D33F5A">
        <w:trPr>
          <w:trHeight w:val="9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lastRenderedPageBreak/>
              <w:t>M/236</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CEN standardisation mandate in the field of toy safety related to the amen</w:t>
            </w:r>
            <w:r>
              <w:rPr>
                <w:rFonts w:ascii="Calibri" w:eastAsia="Times New Roman" w:hAnsi="Calibri" w:cs="Calibri"/>
                <w:noProof/>
                <w:color w:val="000000"/>
              </w:rPr>
              <w:t>dment of standard EN 71, part 1 concerning the physical and mechanical properties of open-air crossbeams</w:t>
            </w:r>
          </w:p>
        </w:tc>
      </w:tr>
      <w:tr w:rsidR="00D33F5A">
        <w:trPr>
          <w:trHeight w:val="3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M/235</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Cultural heritage</w:t>
            </w:r>
          </w:p>
        </w:tc>
      </w:tr>
      <w:tr w:rsidR="00D33F5A">
        <w:trPr>
          <w:trHeight w:val="3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M/234</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Internet</w:t>
            </w:r>
          </w:p>
        </w:tc>
      </w:tr>
      <w:tr w:rsidR="00D33F5A">
        <w:trPr>
          <w:trHeight w:val="6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M/233</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 xml:space="preserve">Mandate to CEN and CENELEC for standardization in the field of safety of equipment for fairgrounds and </w:t>
            </w:r>
            <w:r>
              <w:rPr>
                <w:rFonts w:ascii="Calibri" w:eastAsia="Times New Roman" w:hAnsi="Calibri" w:cs="Calibri"/>
                <w:noProof/>
                <w:color w:val="000000"/>
              </w:rPr>
              <w:t>amusement parks</w:t>
            </w:r>
          </w:p>
        </w:tc>
      </w:tr>
      <w:tr w:rsidR="00D33F5A">
        <w:trPr>
          <w:trHeight w:val="3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M/232</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Emissions of Heavy metals &amp; metalloids to the air</w:t>
            </w:r>
          </w:p>
        </w:tc>
      </w:tr>
      <w:tr w:rsidR="00D33F5A">
        <w:trPr>
          <w:trHeight w:val="6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M/229</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Mandate to CEN for standardization in the field of toy safety - organic chemical compounds in toys other than chemical toys</w:t>
            </w:r>
          </w:p>
        </w:tc>
      </w:tr>
      <w:tr w:rsidR="00D33F5A">
        <w:trPr>
          <w:trHeight w:val="3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M/213</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 xml:space="preserve">Broadband Integrated Services Digital Network </w:t>
            </w:r>
          </w:p>
        </w:tc>
      </w:tr>
      <w:tr w:rsidR="00D33F5A">
        <w:trPr>
          <w:trHeight w:val="3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M/212</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ICT - metallic and optical cables and cabling systems</w:t>
            </w:r>
          </w:p>
        </w:tc>
      </w:tr>
      <w:tr w:rsidR="00D33F5A">
        <w:trPr>
          <w:trHeight w:val="9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M/211</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 xml:space="preserve">Standardization mandate forwarded to CEN/CENELEC/ETSI in the field of information technology and telecommunications concerning Standards for </w:t>
            </w:r>
            <w:r>
              <w:rPr>
                <w:rFonts w:ascii="Calibri" w:eastAsia="Times New Roman" w:hAnsi="Calibri" w:cs="Calibri"/>
                <w:noProof/>
                <w:color w:val="000000"/>
              </w:rPr>
              <w:t>IC cards for road toll collection</w:t>
            </w:r>
          </w:p>
        </w:tc>
      </w:tr>
      <w:tr w:rsidR="00D33F5A">
        <w:trPr>
          <w:trHeight w:val="3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M/210</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Electronic toll systems (prog.)</w:t>
            </w:r>
          </w:p>
        </w:tc>
      </w:tr>
      <w:tr w:rsidR="00D33F5A">
        <w:trPr>
          <w:trHeight w:val="3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M/204</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Water heater and hot water storage appliances</w:t>
            </w:r>
          </w:p>
        </w:tc>
      </w:tr>
      <w:tr w:rsidR="00D33F5A">
        <w:trPr>
          <w:trHeight w:val="3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M/203</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Household ovens</w:t>
            </w:r>
          </w:p>
        </w:tc>
      </w:tr>
      <w:tr w:rsidR="00D33F5A">
        <w:trPr>
          <w:trHeight w:val="3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M/202</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Household light sources</w:t>
            </w:r>
          </w:p>
        </w:tc>
      </w:tr>
      <w:tr w:rsidR="00D33F5A">
        <w:trPr>
          <w:trHeight w:val="3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M/201</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 xml:space="preserve">Framework for standardization mandates in the field of consumer </w:t>
            </w:r>
            <w:r>
              <w:rPr>
                <w:rFonts w:ascii="Calibri" w:eastAsia="Times New Roman" w:hAnsi="Calibri" w:cs="Calibri"/>
                <w:noProof/>
                <w:color w:val="000000"/>
              </w:rPr>
              <w:t>safety</w:t>
            </w:r>
          </w:p>
        </w:tc>
      </w:tr>
      <w:tr w:rsidR="00D33F5A">
        <w:trPr>
          <w:trHeight w:val="6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M/200</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Mandate to CEN for standardization and a study related to packaging and packaging waste</w:t>
            </w:r>
          </w:p>
        </w:tc>
      </w:tr>
      <w:tr w:rsidR="00D33F5A">
        <w:trPr>
          <w:trHeight w:val="6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M/139</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Addendum to mandates M/100, M/106, M/109, M/110 and M/125</w:t>
            </w:r>
            <w:r>
              <w:rPr>
                <w:rFonts w:ascii="Calibri" w:eastAsia="Times New Roman" w:hAnsi="Calibri" w:cs="Calibri"/>
                <w:noProof/>
                <w:color w:val="000000"/>
              </w:rPr>
              <w:br/>
              <w:t>in the field of construction products</w:t>
            </w:r>
          </w:p>
        </w:tc>
      </w:tr>
      <w:tr w:rsidR="00D33F5A">
        <w:trPr>
          <w:trHeight w:val="3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M/138 rev1</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Amendment to Mandate M/138</w:t>
            </w:r>
          </w:p>
        </w:tc>
      </w:tr>
      <w:tr w:rsidR="00D33F5A">
        <w:trPr>
          <w:trHeight w:val="3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M/138</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Addendum to Mandate M/103 on Thermal Insulation Products</w:t>
            </w:r>
          </w:p>
        </w:tc>
      </w:tr>
      <w:tr w:rsidR="00D33F5A">
        <w:trPr>
          <w:trHeight w:val="12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lastRenderedPageBreak/>
              <w:t>M/137</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Amendment to mandates M/102, M/103, M/105, M/106, M/108, M/110, M/112, M/113, M/116, M/119, M/120, M/122, M/124, M/126, M/127, M/128, M/129, M/131, M/132 and M/133, issued in the context of th</w:t>
            </w:r>
            <w:r>
              <w:rPr>
                <w:rFonts w:ascii="Calibri" w:eastAsia="Times New Roman" w:hAnsi="Calibri" w:cs="Calibri"/>
                <w:noProof/>
                <w:color w:val="000000"/>
              </w:rPr>
              <w:t>e construction products directive (89/106/EEC)</w:t>
            </w:r>
          </w:p>
        </w:tc>
      </w:tr>
      <w:tr w:rsidR="00D33F5A">
        <w:trPr>
          <w:trHeight w:val="15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M/136 rev2</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 xml:space="preserve">Revised mandate M/136 to CEN and CENELEC concerning the execution of standardisation work for harmonised standards on construction products in contact with water intended for human consumption </w:t>
            </w:r>
            <w:r>
              <w:rPr>
                <w:rFonts w:ascii="Calibri" w:eastAsia="Times New Roman" w:hAnsi="Calibri" w:cs="Calibri"/>
                <w:noProof/>
                <w:color w:val="000000"/>
              </w:rPr>
              <w:t>related to the following end use: Transportation, storage and distribution up to, and including the consumer tap of the water intended for human consumption</w:t>
            </w:r>
          </w:p>
        </w:tc>
      </w:tr>
      <w:tr w:rsidR="00D33F5A">
        <w:trPr>
          <w:trHeight w:val="12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M/136 rev1</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Construction product in contact with water intended for human consumption related to th</w:t>
            </w:r>
            <w:r>
              <w:rPr>
                <w:rFonts w:ascii="Calibri" w:eastAsia="Times New Roman" w:hAnsi="Calibri" w:cs="Calibri"/>
                <w:noProof/>
                <w:color w:val="000000"/>
              </w:rPr>
              <w:t>e following end use: Transportation, storage and distribution up to, and including the consumer tap of the water intended for human consumption</w:t>
            </w:r>
          </w:p>
        </w:tc>
      </w:tr>
      <w:tr w:rsidR="00D33F5A">
        <w:trPr>
          <w:trHeight w:val="9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M/136</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 xml:space="preserve">Mandate to CEN/CENELEC concerning the execution of standardization work for harmonized standards on </w:t>
            </w:r>
            <w:r>
              <w:rPr>
                <w:rFonts w:ascii="Calibri" w:eastAsia="Times New Roman" w:hAnsi="Calibri" w:cs="Calibri"/>
                <w:noProof/>
                <w:color w:val="000000"/>
              </w:rPr>
              <w:t>construction products in contact with water intended for human consumption</w:t>
            </w:r>
          </w:p>
        </w:tc>
      </w:tr>
      <w:tr w:rsidR="00D33F5A">
        <w:trPr>
          <w:trHeight w:val="9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M/135_Am1</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First amendment to mandate M/135 - Mandate to CEN/CENELEC</w:t>
            </w:r>
            <w:r>
              <w:rPr>
                <w:rFonts w:ascii="Calibri" w:eastAsia="Times New Roman" w:hAnsi="Calibri" w:cs="Calibri"/>
                <w:noProof/>
                <w:color w:val="000000"/>
              </w:rPr>
              <w:br/>
              <w:t>concerning the execution of standardisation work for harmonised</w:t>
            </w:r>
            <w:r>
              <w:rPr>
                <w:rFonts w:ascii="Calibri" w:eastAsia="Times New Roman" w:hAnsi="Calibri" w:cs="Calibri"/>
                <w:noProof/>
                <w:color w:val="000000"/>
              </w:rPr>
              <w:br/>
              <w:t>standards on glass</w:t>
            </w:r>
          </w:p>
        </w:tc>
      </w:tr>
      <w:tr w:rsidR="00D33F5A">
        <w:trPr>
          <w:trHeight w:val="6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M/135</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Mandate to CEN/CENELEC</w:t>
            </w:r>
            <w:r>
              <w:rPr>
                <w:rFonts w:ascii="Calibri" w:eastAsia="Times New Roman" w:hAnsi="Calibri" w:cs="Calibri"/>
                <w:noProof/>
                <w:color w:val="000000"/>
              </w:rPr>
              <w:t xml:space="preserve"> concerning the execution of standardization work for harmonized standards on flat glass, profiled glass and glass block products</w:t>
            </w:r>
          </w:p>
        </w:tc>
      </w:tr>
      <w:tr w:rsidR="00D33F5A">
        <w:trPr>
          <w:trHeight w:val="9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M/134</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 xml:space="preserve">Amendment to the mandates to CEN/CENELEC concerning the execution of standardization work for the evaluation of </w:t>
            </w:r>
            <w:r>
              <w:rPr>
                <w:rFonts w:ascii="Calibri" w:eastAsia="Times New Roman" w:hAnsi="Calibri" w:cs="Calibri"/>
                <w:noProof/>
                <w:color w:val="000000"/>
              </w:rPr>
              <w:t>construction products in respect of their resistance to fire (M/BC/CEN/91/9)</w:t>
            </w:r>
          </w:p>
        </w:tc>
      </w:tr>
      <w:tr w:rsidR="00D33F5A">
        <w:trPr>
          <w:trHeight w:val="9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M/133</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Amendment to the mandates to CEN/CENELEC concerning the execution of standardization work for the evaluation of construction products in respect of their reaction to fire (</w:t>
            </w:r>
            <w:r>
              <w:rPr>
                <w:rFonts w:ascii="Calibri" w:eastAsia="Times New Roman" w:hAnsi="Calibri" w:cs="Calibri"/>
                <w:noProof/>
                <w:color w:val="000000"/>
              </w:rPr>
              <w:t>M/088)</w:t>
            </w:r>
          </w:p>
        </w:tc>
      </w:tr>
      <w:tr w:rsidR="00D33F5A">
        <w:trPr>
          <w:trHeight w:val="9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lastRenderedPageBreak/>
              <w:t>M/132_Am1</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First amendment to mandate M/132 addressed to CEN/CENELEC concerning the execution of standardisation work for harmonised standards on premix glass beads</w:t>
            </w:r>
          </w:p>
        </w:tc>
      </w:tr>
      <w:tr w:rsidR="00D33F5A">
        <w:trPr>
          <w:trHeight w:val="9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M/132</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Addenda to the mandate to CEN/CENELEC concerning the execution of standardiza</w:t>
            </w:r>
            <w:r>
              <w:rPr>
                <w:rFonts w:ascii="Calibri" w:eastAsia="Times New Roman" w:hAnsi="Calibri" w:cs="Calibri"/>
                <w:noProof/>
                <w:color w:val="000000"/>
              </w:rPr>
              <w:t>tion work for harmonized standards on circulation fixtures, structural bearings and floorings</w:t>
            </w:r>
          </w:p>
        </w:tc>
      </w:tr>
      <w:tr w:rsidR="00D33F5A">
        <w:trPr>
          <w:trHeight w:val="9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M/131</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Mandate to CEN/CENELEC concerning the execution of standardization work for harmonized standards on pipes, tanks and ancillaries, not in contact with water</w:t>
            </w:r>
            <w:r>
              <w:rPr>
                <w:rFonts w:ascii="Calibri" w:eastAsia="Times New Roman" w:hAnsi="Calibri" w:cs="Calibri"/>
                <w:noProof/>
                <w:color w:val="000000"/>
              </w:rPr>
              <w:t xml:space="preserve"> intended for human consumption</w:t>
            </w:r>
          </w:p>
        </w:tc>
      </w:tr>
      <w:tr w:rsidR="00D33F5A">
        <w:trPr>
          <w:trHeight w:val="21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M/130</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Amendment to the mandates to CEN/CENELEC concerning the execution of standardization work for harmonized standards on thermal insulation products, doors, windows, shutters, gates &amp; related building hardware, membranes</w:t>
            </w:r>
            <w:r>
              <w:rPr>
                <w:rFonts w:ascii="Calibri" w:eastAsia="Times New Roman" w:hAnsi="Calibri" w:cs="Calibri"/>
                <w:noProof/>
                <w:color w:val="000000"/>
              </w:rPr>
              <w:t xml:space="preserve"> -precast normal/lightweight/autoclaved aerated concrete products, chimneys, flues &amp; specific products, gypsum products and fire alarm/detection, fixed fire-fighting, fire and smoke control and explosion suppression products</w:t>
            </w:r>
          </w:p>
        </w:tc>
      </w:tr>
      <w:tr w:rsidR="00D33F5A">
        <w:trPr>
          <w:trHeight w:val="6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M/129</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 xml:space="preserve">Mandate to CEN/CENELEC </w:t>
            </w:r>
            <w:r>
              <w:rPr>
                <w:rFonts w:ascii="Calibri" w:eastAsia="Times New Roman" w:hAnsi="Calibri" w:cs="Calibri"/>
                <w:noProof/>
                <w:color w:val="000000"/>
              </w:rPr>
              <w:t>concerning the execution of standardization work for harmonized standards on space heating appliances</w:t>
            </w:r>
          </w:p>
        </w:tc>
      </w:tr>
      <w:tr w:rsidR="00D33F5A">
        <w:trPr>
          <w:trHeight w:val="6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M/128</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Mandate to CEN/CENELEC concerning the execution of standardization work for harmonized standards on products for concrete, mortar and grout</w:t>
            </w:r>
          </w:p>
        </w:tc>
      </w:tr>
      <w:tr w:rsidR="00D33F5A">
        <w:trPr>
          <w:trHeight w:val="6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M/127</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Mandate to CEN/CENELEC concerning the execution of standardization work for harmonized standards on construction adhesives</w:t>
            </w:r>
          </w:p>
        </w:tc>
      </w:tr>
      <w:tr w:rsidR="00D33F5A">
        <w:trPr>
          <w:trHeight w:val="15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M/126</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Amendments to the mandates to CEN/CENELEC concerning the execution of standardization work for harmonized standards on thermal</w:t>
            </w:r>
            <w:r>
              <w:rPr>
                <w:rFonts w:ascii="Calibri" w:eastAsia="Times New Roman" w:hAnsi="Calibri" w:cs="Calibri"/>
                <w:noProof/>
                <w:color w:val="000000"/>
              </w:rPr>
              <w:t xml:space="preserve"> insulation products, doors, windows, shutters, gates &amp; related building hardware and membranes - precast normal/lightweight/autoclaved aerated concrete products</w:t>
            </w:r>
          </w:p>
        </w:tc>
      </w:tr>
      <w:tr w:rsidR="00D33F5A">
        <w:trPr>
          <w:trHeight w:val="6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M/125 rev1</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 xml:space="preserve">Amendment to mandate to CEN and CENELEC concerning the execution of </w:t>
            </w:r>
            <w:r>
              <w:rPr>
                <w:rFonts w:ascii="Calibri" w:eastAsia="Times New Roman" w:hAnsi="Calibri" w:cs="Calibri"/>
                <w:noProof/>
                <w:color w:val="000000"/>
              </w:rPr>
              <w:t>standardisation work for harmonised standards on aggregates</w:t>
            </w:r>
          </w:p>
        </w:tc>
      </w:tr>
      <w:tr w:rsidR="00D33F5A">
        <w:trPr>
          <w:trHeight w:val="6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lastRenderedPageBreak/>
              <w:t>M/125</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Mandate to CEN/CENELEC concerning the execution of standardization work for harmonized standards on aggregates</w:t>
            </w:r>
          </w:p>
        </w:tc>
      </w:tr>
      <w:tr w:rsidR="00D33F5A">
        <w:trPr>
          <w:trHeight w:val="9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M/124_Am1</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First amendment to mandate M/124 addressed to CEN concerning</w:t>
            </w:r>
            <w:r>
              <w:rPr>
                <w:rFonts w:ascii="Calibri" w:eastAsia="Times New Roman" w:hAnsi="Calibri" w:cs="Calibri"/>
                <w:noProof/>
                <w:color w:val="000000"/>
              </w:rPr>
              <w:br/>
              <w:t>the ex</w:t>
            </w:r>
            <w:r>
              <w:rPr>
                <w:rFonts w:ascii="Calibri" w:eastAsia="Times New Roman" w:hAnsi="Calibri" w:cs="Calibri"/>
                <w:noProof/>
                <w:color w:val="000000"/>
              </w:rPr>
              <w:t>ecution of standardisation work for harmonised standards on</w:t>
            </w:r>
            <w:r>
              <w:rPr>
                <w:rFonts w:ascii="Calibri" w:eastAsia="Times New Roman" w:hAnsi="Calibri" w:cs="Calibri"/>
                <w:noProof/>
                <w:color w:val="000000"/>
              </w:rPr>
              <w:br/>
              <w:t>road construction products</w:t>
            </w:r>
          </w:p>
        </w:tc>
      </w:tr>
      <w:tr w:rsidR="00D33F5A">
        <w:trPr>
          <w:trHeight w:val="6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M/124</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Mandate to CEN/CENELEC concerning the execution of standardization work for harmonized standards on road construction products</w:t>
            </w:r>
          </w:p>
        </w:tc>
      </w:tr>
      <w:tr w:rsidR="00D33F5A">
        <w:trPr>
          <w:trHeight w:val="9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M/123</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Horizontal complement to the</w:t>
            </w:r>
            <w:r>
              <w:rPr>
                <w:rFonts w:ascii="Calibri" w:eastAsia="Times New Roman" w:hAnsi="Calibri" w:cs="Calibri"/>
                <w:noProof/>
                <w:color w:val="000000"/>
              </w:rPr>
              <w:t xml:space="preserve"> mandates to CEN/CENELEC concerning the execution of standardization work for the evaluation of construction products in respect of their reaction to fire</w:t>
            </w:r>
          </w:p>
        </w:tc>
      </w:tr>
      <w:tr w:rsidR="00D33F5A">
        <w:trPr>
          <w:trHeight w:val="9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M/122_Am1</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First amendment to mandate M/122 - Mandate to CEN/CENELEC</w:t>
            </w:r>
            <w:r>
              <w:rPr>
                <w:rFonts w:ascii="Calibri" w:eastAsia="Times New Roman" w:hAnsi="Calibri" w:cs="Calibri"/>
                <w:noProof/>
                <w:color w:val="000000"/>
              </w:rPr>
              <w:br/>
              <w:t xml:space="preserve">concerning the execution of </w:t>
            </w:r>
            <w:r>
              <w:rPr>
                <w:rFonts w:ascii="Calibri" w:eastAsia="Times New Roman" w:hAnsi="Calibri" w:cs="Calibri"/>
                <w:noProof/>
                <w:color w:val="000000"/>
              </w:rPr>
              <w:t>standardisation work for harmonised</w:t>
            </w:r>
            <w:r>
              <w:rPr>
                <w:rFonts w:ascii="Calibri" w:eastAsia="Times New Roman" w:hAnsi="Calibri" w:cs="Calibri"/>
                <w:noProof/>
                <w:color w:val="000000"/>
              </w:rPr>
              <w:br/>
              <w:t>standards on roof coverings</w:t>
            </w:r>
          </w:p>
        </w:tc>
      </w:tr>
      <w:tr w:rsidR="00D33F5A">
        <w:trPr>
          <w:trHeight w:val="9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M/122</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Mandate to CEN/CENELEC concerning the execution of standardization work for harmonized standards on roof coverings, roof lights, roof windows and ancillary products</w:t>
            </w:r>
          </w:p>
        </w:tc>
      </w:tr>
      <w:tr w:rsidR="00D33F5A">
        <w:trPr>
          <w:trHeight w:val="9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M/121_Am1</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First ame</w:t>
            </w:r>
            <w:r>
              <w:rPr>
                <w:rFonts w:ascii="Calibri" w:eastAsia="Times New Roman" w:hAnsi="Calibri" w:cs="Calibri"/>
                <w:noProof/>
                <w:color w:val="000000"/>
              </w:rPr>
              <w:t>ndment to mandate M/121 - Mandate to CEN/CENELEC</w:t>
            </w:r>
            <w:r>
              <w:rPr>
                <w:rFonts w:ascii="Calibri" w:eastAsia="Times New Roman" w:hAnsi="Calibri" w:cs="Calibri"/>
                <w:noProof/>
                <w:color w:val="000000"/>
              </w:rPr>
              <w:br/>
              <w:t>concerning the execution of standardisation work for harmonised</w:t>
            </w:r>
            <w:r>
              <w:rPr>
                <w:rFonts w:ascii="Calibri" w:eastAsia="Times New Roman" w:hAnsi="Calibri" w:cs="Calibri"/>
                <w:noProof/>
                <w:color w:val="000000"/>
              </w:rPr>
              <w:br/>
              <w:t>standards on wall and ceiling finishes</w:t>
            </w:r>
          </w:p>
        </w:tc>
      </w:tr>
      <w:tr w:rsidR="00D33F5A">
        <w:trPr>
          <w:trHeight w:val="6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M/121</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 xml:space="preserve">Mandate to CEN/CENELEC concerning the execution of standardization work for harmonized standards </w:t>
            </w:r>
            <w:r>
              <w:rPr>
                <w:rFonts w:ascii="Calibri" w:eastAsia="Times New Roman" w:hAnsi="Calibri" w:cs="Calibri"/>
                <w:noProof/>
                <w:color w:val="000000"/>
              </w:rPr>
              <w:t>on internal and external wall and ceiling finishes</w:t>
            </w:r>
          </w:p>
        </w:tc>
      </w:tr>
      <w:tr w:rsidR="00D33F5A">
        <w:trPr>
          <w:trHeight w:val="6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M/120</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Mandate to CEN/CENELEC concerning the execution of standardization work for harmonized standards on structural metallic products and ancillaries</w:t>
            </w:r>
          </w:p>
        </w:tc>
      </w:tr>
      <w:tr w:rsidR="00D33F5A">
        <w:trPr>
          <w:trHeight w:val="9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M/119 rev1</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Amendment to mandate to CEN and CENELEC</w:t>
            </w:r>
            <w:r>
              <w:rPr>
                <w:rFonts w:ascii="Calibri" w:eastAsia="Times New Roman" w:hAnsi="Calibri" w:cs="Calibri"/>
                <w:noProof/>
                <w:color w:val="000000"/>
              </w:rPr>
              <w:br/>
            </w:r>
            <w:r>
              <w:rPr>
                <w:rFonts w:ascii="Calibri" w:eastAsia="Times New Roman" w:hAnsi="Calibri" w:cs="Calibri"/>
                <w:noProof/>
                <w:color w:val="000000"/>
              </w:rPr>
              <w:t>concerning the execution of standardisation work for harmonised</w:t>
            </w:r>
            <w:r>
              <w:rPr>
                <w:rFonts w:ascii="Calibri" w:eastAsia="Times New Roman" w:hAnsi="Calibri" w:cs="Calibri"/>
                <w:noProof/>
                <w:color w:val="000000"/>
              </w:rPr>
              <w:br/>
              <w:t>standards on floor coverings</w:t>
            </w:r>
          </w:p>
        </w:tc>
      </w:tr>
      <w:tr w:rsidR="00D33F5A">
        <w:trPr>
          <w:trHeight w:val="6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M/119</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Mandate to CEN/CENELEC concerning the execution of standardization work for harmonized standards on floorings</w:t>
            </w:r>
          </w:p>
        </w:tc>
      </w:tr>
      <w:tr w:rsidR="00D33F5A">
        <w:trPr>
          <w:trHeight w:val="9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lastRenderedPageBreak/>
              <w:t>M/118 rev1</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 xml:space="preserve">Addendum to mandate to CEN and </w:t>
            </w:r>
            <w:r>
              <w:rPr>
                <w:rFonts w:ascii="Calibri" w:eastAsia="Times New Roman" w:hAnsi="Calibri" w:cs="Calibri"/>
                <w:noProof/>
                <w:color w:val="000000"/>
              </w:rPr>
              <w:t>CENELEC concerning the execution of standardisation work for harmonised standards on mandate M/118 waste water engineering products</w:t>
            </w:r>
          </w:p>
        </w:tc>
      </w:tr>
      <w:tr w:rsidR="00D33F5A">
        <w:trPr>
          <w:trHeight w:val="6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M/118</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 xml:space="preserve">Mandate to CEN/CENELEC concerning the execution of standardization work for harmonized standards on waste water </w:t>
            </w:r>
            <w:r>
              <w:rPr>
                <w:rFonts w:ascii="Calibri" w:eastAsia="Times New Roman" w:hAnsi="Calibri" w:cs="Calibri"/>
                <w:noProof/>
                <w:color w:val="000000"/>
              </w:rPr>
              <w:t>engineering products</w:t>
            </w:r>
          </w:p>
        </w:tc>
      </w:tr>
      <w:tr w:rsidR="00D33F5A">
        <w:trPr>
          <w:trHeight w:val="9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M/117</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Horizontal complement to the mandates to CEN/CENELEC concerning the execution of standardization work for the valuation of construction products and elements in respect of their resistance to fire</w:t>
            </w:r>
          </w:p>
        </w:tc>
      </w:tr>
      <w:tr w:rsidR="00D33F5A">
        <w:trPr>
          <w:trHeight w:val="9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M/116_Am1</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First amendment to m</w:t>
            </w:r>
            <w:r>
              <w:rPr>
                <w:rFonts w:ascii="Calibri" w:eastAsia="Times New Roman" w:hAnsi="Calibri" w:cs="Calibri"/>
                <w:noProof/>
                <w:color w:val="000000"/>
              </w:rPr>
              <w:t>andate M/116 - Mandate to CEN/CENELEC concerning the execution of standardisation work for harmonised standards on masonry products</w:t>
            </w:r>
          </w:p>
        </w:tc>
      </w:tr>
      <w:tr w:rsidR="00D33F5A">
        <w:trPr>
          <w:trHeight w:val="6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M/116</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 xml:space="preserve">Mandate to CEN/CENELEC concerning the execution of standardization work for harmonized standards on masonry and </w:t>
            </w:r>
            <w:r>
              <w:rPr>
                <w:rFonts w:ascii="Calibri" w:eastAsia="Times New Roman" w:hAnsi="Calibri" w:cs="Calibri"/>
                <w:noProof/>
                <w:color w:val="000000"/>
              </w:rPr>
              <w:t>related products</w:t>
            </w:r>
          </w:p>
        </w:tc>
      </w:tr>
      <w:tr w:rsidR="00D33F5A">
        <w:trPr>
          <w:trHeight w:val="9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M/115 rev</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Revised mandate M/115 to CEN/CENELEC concerning the execution of standardisation work for harmonized standards on reinforcing and prestressing steel (for concrete)</w:t>
            </w:r>
          </w:p>
        </w:tc>
      </w:tr>
      <w:tr w:rsidR="00D33F5A">
        <w:trPr>
          <w:trHeight w:val="6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M/115</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 xml:space="preserve">Mandate to CEN/CENELEC concerning the execution of </w:t>
            </w:r>
            <w:r>
              <w:rPr>
                <w:rFonts w:ascii="Calibri" w:eastAsia="Times New Roman" w:hAnsi="Calibri" w:cs="Calibri"/>
                <w:noProof/>
                <w:color w:val="000000"/>
              </w:rPr>
              <w:t>standardization work for harmonized standards on reinforcing and prestressing steel for concrete</w:t>
            </w:r>
          </w:p>
        </w:tc>
      </w:tr>
      <w:tr w:rsidR="00D33F5A">
        <w:trPr>
          <w:trHeight w:val="6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M/114</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Mandate to CEN/CENELEC concerning the execution of standardization work for harmonized standards on cements, building limes, and other hydr. binders</w:t>
            </w:r>
          </w:p>
        </w:tc>
      </w:tr>
      <w:tr w:rsidR="00D33F5A">
        <w:trPr>
          <w:trHeight w:val="9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w:t>
            </w:r>
            <w:r>
              <w:rPr>
                <w:rFonts w:ascii="Calibri" w:eastAsia="Times New Roman" w:hAnsi="Calibri" w:cs="Calibri"/>
                <w:noProof/>
                <w:color w:val="000000"/>
              </w:rPr>
              <w:t>113_Am1</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First amendment to mandate M/113 - Mandate to CEN/CENELEC concerning the execution of standardisation work for harmonised standards on wood based panels</w:t>
            </w:r>
          </w:p>
        </w:tc>
      </w:tr>
      <w:tr w:rsidR="00D33F5A">
        <w:trPr>
          <w:trHeight w:val="6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M/113</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 xml:space="preserve">Mandate to CEN/CENELEC concerning the execution of standardization work for harmonized </w:t>
            </w:r>
            <w:r>
              <w:rPr>
                <w:rFonts w:ascii="Calibri" w:eastAsia="Times New Roman" w:hAnsi="Calibri" w:cs="Calibri"/>
                <w:noProof/>
                <w:color w:val="000000"/>
              </w:rPr>
              <w:t>standards on wood based panels</w:t>
            </w:r>
          </w:p>
        </w:tc>
      </w:tr>
      <w:tr w:rsidR="00D33F5A">
        <w:trPr>
          <w:trHeight w:val="9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M/112_Am1</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First amendment to mandate МУ112 - Mandate to CEN/CENELEC concerning the execution of standardisation work for harmonised standards on structural timber products and ancillaries</w:t>
            </w:r>
          </w:p>
        </w:tc>
      </w:tr>
      <w:tr w:rsidR="00D33F5A">
        <w:trPr>
          <w:trHeight w:val="6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lastRenderedPageBreak/>
              <w:t>M/112</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 xml:space="preserve">Mandate to CEN/CENELEC </w:t>
            </w:r>
            <w:r>
              <w:rPr>
                <w:rFonts w:ascii="Calibri" w:eastAsia="Times New Roman" w:hAnsi="Calibri" w:cs="Calibri"/>
                <w:noProof/>
                <w:color w:val="000000"/>
              </w:rPr>
              <w:t>concerning the execution of standardization work for harmonized standards on structural timber products</w:t>
            </w:r>
          </w:p>
        </w:tc>
      </w:tr>
      <w:tr w:rsidR="00D33F5A">
        <w:trPr>
          <w:trHeight w:val="6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M/111</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Mandate to CEN/CENELEC concerning the execution of standardization work for harmonized standards on circulation fixtures</w:t>
            </w:r>
          </w:p>
        </w:tc>
      </w:tr>
      <w:tr w:rsidR="00D33F5A">
        <w:trPr>
          <w:trHeight w:val="6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M/110</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Mandate to CEN/CE</w:t>
            </w:r>
            <w:r>
              <w:rPr>
                <w:rFonts w:ascii="Calibri" w:eastAsia="Times New Roman" w:hAnsi="Calibri" w:cs="Calibri"/>
                <w:noProof/>
                <w:color w:val="000000"/>
              </w:rPr>
              <w:t>NELEC concerning the execution of standardization work for harmonized standards on sanitary appliances</w:t>
            </w:r>
          </w:p>
        </w:tc>
      </w:tr>
      <w:tr w:rsidR="00D33F5A">
        <w:trPr>
          <w:trHeight w:val="9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M/109</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Mandate to CEN/CENELEC concerning the execution of standardization work for harmonized standards on fire alarm/detection, fixed firefighting, fire</w:t>
            </w:r>
            <w:r>
              <w:rPr>
                <w:rFonts w:ascii="Calibri" w:eastAsia="Times New Roman" w:hAnsi="Calibri" w:cs="Calibri"/>
                <w:noProof/>
                <w:color w:val="000000"/>
              </w:rPr>
              <w:t xml:space="preserve"> and smoke control and explosion suppression products</w:t>
            </w:r>
          </w:p>
        </w:tc>
      </w:tr>
      <w:tr w:rsidR="00D33F5A">
        <w:trPr>
          <w:trHeight w:val="6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M/108</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Mandate to CEN/CENELEC concerning the execution of standardization work for harmonized standards on curtain walling</w:t>
            </w:r>
          </w:p>
        </w:tc>
      </w:tr>
      <w:tr w:rsidR="00D33F5A">
        <w:trPr>
          <w:trHeight w:val="6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M/107</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 xml:space="preserve">Mandate to CEN/CENELEC concerning the execution of standardization work </w:t>
            </w:r>
            <w:r>
              <w:rPr>
                <w:rFonts w:ascii="Calibri" w:eastAsia="Times New Roman" w:hAnsi="Calibri" w:cs="Calibri"/>
                <w:noProof/>
                <w:color w:val="000000"/>
              </w:rPr>
              <w:t>for harmonized standards on geotextiles</w:t>
            </w:r>
          </w:p>
        </w:tc>
      </w:tr>
      <w:tr w:rsidR="00D33F5A">
        <w:trPr>
          <w:trHeight w:val="9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M/106_Am2</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 xml:space="preserve">Second amendment to mandate 106 (gypsum products) addressed to CEN in order to include in the mandate the subfamily gypsum board partition kits (GBPK) related to the following end uses: internal walls or </w:t>
            </w:r>
            <w:r>
              <w:rPr>
                <w:rFonts w:ascii="Calibri" w:eastAsia="Times New Roman" w:hAnsi="Calibri" w:cs="Calibri"/>
                <w:noProof/>
                <w:color w:val="000000"/>
              </w:rPr>
              <w:t>participations</w:t>
            </w:r>
          </w:p>
        </w:tc>
      </w:tr>
      <w:tr w:rsidR="00D33F5A">
        <w:trPr>
          <w:trHeight w:val="9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M/106_Am1</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First amendment to mandate M/106 - Mandate to CEN/CENELEC concerning the execution of standardisation work for harmonised standards on gypsum products</w:t>
            </w:r>
          </w:p>
        </w:tc>
      </w:tr>
      <w:tr w:rsidR="00D33F5A">
        <w:trPr>
          <w:trHeight w:val="6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M/106</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 xml:space="preserve">Mandate to CEN/CENELEC concerning the execution of standardization work </w:t>
            </w:r>
            <w:r>
              <w:rPr>
                <w:rFonts w:ascii="Calibri" w:eastAsia="Times New Roman" w:hAnsi="Calibri" w:cs="Calibri"/>
                <w:noProof/>
                <w:color w:val="000000"/>
              </w:rPr>
              <w:t>for harmonized standards on gypsum products</w:t>
            </w:r>
          </w:p>
        </w:tc>
      </w:tr>
      <w:tr w:rsidR="00D33F5A">
        <w:trPr>
          <w:trHeight w:val="6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M/105</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Mandate to CEN/CENELEC concerning the execution of standardization work for harmonized standards on chimneys, flues and specific products</w:t>
            </w:r>
          </w:p>
        </w:tc>
      </w:tr>
      <w:tr w:rsidR="00D33F5A">
        <w:trPr>
          <w:trHeight w:val="6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M/104</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 xml:space="preserve">Mandate to CEN/CENELEC concerning the execution of </w:t>
            </w:r>
            <w:r>
              <w:rPr>
                <w:rFonts w:ascii="Calibri" w:eastAsia="Times New Roman" w:hAnsi="Calibri" w:cs="Calibri"/>
                <w:noProof/>
                <w:color w:val="000000"/>
              </w:rPr>
              <w:t>standardization work for harmonized standards on structural bearings</w:t>
            </w:r>
          </w:p>
        </w:tc>
      </w:tr>
      <w:tr w:rsidR="00D33F5A">
        <w:trPr>
          <w:trHeight w:val="9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M/103 rev</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Amendment to mandate to CEN and CENELEC concerning the execution of standardisation work for harmonised standards on thermal insulation products (m/103)</w:t>
            </w:r>
          </w:p>
        </w:tc>
      </w:tr>
      <w:tr w:rsidR="00D33F5A">
        <w:trPr>
          <w:trHeight w:val="6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lastRenderedPageBreak/>
              <w:t>M/103</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 xml:space="preserve">Mandate to </w:t>
            </w:r>
            <w:r>
              <w:rPr>
                <w:rFonts w:ascii="Calibri" w:eastAsia="Times New Roman" w:hAnsi="Calibri" w:cs="Calibri"/>
                <w:noProof/>
                <w:color w:val="000000"/>
              </w:rPr>
              <w:t>CEN/CENELEC concerning the execution of standardization work for harmonized standards on thermal insulating products</w:t>
            </w:r>
          </w:p>
        </w:tc>
      </w:tr>
      <w:tr w:rsidR="00D33F5A">
        <w:trPr>
          <w:trHeight w:val="6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M/102</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Mandate to CEN/CENELEC concerning the execution of standardization work for harmonized standards on membranes</w:t>
            </w:r>
          </w:p>
        </w:tc>
      </w:tr>
      <w:tr w:rsidR="00D33F5A">
        <w:trPr>
          <w:trHeight w:val="12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M/101_106_Am1</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 xml:space="preserve">First </w:t>
            </w:r>
            <w:r>
              <w:rPr>
                <w:rFonts w:ascii="Calibri" w:eastAsia="Times New Roman" w:hAnsi="Calibri" w:cs="Calibri"/>
                <w:noProof/>
                <w:color w:val="000000"/>
              </w:rPr>
              <w:t>amendment to mandates M/101 and M/126 to CEN/CENELEC</w:t>
            </w:r>
            <w:r>
              <w:rPr>
                <w:rFonts w:ascii="Calibri" w:eastAsia="Times New Roman" w:hAnsi="Calibri" w:cs="Calibri"/>
                <w:noProof/>
                <w:color w:val="000000"/>
              </w:rPr>
              <w:br/>
              <w:t>concerning the execution of standardisation work on construction</w:t>
            </w:r>
            <w:r>
              <w:rPr>
                <w:rFonts w:ascii="Calibri" w:eastAsia="Times New Roman" w:hAnsi="Calibri" w:cs="Calibri"/>
                <w:noProof/>
                <w:color w:val="000000"/>
              </w:rPr>
              <w:br/>
              <w:t>products intended to be used for external and internal doors and</w:t>
            </w:r>
            <w:r>
              <w:rPr>
                <w:rFonts w:ascii="Calibri" w:eastAsia="Times New Roman" w:hAnsi="Calibri" w:cs="Calibri"/>
                <w:noProof/>
                <w:color w:val="000000"/>
              </w:rPr>
              <w:br/>
              <w:t>windows, (including fire doors and shutters)</w:t>
            </w:r>
          </w:p>
        </w:tc>
      </w:tr>
      <w:tr w:rsidR="00D33F5A">
        <w:trPr>
          <w:trHeight w:val="6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M/101</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 xml:space="preserve">Mandate to </w:t>
            </w:r>
            <w:r>
              <w:rPr>
                <w:rFonts w:ascii="Calibri" w:eastAsia="Times New Roman" w:hAnsi="Calibri" w:cs="Calibri"/>
                <w:noProof/>
                <w:color w:val="000000"/>
              </w:rPr>
              <w:t>CEN/CENELEC concerning the execution of standardization work for harmonized standards on doors, windows and related products</w:t>
            </w:r>
          </w:p>
        </w:tc>
      </w:tr>
      <w:tr w:rsidR="00D33F5A">
        <w:trPr>
          <w:trHeight w:val="6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M/100</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 xml:space="preserve">Mandate to CEN/CENELEC concerning the execution of standardization work for harmonized standards on precast concrete </w:t>
            </w:r>
            <w:r>
              <w:rPr>
                <w:rFonts w:ascii="Calibri" w:eastAsia="Times New Roman" w:hAnsi="Calibri" w:cs="Calibri"/>
                <w:noProof/>
                <w:color w:val="000000"/>
              </w:rPr>
              <w:t>products</w:t>
            </w:r>
          </w:p>
        </w:tc>
      </w:tr>
      <w:tr w:rsidR="00D33F5A">
        <w:trPr>
          <w:trHeight w:val="3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M/096</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Revision - Development EN 4500</w:t>
            </w:r>
          </w:p>
        </w:tc>
      </w:tr>
      <w:tr w:rsidR="00D33F5A">
        <w:trPr>
          <w:trHeight w:val="3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M/095</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In vitro diagnostic (prog.)</w:t>
            </w:r>
          </w:p>
        </w:tc>
      </w:tr>
      <w:tr w:rsidR="00D33F5A">
        <w:trPr>
          <w:trHeight w:val="3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M/090</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EWOS overall + standards</w:t>
            </w:r>
          </w:p>
        </w:tc>
      </w:tr>
      <w:tr w:rsidR="00D33F5A">
        <w:trPr>
          <w:trHeight w:val="3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M/089</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Solar Photovoltaic energy systems and components</w:t>
            </w:r>
          </w:p>
        </w:tc>
      </w:tr>
      <w:tr w:rsidR="00D33F5A">
        <w:trPr>
          <w:trHeight w:val="3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M/088</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CPD: Reaction to fire</w:t>
            </w:r>
          </w:p>
        </w:tc>
      </w:tr>
      <w:tr w:rsidR="00D33F5A">
        <w:trPr>
          <w:trHeight w:val="3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M/087</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Standardization in the field of wind turbines</w:t>
            </w:r>
          </w:p>
        </w:tc>
      </w:tr>
      <w:tr w:rsidR="00D33F5A">
        <w:trPr>
          <w:trHeight w:val="6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M/086</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Mandate to CEN for standardization in the field of transport of dangerous goods</w:t>
            </w:r>
          </w:p>
        </w:tc>
      </w:tr>
      <w:tr w:rsidR="00D33F5A">
        <w:trPr>
          <w:trHeight w:val="6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M/084</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Standardization mandate to CEN and CENELEC for the development of European Standards for the qualification of construction enterprises</w:t>
            </w:r>
          </w:p>
        </w:tc>
      </w:tr>
      <w:tr w:rsidR="00D33F5A">
        <w:trPr>
          <w:trHeight w:val="3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M/083</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Machinery</w:t>
            </w:r>
          </w:p>
        </w:tc>
      </w:tr>
      <w:tr w:rsidR="00D33F5A">
        <w:trPr>
          <w:trHeight w:val="3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M/079</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Mandate to CEN and CENELEC for standardization in the field of machines</w:t>
            </w:r>
          </w:p>
        </w:tc>
      </w:tr>
      <w:tr w:rsidR="00D33F5A">
        <w:trPr>
          <w:trHeight w:val="6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M/077</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Mandate to CEN/CENELEC on standards for thermal solar systems and components</w:t>
            </w:r>
          </w:p>
        </w:tc>
      </w:tr>
      <w:tr w:rsidR="00D33F5A">
        <w:trPr>
          <w:trHeight w:val="6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M/076</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Mandate to CEN/CENELEC for standardization in the field of advanced ceramics</w:t>
            </w:r>
          </w:p>
        </w:tc>
      </w:tr>
      <w:tr w:rsidR="00D33F5A">
        <w:trPr>
          <w:trHeight w:val="3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M/075</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 xml:space="preserve">Revised </w:t>
            </w:r>
            <w:r>
              <w:rPr>
                <w:rFonts w:ascii="Calibri" w:eastAsia="Times New Roman" w:hAnsi="Calibri" w:cs="Calibri"/>
                <w:noProof/>
                <w:color w:val="000000"/>
              </w:rPr>
              <w:t>mandate to CEN for standardization in the field of recreational craft</w:t>
            </w:r>
          </w:p>
        </w:tc>
      </w:tr>
      <w:tr w:rsidR="00D33F5A">
        <w:trPr>
          <w:trHeight w:val="6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lastRenderedPageBreak/>
              <w:t>M/074</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Mandate to CEN/CENELEC for the elaboration of a programme for measurement standards for certain type of household appliances</w:t>
            </w:r>
          </w:p>
        </w:tc>
      </w:tr>
      <w:tr w:rsidR="00D33F5A">
        <w:trPr>
          <w:trHeight w:val="6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M/072</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 xml:space="preserve">Study mandate to CEN for a proposal regarding </w:t>
            </w:r>
            <w:r>
              <w:rPr>
                <w:rFonts w:ascii="Calibri" w:eastAsia="Times New Roman" w:hAnsi="Calibri" w:cs="Calibri"/>
                <w:noProof/>
                <w:color w:val="000000"/>
              </w:rPr>
              <w:t>inclusion of organo-mineral fertilizers into annexes of Directive 76/116/EEC</w:t>
            </w:r>
          </w:p>
        </w:tc>
      </w:tr>
      <w:tr w:rsidR="00D33F5A">
        <w:trPr>
          <w:trHeight w:val="3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M/071</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Mandate to CEN for standardization in the field of Pressure equipment</w:t>
            </w:r>
          </w:p>
        </w:tc>
      </w:tr>
      <w:tr w:rsidR="00D33F5A">
        <w:trPr>
          <w:trHeight w:val="3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M/070</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Equipment and installation for transport and distribution of electricity</w:t>
            </w:r>
          </w:p>
        </w:tc>
      </w:tr>
      <w:tr w:rsidR="00D33F5A">
        <w:trPr>
          <w:trHeight w:val="3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M/069</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Precious metals</w:t>
            </w:r>
          </w:p>
        </w:tc>
      </w:tr>
      <w:tr w:rsidR="00D33F5A">
        <w:trPr>
          <w:trHeight w:val="6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M/068</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Programming mandate to CEN/CENELEC/ETSI in the field of passenger transportation by rope</w:t>
            </w:r>
          </w:p>
        </w:tc>
      </w:tr>
      <w:tr w:rsidR="00D33F5A">
        <w:trPr>
          <w:trHeight w:val="6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M/066</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Standardization mandate to CEN concerning Efficiency requirements for boilers</w:t>
            </w:r>
          </w:p>
        </w:tc>
      </w:tr>
      <w:tr w:rsidR="00D33F5A">
        <w:trPr>
          <w:trHeight w:val="3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M/055</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Standardization mandate to CEN for explosives for civil uses</w:t>
            </w:r>
          </w:p>
        </w:tc>
      </w:tr>
      <w:tr w:rsidR="00D33F5A">
        <w:trPr>
          <w:trHeight w:val="12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M/054</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Standardization mandate forwarded to CEN/CENELEC, ETSI in the field of Information Technology and Telecommunications concerning the definition of a work programme for European standardization related to Information Systems Engineering (ISE)</w:t>
            </w:r>
          </w:p>
        </w:tc>
      </w:tr>
      <w:tr w:rsidR="00D33F5A">
        <w:trPr>
          <w:trHeight w:val="12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M/053</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Standar</w:t>
            </w:r>
            <w:r>
              <w:rPr>
                <w:rFonts w:ascii="Calibri" w:eastAsia="Times New Roman" w:hAnsi="Calibri" w:cs="Calibri"/>
                <w:noProof/>
                <w:color w:val="000000"/>
              </w:rPr>
              <w:t>dization mandate forwarded to CEN, CENELEC and ETSI in the field of Information Technology and Telecommunications concerning the adoption of a set of European standards and execution of related pre-standardization activities as defined in the CEN/EWOS work</w:t>
            </w:r>
            <w:r>
              <w:rPr>
                <w:rFonts w:ascii="Calibri" w:eastAsia="Times New Roman" w:hAnsi="Calibri" w:cs="Calibri"/>
                <w:noProof/>
                <w:color w:val="000000"/>
              </w:rPr>
              <w:t xml:space="preserve"> programme for 1994</w:t>
            </w:r>
          </w:p>
        </w:tc>
      </w:tr>
      <w:tr w:rsidR="00D33F5A">
        <w:trPr>
          <w:trHeight w:val="6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M/052</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Standardization mandate to CEN concerning methods of analysis for materials and articles intended to come into contact with foodstuffs</w:t>
            </w:r>
          </w:p>
        </w:tc>
      </w:tr>
      <w:tr w:rsidR="00D33F5A">
        <w:trPr>
          <w:trHeight w:val="6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M/051</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 xml:space="preserve">Study and standardization remit assigned to the CEN concerning the updating of the </w:t>
            </w:r>
            <w:r>
              <w:rPr>
                <w:rFonts w:ascii="Calibri" w:eastAsia="Times New Roman" w:hAnsi="Calibri" w:cs="Calibri"/>
                <w:noProof/>
                <w:color w:val="000000"/>
              </w:rPr>
              <w:t>methods of analysing the chelated trace-element content of fertilizers</w:t>
            </w:r>
          </w:p>
        </w:tc>
      </w:tr>
      <w:tr w:rsidR="00D33F5A">
        <w:trPr>
          <w:trHeight w:val="9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M/050</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Mandate to CEN concerning standards in the field of environmental audit and environmental management systems, and programming request in view of a standard for environmental stat</w:t>
            </w:r>
            <w:r>
              <w:rPr>
                <w:rFonts w:ascii="Calibri" w:eastAsia="Times New Roman" w:hAnsi="Calibri" w:cs="Calibri"/>
                <w:noProof/>
                <w:color w:val="000000"/>
              </w:rPr>
              <w:t>ements</w:t>
            </w:r>
          </w:p>
        </w:tc>
      </w:tr>
      <w:tr w:rsidR="00D33F5A">
        <w:trPr>
          <w:trHeight w:val="6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M/049</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Mandate to CENELEC for the elaboration and adoption of measurement standards for household dishwashers</w:t>
            </w:r>
          </w:p>
        </w:tc>
      </w:tr>
      <w:tr w:rsidR="00D33F5A">
        <w:trPr>
          <w:trHeight w:val="6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lastRenderedPageBreak/>
              <w:t>M/048</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Mandate to CENELEC for the elaboration and adoption of measurement standards for household dryers</w:t>
            </w:r>
          </w:p>
        </w:tc>
      </w:tr>
      <w:tr w:rsidR="00D33F5A">
        <w:trPr>
          <w:trHeight w:val="3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M/047</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 xml:space="preserve">Measurement Standards for </w:t>
            </w:r>
            <w:r>
              <w:rPr>
                <w:rFonts w:ascii="Calibri" w:eastAsia="Times New Roman" w:hAnsi="Calibri" w:cs="Calibri"/>
                <w:noProof/>
                <w:color w:val="000000"/>
              </w:rPr>
              <w:t>household washing machines</w:t>
            </w:r>
          </w:p>
        </w:tc>
      </w:tr>
      <w:tr w:rsidR="00D33F5A">
        <w:trPr>
          <w:trHeight w:val="6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M/046</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Mandate to CEN/CENELEC for the elaboration and adoption of measurement standards for household refrigerators and freezers</w:t>
            </w:r>
          </w:p>
        </w:tc>
      </w:tr>
      <w:tr w:rsidR="00D33F5A">
        <w:trPr>
          <w:trHeight w:val="6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M/043</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 xml:space="preserve">Standardization mandate given to CEN regarding the revision of European Standard EN 272 on </w:t>
            </w:r>
            <w:r>
              <w:rPr>
                <w:rFonts w:ascii="Calibri" w:eastAsia="Times New Roman" w:hAnsi="Calibri" w:cs="Calibri"/>
                <w:noProof/>
                <w:color w:val="000000"/>
              </w:rPr>
              <w:t>tactile warnings of danger</w:t>
            </w:r>
          </w:p>
        </w:tc>
      </w:tr>
      <w:tr w:rsidR="00D33F5A">
        <w:trPr>
          <w:trHeight w:val="6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M/041</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Mandate to CEN covering quality criteria in open systems test specification development</w:t>
            </w:r>
          </w:p>
        </w:tc>
      </w:tr>
      <w:tr w:rsidR="00D33F5A">
        <w:trPr>
          <w:trHeight w:val="3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M/040</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Electr. Data Interchange (EDI)</w:t>
            </w:r>
          </w:p>
        </w:tc>
      </w:tr>
      <w:tr w:rsidR="00D33F5A">
        <w:trPr>
          <w:trHeight w:val="6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M/039</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 xml:space="preserve">Standardization mandate forwarded to CEN/CENELEC/ETSI in the field of Information </w:t>
            </w:r>
            <w:r>
              <w:rPr>
                <w:rFonts w:ascii="Calibri" w:eastAsia="Times New Roman" w:hAnsi="Calibri" w:cs="Calibri"/>
                <w:noProof/>
                <w:color w:val="000000"/>
              </w:rPr>
              <w:t>Technology and Telecommunication geographic information</w:t>
            </w:r>
          </w:p>
        </w:tc>
      </w:tr>
      <w:tr w:rsidR="00D33F5A">
        <w:trPr>
          <w:trHeight w:val="6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M/037</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Standardization mandate addressed to CEN/CENELEC/ETSI in the area of Character set technology (programme)</w:t>
            </w:r>
          </w:p>
        </w:tc>
      </w:tr>
      <w:tr w:rsidR="00D33F5A">
        <w:trPr>
          <w:trHeight w:val="12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M/036</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Standardization mandate to CEN for a manual reference method for the calibration</w:t>
            </w:r>
            <w:r>
              <w:rPr>
                <w:rFonts w:ascii="Calibri" w:eastAsia="Times New Roman" w:hAnsi="Calibri" w:cs="Calibri"/>
                <w:noProof/>
                <w:color w:val="000000"/>
              </w:rPr>
              <w:t xml:space="preserve"> of automated measurement systems for total mercury emissions into the air and main performance characteristics of the automated measurement systems</w:t>
            </w:r>
          </w:p>
        </w:tc>
      </w:tr>
      <w:tr w:rsidR="00D33F5A">
        <w:trPr>
          <w:trHeight w:val="9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M/035</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 xml:space="preserve">Standardization mandate to CEN/CENELEC in the field of machinery and equipment for the oil industry </w:t>
            </w:r>
            <w:r>
              <w:rPr>
                <w:rFonts w:ascii="Calibri" w:eastAsia="Times New Roman" w:hAnsi="Calibri" w:cs="Calibri"/>
                <w:noProof/>
                <w:color w:val="000000"/>
              </w:rPr>
              <w:t>(exploration-production, refining and shipping by pipeline) and for the natural gas industry (exploration-production)</w:t>
            </w:r>
          </w:p>
        </w:tc>
      </w:tr>
      <w:tr w:rsidR="00D33F5A">
        <w:trPr>
          <w:trHeight w:val="6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M/031</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Standardization mandate to CEN/CENELEC concerning standards for Personal Protective Equipment</w:t>
            </w:r>
          </w:p>
        </w:tc>
      </w:tr>
      <w:tr w:rsidR="00D33F5A">
        <w:trPr>
          <w:trHeight w:val="6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M/030</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Standardization mandate on toy</w:t>
            </w:r>
            <w:r>
              <w:rPr>
                <w:rFonts w:ascii="Calibri" w:eastAsia="Times New Roman" w:hAnsi="Calibri" w:cs="Calibri"/>
                <w:noProof/>
                <w:color w:val="000000"/>
              </w:rPr>
              <w:t xml:space="preserve"> safety - Chemical toys: revision of standard EN 71-4</w:t>
            </w:r>
          </w:p>
        </w:tc>
      </w:tr>
      <w:tr w:rsidR="00D33F5A">
        <w:trPr>
          <w:trHeight w:val="3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M/029</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Irradiated foodstuffs</w:t>
            </w:r>
          </w:p>
        </w:tc>
      </w:tr>
      <w:tr w:rsidR="00D33F5A">
        <w:trPr>
          <w:trHeight w:val="6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M/028</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Mandate to CEN and CENELEC for a programme in the field of packaging and packaging waste</w:t>
            </w:r>
          </w:p>
        </w:tc>
      </w:tr>
      <w:tr w:rsidR="00D33F5A">
        <w:trPr>
          <w:trHeight w:val="3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M/026</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CALS (programme)</w:t>
            </w:r>
          </w:p>
        </w:tc>
      </w:tr>
      <w:tr w:rsidR="00D33F5A">
        <w:trPr>
          <w:trHeight w:val="3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lastRenderedPageBreak/>
              <w:t>M/025</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Ports and airports equipment</w:t>
            </w:r>
          </w:p>
        </w:tc>
      </w:tr>
      <w:tr w:rsidR="00D33F5A">
        <w:trPr>
          <w:trHeight w:val="6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M/024</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Mandate to</w:t>
            </w:r>
            <w:r>
              <w:rPr>
                <w:rFonts w:ascii="Calibri" w:eastAsia="Times New Roman" w:hAnsi="Calibri" w:cs="Calibri"/>
                <w:noProof/>
                <w:color w:val="000000"/>
              </w:rPr>
              <w:t xml:space="preserve"> CEN/CENELEC/ETSI for programming and standardization in the field of railway equipment</w:t>
            </w:r>
          </w:p>
        </w:tc>
      </w:tr>
      <w:tr w:rsidR="00D33F5A">
        <w:trPr>
          <w:trHeight w:val="6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M/023</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Standardization mandate to CEN/CENELEC concerning the development of European standards relating to medical devices</w:t>
            </w:r>
          </w:p>
        </w:tc>
      </w:tr>
      <w:tr w:rsidR="00D33F5A">
        <w:trPr>
          <w:trHeight w:val="6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M/022</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 xml:space="preserve">Study and investigation mandate to </w:t>
            </w:r>
            <w:r>
              <w:rPr>
                <w:rFonts w:ascii="Calibri" w:eastAsia="Times New Roman" w:hAnsi="Calibri" w:cs="Calibri"/>
                <w:noProof/>
                <w:color w:val="000000"/>
              </w:rPr>
              <w:t>CEN/CENELEC and ETSI in the field of technologies required to ensure harmonization in the postal sector</w:t>
            </w:r>
          </w:p>
        </w:tc>
      </w:tr>
      <w:tr w:rsidR="00D33F5A">
        <w:trPr>
          <w:trHeight w:val="9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M/021</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Standardization Mandate forwarded to CEN/CENELEC/ETSI in the field of Information Technology and Telecommunications concerning healthcare informa</w:t>
            </w:r>
            <w:r>
              <w:rPr>
                <w:rFonts w:ascii="Calibri" w:eastAsia="Times New Roman" w:hAnsi="Calibri" w:cs="Calibri"/>
                <w:noProof/>
                <w:color w:val="000000"/>
              </w:rPr>
              <w:t>tics</w:t>
            </w:r>
          </w:p>
        </w:tc>
      </w:tr>
      <w:tr w:rsidR="00D33F5A">
        <w:trPr>
          <w:trHeight w:val="9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M/020</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Standardization Mandate forwarded to CEN/CENELEC/ETSI in the field of Information Technology and Telecommunications concerning Open Document Architecture (ODA)</w:t>
            </w:r>
          </w:p>
        </w:tc>
      </w:tr>
      <w:tr w:rsidR="00D33F5A">
        <w:trPr>
          <w:trHeight w:val="9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M/019</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 xml:space="preserve">Standardization Mandate forwarded to CEN/CENELEC/ETSI in the field of </w:t>
            </w:r>
            <w:r>
              <w:rPr>
                <w:rFonts w:ascii="Calibri" w:eastAsia="Times New Roman" w:hAnsi="Calibri" w:cs="Calibri"/>
                <w:noProof/>
                <w:color w:val="000000"/>
              </w:rPr>
              <w:t>Information Technology and Telecommunications concerning Manufacturing Message Specification (MMS)</w:t>
            </w:r>
          </w:p>
        </w:tc>
      </w:tr>
      <w:tr w:rsidR="00D33F5A">
        <w:trPr>
          <w:trHeight w:val="9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M/018</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 xml:space="preserve">Standardization Mandate forwarded to CEN/CENELEC/ETSI in the field of Information Technology and Telecommunications concerning Road Transport and </w:t>
            </w:r>
            <w:r>
              <w:rPr>
                <w:rFonts w:ascii="Calibri" w:eastAsia="Times New Roman" w:hAnsi="Calibri" w:cs="Calibri"/>
                <w:noProof/>
                <w:color w:val="000000"/>
              </w:rPr>
              <w:t>Traffic Telematics</w:t>
            </w:r>
          </w:p>
        </w:tc>
      </w:tr>
      <w:tr w:rsidR="00D33F5A">
        <w:trPr>
          <w:trHeight w:val="6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M/017</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Standardization mandate to CEN in the field of equipment and installation for the transmission and distribution of gas</w:t>
            </w:r>
          </w:p>
        </w:tc>
      </w:tr>
      <w:tr w:rsidR="00D33F5A">
        <w:trPr>
          <w:trHeight w:val="6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M/016</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Programming mandate assigned to CEN/CENELEC relating to precious metal articles</w:t>
            </w:r>
          </w:p>
        </w:tc>
      </w:tr>
      <w:tr w:rsidR="00D33F5A">
        <w:trPr>
          <w:trHeight w:val="9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M/015</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Mandate addressed</w:t>
            </w:r>
            <w:r>
              <w:rPr>
                <w:rFonts w:ascii="Calibri" w:eastAsia="Times New Roman" w:hAnsi="Calibri" w:cs="Calibri"/>
                <w:noProof/>
                <w:color w:val="000000"/>
              </w:rPr>
              <w:t xml:space="preserve"> to CEN and CENELEC in connection with the drawing-up of a standardization programme relating to the standards published under the Low Voltage Directive in relation to the machinery sector</w:t>
            </w:r>
          </w:p>
        </w:tc>
      </w:tr>
      <w:tr w:rsidR="00D33F5A">
        <w:trPr>
          <w:trHeight w:val="6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M/011</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 xml:space="preserve">Standardization mandate to CEN concerning the quality of </w:t>
            </w:r>
            <w:r>
              <w:rPr>
                <w:rFonts w:ascii="Calibri" w:eastAsia="Times New Roman" w:hAnsi="Calibri" w:cs="Calibri"/>
                <w:noProof/>
                <w:color w:val="000000"/>
              </w:rPr>
              <w:t>Transport of Dangerous Goods</w:t>
            </w:r>
          </w:p>
        </w:tc>
      </w:tr>
      <w:tr w:rsidR="00D33F5A">
        <w:trPr>
          <w:trHeight w:val="3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M/010</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Programmation mandate to CEN for explosives for civil uses</w:t>
            </w:r>
          </w:p>
        </w:tc>
      </w:tr>
      <w:tr w:rsidR="00D33F5A">
        <w:trPr>
          <w:trHeight w:val="6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lastRenderedPageBreak/>
              <w:t>M/009</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Study mandate assigned to the CEN/CENELEC concerning qualification of construction enterprises</w:t>
            </w:r>
          </w:p>
        </w:tc>
      </w:tr>
      <w:tr w:rsidR="00D33F5A">
        <w:trPr>
          <w:trHeight w:val="6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M/008</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 xml:space="preserve">Standardization mandate given to CEN concerning </w:t>
            </w:r>
            <w:r>
              <w:rPr>
                <w:rFonts w:ascii="Calibri" w:eastAsia="Times New Roman" w:hAnsi="Calibri" w:cs="Calibri"/>
                <w:noProof/>
                <w:color w:val="000000"/>
              </w:rPr>
              <w:t>machinery presenting hazards due to the lifting or moving of persons</w:t>
            </w:r>
          </w:p>
        </w:tc>
      </w:tr>
      <w:tr w:rsidR="00D33F5A">
        <w:trPr>
          <w:trHeight w:val="12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M/007</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Study and Investigation Mandate forwarded to CEN/CENELEC/ETSI in the field of Information Technology and Telecommunications to produce a comprehensive set of specifications definin</w:t>
            </w:r>
            <w:r>
              <w:rPr>
                <w:rFonts w:ascii="Calibri" w:eastAsia="Times New Roman" w:hAnsi="Calibri" w:cs="Calibri"/>
                <w:noProof/>
                <w:color w:val="000000"/>
              </w:rPr>
              <w:t>g lay-out consistency in Open Document Architecture (ODA) profiles</w:t>
            </w:r>
          </w:p>
        </w:tc>
      </w:tr>
      <w:tr w:rsidR="00D33F5A">
        <w:trPr>
          <w:trHeight w:val="3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M/005</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Mandate to CEN/ECISS concerning standardization in the iron and steel sector</w:t>
            </w:r>
          </w:p>
        </w:tc>
      </w:tr>
      <w:tr w:rsidR="00D33F5A">
        <w:trPr>
          <w:trHeight w:val="6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M/004</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Mandate by CEN for a standard concerning the analysis for nickel and for nickel release</w:t>
            </w:r>
          </w:p>
        </w:tc>
      </w:tr>
      <w:tr w:rsidR="00D33F5A">
        <w:trPr>
          <w:trHeight w:val="12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M/003</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Mandate for standardization by CEN - Test procedure allowing to show in real conditions the equivalence of the sampling procedures of the fine particles (up to 10 um) suspended in the ambient air in conformity with the Community directives</w:t>
            </w:r>
          </w:p>
        </w:tc>
      </w:tr>
      <w:tr w:rsidR="00D33F5A">
        <w:trPr>
          <w:trHeight w:val="12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M/002</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Mandate g</w:t>
            </w:r>
            <w:r>
              <w:rPr>
                <w:rFonts w:ascii="Calibri" w:eastAsia="Times New Roman" w:hAnsi="Calibri" w:cs="Calibri"/>
                <w:noProof/>
                <w:color w:val="000000"/>
              </w:rPr>
              <w:t>iven to CEN concerning a standard for a reference method allowing the calibration of automated measurement systems for total dust at low concentrations and main performance characteristics for the automated measurement systems</w:t>
            </w:r>
          </w:p>
        </w:tc>
      </w:tr>
      <w:tr w:rsidR="00D33F5A">
        <w:trPr>
          <w:trHeight w:val="1200"/>
        </w:trPr>
        <w:tc>
          <w:tcPr>
            <w:tcW w:w="1792" w:type="dxa"/>
            <w:tcBorders>
              <w:top w:val="nil"/>
              <w:left w:val="single" w:sz="4" w:space="0" w:color="auto"/>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M/001</w:t>
            </w:r>
          </w:p>
        </w:tc>
        <w:tc>
          <w:tcPr>
            <w:tcW w:w="12263" w:type="dxa"/>
            <w:tcBorders>
              <w:top w:val="nil"/>
              <w:left w:val="nil"/>
              <w:bottom w:val="single" w:sz="4" w:space="0" w:color="auto"/>
              <w:right w:val="single" w:sz="4" w:space="0" w:color="auto"/>
            </w:tcBorders>
            <w:shd w:val="clear" w:color="auto" w:fill="auto"/>
            <w:vAlign w:val="bottom"/>
            <w:hideMark/>
          </w:tcPr>
          <w:p w:rsidR="00D33F5A" w:rsidRDefault="00BB4A9A">
            <w:pPr>
              <w:spacing w:after="0" w:line="240" w:lineRule="auto"/>
              <w:rPr>
                <w:rFonts w:ascii="Calibri" w:eastAsia="Times New Roman" w:hAnsi="Calibri" w:cs="Calibri"/>
                <w:noProof/>
                <w:color w:val="000000"/>
              </w:rPr>
            </w:pPr>
            <w:r>
              <w:rPr>
                <w:rFonts w:ascii="Calibri" w:eastAsia="Times New Roman" w:hAnsi="Calibri" w:cs="Calibri"/>
                <w:noProof/>
                <w:color w:val="000000"/>
              </w:rPr>
              <w:t xml:space="preserve">Mandate given to CEN </w:t>
            </w:r>
            <w:r>
              <w:rPr>
                <w:rFonts w:ascii="Calibri" w:eastAsia="Times New Roman" w:hAnsi="Calibri" w:cs="Calibri"/>
                <w:noProof/>
                <w:color w:val="000000"/>
              </w:rPr>
              <w:t>concerning a standard for a reference method allowing the calibration of automated measurement systems for Total gaseous Organic Carbon (TOC) and main performance characteristics for the automated measurement systems</w:t>
            </w:r>
          </w:p>
        </w:tc>
      </w:tr>
    </w:tbl>
    <w:p w:rsidR="00D33F5A" w:rsidRDefault="00D33F5A">
      <w:pPr>
        <w:rPr>
          <w:noProof/>
        </w:rPr>
      </w:pPr>
    </w:p>
    <w:sectPr w:rsidR="00D33F5A">
      <w:headerReference w:type="even" r:id="rId18"/>
      <w:headerReference w:type="default" r:id="rId19"/>
      <w:footerReference w:type="even" r:id="rId20"/>
      <w:footerReference w:type="default" r:id="rId21"/>
      <w:headerReference w:type="first" r:id="rId22"/>
      <w:footerReference w:type="first" r:id="rId23"/>
      <w:pgSz w:w="16838" w:h="11906" w:orient="landscape"/>
      <w:pgMar w:top="1440" w:right="1440" w:bottom="1440" w:left="1440"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4A9A" w:rsidRDefault="00BB4A9A">
      <w:pPr>
        <w:spacing w:after="0" w:line="240" w:lineRule="auto"/>
      </w:pPr>
      <w:r>
        <w:separator/>
      </w:r>
    </w:p>
  </w:endnote>
  <w:endnote w:type="continuationSeparator" w:id="0">
    <w:p w:rsidR="00BB4A9A" w:rsidRDefault="00BB4A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406" w:rsidRPr="00587406" w:rsidRDefault="00587406" w:rsidP="005874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406" w:rsidRPr="00587406" w:rsidRDefault="00587406" w:rsidP="00587406">
    <w:pPr>
      <w:pStyle w:val="FooterCoverPage"/>
      <w:rPr>
        <w:rFonts w:ascii="Arial" w:hAnsi="Arial" w:cs="Arial"/>
        <w:b/>
        <w:sz w:val="48"/>
      </w:rPr>
    </w:pPr>
    <w:r w:rsidRPr="00587406">
      <w:rPr>
        <w:rFonts w:ascii="Arial" w:hAnsi="Arial" w:cs="Arial"/>
        <w:b/>
        <w:sz w:val="48"/>
      </w:rPr>
      <w:t>EN</w:t>
    </w:r>
    <w:r w:rsidRPr="00587406">
      <w:rPr>
        <w:rFonts w:ascii="Arial" w:hAnsi="Arial" w:cs="Arial"/>
        <w:b/>
        <w:sz w:val="48"/>
      </w:rPr>
      <w:tab/>
    </w:r>
    <w:r w:rsidRPr="00587406">
      <w:rPr>
        <w:rFonts w:ascii="Arial" w:hAnsi="Arial" w:cs="Arial"/>
        <w:b/>
        <w:sz w:val="48"/>
      </w:rPr>
      <w:tab/>
    </w:r>
    <w:fldSimple w:instr=" DOCVARIABLE &quot;LW_Confidence&quot; \* MERGEFORMAT ">
      <w:r>
        <w:t xml:space="preserve"> </w:t>
      </w:r>
    </w:fldSimple>
    <w:r w:rsidRPr="00587406">
      <w:tab/>
    </w:r>
    <w:r w:rsidRPr="00587406">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406" w:rsidRPr="00587406" w:rsidRDefault="00587406" w:rsidP="00587406">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F5A" w:rsidRDefault="00D33F5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5798181"/>
      <w:docPartObj>
        <w:docPartGallery w:val="Page Numbers (Bottom of Page)"/>
        <w:docPartUnique/>
      </w:docPartObj>
    </w:sdtPr>
    <w:sdtEndPr>
      <w:rPr>
        <w:noProof/>
      </w:rPr>
    </w:sdtEndPr>
    <w:sdtContent>
      <w:p w:rsidR="00D33F5A" w:rsidRDefault="00BB4A9A">
        <w:pPr>
          <w:pStyle w:val="Footer"/>
          <w:jc w:val="right"/>
        </w:pPr>
        <w:r>
          <w:fldChar w:fldCharType="begin"/>
        </w:r>
        <w:r>
          <w:instrText xml:space="preserve"> PAGE   \* MERGEFORMAT </w:instrText>
        </w:r>
        <w:r>
          <w:fldChar w:fldCharType="separate"/>
        </w:r>
        <w:r w:rsidR="00587406">
          <w:rPr>
            <w:noProof/>
          </w:rPr>
          <w:t>3</w:t>
        </w:r>
        <w:r>
          <w:rPr>
            <w:noProof/>
          </w:rPr>
          <w:fldChar w:fldCharType="end"/>
        </w:r>
      </w:p>
    </w:sdtContent>
  </w:sdt>
  <w:p w:rsidR="00D33F5A" w:rsidRDefault="00D33F5A">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F5A" w:rsidRDefault="00D33F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4A9A" w:rsidRDefault="00BB4A9A">
      <w:pPr>
        <w:spacing w:after="0" w:line="240" w:lineRule="auto"/>
      </w:pPr>
      <w:r>
        <w:separator/>
      </w:r>
    </w:p>
  </w:footnote>
  <w:footnote w:type="continuationSeparator" w:id="0">
    <w:p w:rsidR="00BB4A9A" w:rsidRDefault="00BB4A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406" w:rsidRPr="00587406" w:rsidRDefault="00587406" w:rsidP="0058740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406" w:rsidRPr="00587406" w:rsidRDefault="00587406" w:rsidP="00587406">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406" w:rsidRPr="00587406" w:rsidRDefault="00587406" w:rsidP="00587406">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F5A" w:rsidRDefault="00D33F5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F5A" w:rsidRDefault="00D33F5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F5A" w:rsidRDefault="00D33F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E5181F"/>
    <w:multiLevelType w:val="hybridMultilevel"/>
    <w:tmpl w:val="306AE2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8B26E69"/>
    <w:multiLevelType w:val="hybridMultilevel"/>
    <w:tmpl w:val="204C80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Accompanying the document"/>
    <w:docVar w:name="LW_CONFIDENCE" w:val=" "/>
    <w:docVar w:name="LW_CONST_RESTREINT_UE" w:val="RESTREINT UE/EU RESTRICTED"/>
    <w:docVar w:name="LW_CORRIGENDUM" w:val="&lt;UNUSED&gt;"/>
    <w:docVar w:name="LW_COVERPAGE_GUID" w:val="FC256BCF16C5422BBB85DA4A93D17E63"/>
    <w:docVar w:name="LW_CROSSREFERENCE" w:val="{COM(2015) 686 final}"/>
    <w:docVar w:name="LW_DocType" w:val="NORMAL"/>
    <w:docVar w:name="LW_EMISSION" w:val="8.1.2016"/>
    <w:docVar w:name="LW_EMISSION_ISODATE" w:val="2016-01-08"/>
    <w:docVar w:name="LW_EMISSION_LOCATION" w:val="BRX"/>
    <w:docVar w:name="LW_EMISSION_PREFIX" w:val="Brussels, "/>
    <w:docVar w:name="LW_EMISSION_SUFFIX" w:val=" "/>
    <w:docVar w:name="LW_ID_DOCTYPE_NONLW" w:val="CP-025"/>
    <w:docVar w:name="LW_LANGUE" w:val="EN"/>
    <w:docVar w:name="LW_MARKING" w:val="&lt;UNUSED&gt;"/>
    <w:docVar w:name="LW_NOM.INST" w:val="EUROPEAN COMMISSION"/>
    <w:docVar w:name="LW_NOM.INST_JOINTDOC" w:val="&lt;EMPTY&gt;"/>
    <w:docVar w:name="LW_OBJETACTEPRINCIPAL.CP" w:val="The Annual Union work programme for European standardisation for 2016"/>
    <w:docVar w:name="LW_PART_NBR" w:val="1"/>
    <w:docVar w:name="LW_PART_NBR_TOTAL" w:val="1"/>
    <w:docVar w:name="LW_REF.INST.NEW" w:val="SWD"/>
    <w:docVar w:name="LW_REF.INST.NEW_ADOPTED" w:val="final"/>
    <w:docVar w:name="LW_REF.INST.NEW_TEXT" w:val="(2015) 301"/>
    <w:docVar w:name="LW_REF.INTERNE" w:val="&lt;UNUSED&gt;"/>
    <w:docVar w:name="LW_SUPERTITRE" w:val="&lt;UNUSED&gt;"/>
    <w:docVar w:name="LW_TITRE.OBJ.CP" w:val="on the implemetation of the actions foreseen in the 2015 and 2016 Union work programmes for European standardisation, including the implementing acts and mandates sent to the European standardisation organisations"/>
    <w:docVar w:name="LW_TYPE.DOC.CP" w:val="COMMISSION STAFF WORKING DOCUMENT"/>
    <w:docVar w:name="LW_TYPEACTEPRINCIPAL.CP" w:val="COMMUNICATION FROM THE COMMISSION TO THE EUROPEAN PARLIAMENT, THE COUNCIL AND THE EUROPEAN ECONOMIC AND SOCIAL COMMITTEE_x000b_"/>
  </w:docVars>
  <w:rsids>
    <w:rsidRoot w:val="00D33F5A"/>
    <w:rsid w:val="00587406"/>
    <w:rsid w:val="00BB4A9A"/>
    <w:rsid w:val="00D33F5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cs="Times New Roman"/>
      <w:sz w:val="24"/>
      <w:lang w:eastAsia="en-US"/>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u w:val="single"/>
    </w:r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styleId="TOCHeading">
    <w:name w:val="TOC Heading"/>
    <w:basedOn w:val="Heading1"/>
    <w:next w:val="Normal"/>
    <w:uiPriority w:val="39"/>
    <w:semiHidden/>
    <w:unhideWhenUsed/>
    <w:qFormat/>
    <w:pPr>
      <w:outlineLvl w:val="9"/>
    </w:pPr>
    <w:rPr>
      <w:lang w:val="en-US" w:eastAsia="ja-JP"/>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TOC1">
    <w:name w:val="toc 1"/>
    <w:basedOn w:val="Normal"/>
    <w:next w:val="Normal"/>
    <w:autoRedefine/>
    <w:uiPriority w:val="39"/>
    <w:unhideWhenUsed/>
    <w:pPr>
      <w:spacing w:after="100"/>
    </w:pPr>
  </w:style>
  <w:style w:type="character" w:styleId="Strong">
    <w:name w:val="Strong"/>
    <w:basedOn w:val="DefaultParagraphFont"/>
    <w:uiPriority w:val="22"/>
    <w:qFormat/>
    <w:rPr>
      <w:b/>
      <w:bCs/>
    </w:rPr>
  </w:style>
  <w:style w:type="paragraph" w:styleId="ListParagraph">
    <w:name w:val="List Paragraph"/>
    <w:basedOn w:val="Normal"/>
    <w:uiPriority w:val="34"/>
    <w:qFormat/>
    <w:pPr>
      <w:ind w:left="720"/>
      <w:contextualSpacing/>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PlainText">
    <w:name w:val="Plain Text"/>
    <w:basedOn w:val="Normal"/>
    <w:link w:val="PlainTextChar"/>
    <w:uiPriority w:val="99"/>
    <w:unhideWhenUsed/>
    <w:pPr>
      <w:spacing w:after="0" w:line="240" w:lineRule="auto"/>
    </w:pPr>
    <w:rPr>
      <w:rFonts w:ascii="Calibri" w:hAnsi="Calibri"/>
      <w:szCs w:val="21"/>
    </w:rPr>
  </w:style>
  <w:style w:type="character" w:customStyle="1" w:styleId="PlainTextChar">
    <w:name w:val="Plain Text Char"/>
    <w:basedOn w:val="DefaultParagraphFont"/>
    <w:link w:val="PlainText"/>
    <w:uiPriority w:val="99"/>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cs="Times New Roman"/>
      <w:sz w:val="24"/>
      <w:lang w:eastAsia="en-US"/>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u w:val="single"/>
    </w:r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styleId="TOCHeading">
    <w:name w:val="TOC Heading"/>
    <w:basedOn w:val="Heading1"/>
    <w:next w:val="Normal"/>
    <w:uiPriority w:val="39"/>
    <w:semiHidden/>
    <w:unhideWhenUsed/>
    <w:qFormat/>
    <w:pPr>
      <w:outlineLvl w:val="9"/>
    </w:pPr>
    <w:rPr>
      <w:lang w:val="en-US" w:eastAsia="ja-JP"/>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TOC1">
    <w:name w:val="toc 1"/>
    <w:basedOn w:val="Normal"/>
    <w:next w:val="Normal"/>
    <w:autoRedefine/>
    <w:uiPriority w:val="39"/>
    <w:unhideWhenUsed/>
    <w:pPr>
      <w:spacing w:after="100"/>
    </w:pPr>
  </w:style>
  <w:style w:type="character" w:styleId="Strong">
    <w:name w:val="Strong"/>
    <w:basedOn w:val="DefaultParagraphFont"/>
    <w:uiPriority w:val="22"/>
    <w:qFormat/>
    <w:rPr>
      <w:b/>
      <w:bCs/>
    </w:rPr>
  </w:style>
  <w:style w:type="paragraph" w:styleId="ListParagraph">
    <w:name w:val="List Paragraph"/>
    <w:basedOn w:val="Normal"/>
    <w:uiPriority w:val="34"/>
    <w:qFormat/>
    <w:pPr>
      <w:ind w:left="720"/>
      <w:contextualSpacing/>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PlainText">
    <w:name w:val="Plain Text"/>
    <w:basedOn w:val="Normal"/>
    <w:link w:val="PlainTextChar"/>
    <w:uiPriority w:val="99"/>
    <w:unhideWhenUsed/>
    <w:pPr>
      <w:spacing w:after="0" w:line="240" w:lineRule="auto"/>
    </w:pPr>
    <w:rPr>
      <w:rFonts w:ascii="Calibri" w:hAnsi="Calibri"/>
      <w:szCs w:val="21"/>
    </w:rPr>
  </w:style>
  <w:style w:type="character" w:customStyle="1" w:styleId="PlainTextChar">
    <w:name w:val="Plain Text Char"/>
    <w:basedOn w:val="DefaultParagraphFont"/>
    <w:link w:val="PlainText"/>
    <w:uiPriority w:val="99"/>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270946">
      <w:bodyDiv w:val="1"/>
      <w:marLeft w:val="0"/>
      <w:marRight w:val="0"/>
      <w:marTop w:val="0"/>
      <w:marBottom w:val="0"/>
      <w:divBdr>
        <w:top w:val="none" w:sz="0" w:space="0" w:color="auto"/>
        <w:left w:val="none" w:sz="0" w:space="0" w:color="auto"/>
        <w:bottom w:val="none" w:sz="0" w:space="0" w:color="auto"/>
        <w:right w:val="none" w:sz="0" w:space="0" w:color="auto"/>
      </w:divBdr>
    </w:div>
    <w:div w:id="228351365">
      <w:bodyDiv w:val="1"/>
      <w:marLeft w:val="0"/>
      <w:marRight w:val="0"/>
      <w:marTop w:val="0"/>
      <w:marBottom w:val="0"/>
      <w:divBdr>
        <w:top w:val="none" w:sz="0" w:space="0" w:color="auto"/>
        <w:left w:val="none" w:sz="0" w:space="0" w:color="auto"/>
        <w:bottom w:val="none" w:sz="0" w:space="0" w:color="auto"/>
        <w:right w:val="none" w:sz="0" w:space="0" w:color="auto"/>
      </w:divBdr>
    </w:div>
    <w:div w:id="797382459">
      <w:bodyDiv w:val="1"/>
      <w:marLeft w:val="0"/>
      <w:marRight w:val="0"/>
      <w:marTop w:val="0"/>
      <w:marBottom w:val="0"/>
      <w:divBdr>
        <w:top w:val="none" w:sz="0" w:space="0" w:color="auto"/>
        <w:left w:val="none" w:sz="0" w:space="0" w:color="auto"/>
        <w:bottom w:val="none" w:sz="0" w:space="0" w:color="auto"/>
        <w:right w:val="none" w:sz="0" w:space="0" w:color="auto"/>
      </w:divBdr>
    </w:div>
    <w:div w:id="910432876">
      <w:bodyDiv w:val="1"/>
      <w:marLeft w:val="0"/>
      <w:marRight w:val="0"/>
      <w:marTop w:val="0"/>
      <w:marBottom w:val="0"/>
      <w:divBdr>
        <w:top w:val="none" w:sz="0" w:space="0" w:color="auto"/>
        <w:left w:val="none" w:sz="0" w:space="0" w:color="auto"/>
        <w:bottom w:val="none" w:sz="0" w:space="0" w:color="auto"/>
        <w:right w:val="none" w:sz="0" w:space="0" w:color="auto"/>
      </w:divBdr>
    </w:div>
    <w:div w:id="924728956">
      <w:bodyDiv w:val="1"/>
      <w:marLeft w:val="0"/>
      <w:marRight w:val="0"/>
      <w:marTop w:val="0"/>
      <w:marBottom w:val="0"/>
      <w:divBdr>
        <w:top w:val="none" w:sz="0" w:space="0" w:color="auto"/>
        <w:left w:val="none" w:sz="0" w:space="0" w:color="auto"/>
        <w:bottom w:val="none" w:sz="0" w:space="0" w:color="auto"/>
        <w:right w:val="none" w:sz="0" w:space="0" w:color="auto"/>
      </w:divBdr>
    </w:div>
    <w:div w:id="1075014424">
      <w:bodyDiv w:val="1"/>
      <w:marLeft w:val="0"/>
      <w:marRight w:val="0"/>
      <w:marTop w:val="0"/>
      <w:marBottom w:val="0"/>
      <w:divBdr>
        <w:top w:val="none" w:sz="0" w:space="0" w:color="auto"/>
        <w:left w:val="none" w:sz="0" w:space="0" w:color="auto"/>
        <w:bottom w:val="none" w:sz="0" w:space="0" w:color="auto"/>
        <w:right w:val="none" w:sz="0" w:space="0" w:color="auto"/>
      </w:divBdr>
    </w:div>
    <w:div w:id="1279481925">
      <w:bodyDiv w:val="1"/>
      <w:marLeft w:val="0"/>
      <w:marRight w:val="0"/>
      <w:marTop w:val="0"/>
      <w:marBottom w:val="0"/>
      <w:divBdr>
        <w:top w:val="none" w:sz="0" w:space="0" w:color="auto"/>
        <w:left w:val="none" w:sz="0" w:space="0" w:color="auto"/>
        <w:bottom w:val="none" w:sz="0" w:space="0" w:color="auto"/>
        <w:right w:val="none" w:sz="0" w:space="0" w:color="auto"/>
      </w:divBdr>
    </w:div>
    <w:div w:id="1352603679">
      <w:bodyDiv w:val="1"/>
      <w:marLeft w:val="0"/>
      <w:marRight w:val="0"/>
      <w:marTop w:val="0"/>
      <w:marBottom w:val="0"/>
      <w:divBdr>
        <w:top w:val="none" w:sz="0" w:space="0" w:color="auto"/>
        <w:left w:val="none" w:sz="0" w:space="0" w:color="auto"/>
        <w:bottom w:val="none" w:sz="0" w:space="0" w:color="auto"/>
        <w:right w:val="none" w:sz="0" w:space="0" w:color="auto"/>
      </w:divBdr>
    </w:div>
    <w:div w:id="1425111156">
      <w:bodyDiv w:val="1"/>
      <w:marLeft w:val="0"/>
      <w:marRight w:val="0"/>
      <w:marTop w:val="0"/>
      <w:marBottom w:val="0"/>
      <w:divBdr>
        <w:top w:val="none" w:sz="0" w:space="0" w:color="auto"/>
        <w:left w:val="none" w:sz="0" w:space="0" w:color="auto"/>
        <w:bottom w:val="none" w:sz="0" w:space="0" w:color="auto"/>
        <w:right w:val="none" w:sz="0" w:space="0" w:color="auto"/>
      </w:divBdr>
    </w:div>
    <w:div w:id="1728146594">
      <w:bodyDiv w:val="1"/>
      <w:marLeft w:val="0"/>
      <w:marRight w:val="0"/>
      <w:marTop w:val="0"/>
      <w:marBottom w:val="0"/>
      <w:divBdr>
        <w:top w:val="none" w:sz="0" w:space="0" w:color="auto"/>
        <w:left w:val="none" w:sz="0" w:space="0" w:color="auto"/>
        <w:bottom w:val="none" w:sz="0" w:space="0" w:color="auto"/>
        <w:right w:val="none" w:sz="0" w:space="0" w:color="auto"/>
      </w:divBdr>
    </w:div>
    <w:div w:id="1821531991">
      <w:bodyDiv w:val="1"/>
      <w:marLeft w:val="0"/>
      <w:marRight w:val="0"/>
      <w:marTop w:val="0"/>
      <w:marBottom w:val="0"/>
      <w:divBdr>
        <w:top w:val="none" w:sz="0" w:space="0" w:color="auto"/>
        <w:left w:val="none" w:sz="0" w:space="0" w:color="auto"/>
        <w:bottom w:val="none" w:sz="0" w:space="0" w:color="auto"/>
        <w:right w:val="none" w:sz="0" w:space="0" w:color="auto"/>
      </w:divBdr>
    </w:div>
    <w:div w:id="1898660201">
      <w:bodyDiv w:val="1"/>
      <w:marLeft w:val="0"/>
      <w:marRight w:val="0"/>
      <w:marTop w:val="0"/>
      <w:marBottom w:val="0"/>
      <w:divBdr>
        <w:top w:val="none" w:sz="0" w:space="0" w:color="auto"/>
        <w:left w:val="none" w:sz="0" w:space="0" w:color="auto"/>
        <w:bottom w:val="none" w:sz="0" w:space="0" w:color="auto"/>
        <w:right w:val="none" w:sz="0" w:space="0" w:color="auto"/>
      </w:divBdr>
    </w:div>
    <w:div w:id="1991788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gmos.e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earthobservations.org/ts.php?id=171"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EBEBE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B63FE-5EAF-4637-B9E5-0024A3672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108</Pages>
  <Words>20907</Words>
  <Characters>123913</Characters>
  <Application>Microsoft Office Word</Application>
  <DocSecurity>0</DocSecurity>
  <Lines>4582</Lines>
  <Paragraphs>1694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143611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LAGES CARVALHO Patrick (SG)</cp:lastModifiedBy>
  <cp:revision>19</cp:revision>
  <cp:lastPrinted>2015-07-17T08:23:00Z</cp:lastPrinted>
  <dcterms:created xsi:type="dcterms:W3CDTF">2015-12-03T10:35:00Z</dcterms:created>
  <dcterms:modified xsi:type="dcterms:W3CDTF">2015-12-22T08:19:00Z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