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3A3" w:rsidRDefault="008A320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257A8E1-72CA-4C0D-BE54-D20DB4030F6F" style="width:450.85pt;height:335.15pt">
            <v:imagedata r:id="rId11" o:title=""/>
          </v:shape>
        </w:pict>
      </w:r>
    </w:p>
    <w:bookmarkEnd w:id="0"/>
    <w:p w:rsidR="004813A3" w:rsidRDefault="004813A3">
      <w:pPr>
        <w:rPr>
          <w:noProof/>
        </w:rPr>
        <w:sectPr w:rsidR="004813A3">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4813A3" w:rsidRDefault="008A3203">
      <w:pPr>
        <w:pStyle w:val="Heading1"/>
        <w:rPr>
          <w:noProof/>
        </w:rPr>
      </w:pPr>
      <w:r>
        <w:rPr>
          <w:noProof/>
        </w:rPr>
        <w:lastRenderedPageBreak/>
        <w:t>Een nieuwe aanpak voor de Europese industrie</w:t>
      </w:r>
    </w:p>
    <w:p w:rsidR="004813A3" w:rsidRDefault="008A3203">
      <w:pPr>
        <w:spacing w:line="240" w:lineRule="auto"/>
        <w:jc w:val="both"/>
        <w:rPr>
          <w:rFonts w:ascii="Times New Roman" w:hAnsi="Times New Roman" w:cs="Times New Roman"/>
          <w:noProof/>
          <w:sz w:val="24"/>
          <w:szCs w:val="24"/>
        </w:rPr>
      </w:pPr>
      <w:r>
        <w:rPr>
          <w:rFonts w:ascii="Times New Roman" w:hAnsi="Times New Roman"/>
          <w:b/>
          <w:noProof/>
          <w:sz w:val="24"/>
          <w:szCs w:val="24"/>
        </w:rPr>
        <w:t>Europa heeft van oudsher een sterke industrie in huis.</w:t>
      </w:r>
      <w:r>
        <w:rPr>
          <w:rFonts w:ascii="Times New Roman" w:hAnsi="Times New Roman"/>
          <w:noProof/>
          <w:sz w:val="24"/>
          <w:szCs w:val="24"/>
        </w:rPr>
        <w:t xml:space="preserve"> </w:t>
      </w:r>
      <w:r>
        <w:rPr>
          <w:rFonts w:ascii="Times New Roman" w:hAnsi="Times New Roman" w:cs="Times New Roman"/>
          <w:noProof/>
          <w:sz w:val="24"/>
          <w:szCs w:val="24"/>
        </w:rPr>
        <w:t>É</w:t>
      </w:r>
      <w:r>
        <w:rPr>
          <w:rFonts w:ascii="Times New Roman" w:hAnsi="Times New Roman"/>
          <w:noProof/>
          <w:sz w:val="24"/>
          <w:szCs w:val="24"/>
        </w:rPr>
        <w:t xml:space="preserve">Europa loopt al eeuwenlang voorop waar het om industriële innovatie gaat en heeft de manier waarop mensen wereldwijd produceren, consumeren en zaken doen, vooruit gebracht. De Europese industrie heeft haar thuishaven in onze sterke eengemaakte markt en is </w:t>
      </w:r>
      <w:r>
        <w:rPr>
          <w:rFonts w:ascii="Times New Roman" w:hAnsi="Times New Roman"/>
          <w:noProof/>
          <w:sz w:val="24"/>
          <w:szCs w:val="24"/>
        </w:rPr>
        <w:t xml:space="preserve">al lang de motor van onze economie. Zij heeft miljoenen mensen van een stabiel inkomen voorzien en als het sociaal middelpunt van menige gemeenschap de samenleving mede vormgegeven.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In heel haar lange geschiedenis heeft de industrie bewezen bij veranderin</w:t>
      </w:r>
      <w:r>
        <w:rPr>
          <w:rFonts w:ascii="Times New Roman" w:hAnsi="Times New Roman"/>
          <w:noProof/>
          <w:sz w:val="24"/>
          <w:szCs w:val="24"/>
        </w:rPr>
        <w:t xml:space="preserve">gen het voortouw te kunnen nemen. Nu Europa in de context van een voortdurend veranderende en steeds onvoorspelbaardere wereld de transitie naar klimaatneutraliteit en digitaal leiderschap in gang zet, moet zij dat opnieuw doen.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De digitale en de klimaatt</w:t>
      </w:r>
      <w:r>
        <w:rPr>
          <w:rFonts w:ascii="Times New Roman" w:hAnsi="Times New Roman"/>
          <w:noProof/>
          <w:sz w:val="24"/>
          <w:szCs w:val="24"/>
        </w:rPr>
        <w:t>ransitie zullen alle aspecten van onze economie, samenleving en industrie raken. Er zullen nieuwe technologieën nodig zijn, en daaraan gekoppeld de nodige investeringen en innovatie. Er zullen nieuwe producten, diensten, markten en bedrijfsmodellen tot sta</w:t>
      </w:r>
      <w:r>
        <w:rPr>
          <w:rFonts w:ascii="Times New Roman" w:hAnsi="Times New Roman"/>
          <w:noProof/>
          <w:sz w:val="24"/>
          <w:szCs w:val="24"/>
        </w:rPr>
        <w:t xml:space="preserve">nd komen. Er zullen nieuwe soorten banen worden gecreëerd die nu nog niet bestaan en die om vaardigheden vragen waarover wij nu nog niet beschikken. Daarbij zal een verschuiving van een lineaire naar een circulaire economie nodig zijn.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Deze transities vin</w:t>
      </w:r>
      <w:r>
        <w:rPr>
          <w:rFonts w:ascii="Times New Roman" w:hAnsi="Times New Roman"/>
          <w:noProof/>
          <w:sz w:val="24"/>
          <w:szCs w:val="24"/>
        </w:rPr>
        <w:t>den plaats tegen een achtergrond van geopolitieke verschuivingen en breuklijnen, met gevolgen voor de aard van concurrentie.</w:t>
      </w:r>
      <w:r>
        <w:rPr>
          <w:rFonts w:ascii="Times New Roman Bold" w:hAnsi="Times New Roman Bold"/>
          <w:noProof/>
          <w:sz w:val="24"/>
          <w:szCs w:val="24"/>
        </w:rPr>
        <w:t xml:space="preserve"> </w:t>
      </w:r>
      <w:r>
        <w:rPr>
          <w:rFonts w:ascii="Times New Roman" w:hAnsi="Times New Roman"/>
          <w:noProof/>
          <w:sz w:val="24"/>
          <w:szCs w:val="24"/>
        </w:rPr>
        <w:t xml:space="preserve">Dat Europa zijn stem laat horen, zijn waarden handhaaft en strijdt voor een gelijk speelveld is belangrijker dan ooit. </w:t>
      </w:r>
      <w:r>
        <w:rPr>
          <w:rFonts w:ascii="Times New Roman" w:hAnsi="Times New Roman"/>
          <w:b/>
          <w:noProof/>
          <w:sz w:val="24"/>
          <w:szCs w:val="24"/>
        </w:rPr>
        <w:t>Het gaat hie</w:t>
      </w:r>
      <w:r>
        <w:rPr>
          <w:rFonts w:ascii="Times New Roman" w:hAnsi="Times New Roman"/>
          <w:b/>
          <w:noProof/>
          <w:sz w:val="24"/>
          <w:szCs w:val="24"/>
        </w:rPr>
        <w:t>r om de Europese soevereiniteit.</w:t>
      </w:r>
      <w:r>
        <w:rPr>
          <w:rFonts w:ascii="Times New Roman" w:hAnsi="Times New Roman"/>
          <w:noProof/>
          <w:sz w:val="24"/>
          <w:szCs w:val="24"/>
        </w:rPr>
        <w:t xml:space="preserve">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De reikwijdte en de invloed, de schaal en de snelheid, de aard en de urgentie van de twee transities zijn ongekend. De politieke beleidslijnen van voorzitter Von der Leyen, de prioriteiten van het Europees Parlement en de </w:t>
      </w:r>
      <w:r>
        <w:rPr>
          <w:rFonts w:ascii="Times New Roman" w:hAnsi="Times New Roman"/>
          <w:noProof/>
          <w:sz w:val="24"/>
          <w:szCs w:val="24"/>
        </w:rPr>
        <w:t xml:space="preserve">strategische agenda van de Europese Raad voor 2019-2024 zijn er allemaal op afgestemd. De </w:t>
      </w:r>
      <w:r>
        <w:rPr>
          <w:rFonts w:ascii="Times New Roman" w:hAnsi="Times New Roman"/>
          <w:i/>
          <w:noProof/>
          <w:sz w:val="24"/>
          <w:szCs w:val="24"/>
        </w:rPr>
        <w:t>Europese Green Deal</w:t>
      </w:r>
      <w:r>
        <w:rPr>
          <w:rStyle w:val="FootnoteReference"/>
          <w:rFonts w:ascii="Times New Roman" w:hAnsi="Times New Roman" w:cs="Times New Roman"/>
          <w:i/>
          <w:noProof/>
          <w:sz w:val="24"/>
          <w:szCs w:val="24"/>
        </w:rPr>
        <w:footnoteReference w:id="2"/>
      </w:r>
      <w:r>
        <w:rPr>
          <w:rFonts w:ascii="Times New Roman" w:hAnsi="Times New Roman"/>
          <w:noProof/>
          <w:sz w:val="24"/>
          <w:szCs w:val="24"/>
        </w:rPr>
        <w:t xml:space="preserve"> en de recente strategie </w:t>
      </w:r>
      <w:r>
        <w:rPr>
          <w:rFonts w:ascii="Times New Roman" w:hAnsi="Times New Roman"/>
          <w:i/>
          <w:noProof/>
          <w:sz w:val="24"/>
          <w:szCs w:val="24"/>
        </w:rPr>
        <w:t>De digitale toekomst van Europa vormgeven</w:t>
      </w:r>
      <w:r>
        <w:rPr>
          <w:rStyle w:val="FootnoteReference"/>
          <w:rFonts w:ascii="Times New Roman" w:hAnsi="Times New Roman" w:cs="Times New Roman"/>
          <w:i/>
          <w:noProof/>
          <w:sz w:val="24"/>
          <w:szCs w:val="24"/>
        </w:rPr>
        <w:footnoteReference w:id="3"/>
      </w:r>
      <w:r>
        <w:rPr>
          <w:rFonts w:ascii="Times New Roman" w:hAnsi="Times New Roman"/>
          <w:noProof/>
          <w:sz w:val="24"/>
          <w:szCs w:val="24"/>
        </w:rPr>
        <w:t xml:space="preserve"> van de Commissie dicteren de koers, het tempo en de ambities voor de komende j</w:t>
      </w:r>
      <w:r>
        <w:rPr>
          <w:rFonts w:ascii="Times New Roman" w:hAnsi="Times New Roman"/>
          <w:noProof/>
          <w:sz w:val="24"/>
          <w:szCs w:val="24"/>
        </w:rPr>
        <w:t xml:space="preserve">aren.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b/>
          <w:noProof/>
          <w:sz w:val="24"/>
          <w:szCs w:val="24"/>
        </w:rPr>
        <w:t>Wij zijn toe aan een nieuwe aanpak voor de Europese industrie die aansluit op de ambities van vandaag en de realiteit van morgen.</w:t>
      </w:r>
      <w:r>
        <w:rPr>
          <w:rFonts w:ascii="Times New Roman" w:hAnsi="Times New Roman"/>
          <w:noProof/>
          <w:sz w:val="24"/>
          <w:szCs w:val="24"/>
        </w:rPr>
        <w:t xml:space="preserve"> Centraal in dit verband staat het vermogen van de Europese industrie om de leiding te nemen bij de twee transities en o</w:t>
      </w:r>
      <w:r>
        <w:rPr>
          <w:rFonts w:ascii="Times New Roman" w:hAnsi="Times New Roman"/>
          <w:noProof/>
          <w:sz w:val="24"/>
          <w:szCs w:val="24"/>
        </w:rPr>
        <w:t>ns concurrentievermogen te bevorderen. Zij kan het zich niet veroorloven zich enkel aan te passen — zij moet zelf zorgen voor verandering en innovatie aandrijven. Ons industriebeleid moet helpen deze ambitie waar te maken.</w:t>
      </w:r>
    </w:p>
    <w:p w:rsidR="004813A3" w:rsidRDefault="008A3203">
      <w:pPr>
        <w:spacing w:line="240" w:lineRule="auto"/>
        <w:jc w:val="both"/>
        <w:rPr>
          <w:rFonts w:ascii="Times New Roman" w:hAnsi="Times New Roman" w:cs="Times New Roman"/>
          <w:noProof/>
          <w:sz w:val="24"/>
          <w:szCs w:val="24"/>
        </w:rPr>
      </w:pPr>
      <w:r>
        <w:rPr>
          <w:rFonts w:ascii="Times New Roman" w:hAnsi="Times New Roman"/>
          <w:b/>
          <w:noProof/>
          <w:sz w:val="24"/>
          <w:szCs w:val="24"/>
        </w:rPr>
        <w:t>De Europese industriestrategie mo</w:t>
      </w:r>
      <w:r>
        <w:rPr>
          <w:rFonts w:ascii="Times New Roman" w:hAnsi="Times New Roman"/>
          <w:b/>
          <w:noProof/>
          <w:sz w:val="24"/>
          <w:szCs w:val="24"/>
        </w:rPr>
        <w:t>et onze waarden en onze sociale markttradities weergeven.</w:t>
      </w:r>
      <w:r>
        <w:rPr>
          <w:rFonts w:ascii="Times New Roman" w:hAnsi="Times New Roman"/>
          <w:noProof/>
          <w:sz w:val="24"/>
          <w:szCs w:val="24"/>
        </w:rPr>
        <w:t xml:space="preserve"> Wij zullen onze sterke punten als uitgangspunten nemen: onze diversiteit en ons talent, onze waarden en onze levenswijze, onze vernieuwers en onze makers. Wij hebben een Europees industriebeleid nod</w:t>
      </w:r>
      <w:r>
        <w:rPr>
          <w:rFonts w:ascii="Times New Roman" w:hAnsi="Times New Roman"/>
          <w:noProof/>
          <w:sz w:val="24"/>
          <w:szCs w:val="24"/>
        </w:rPr>
        <w:t>ig dat is gestoeld op concurrentie, open markten, wereldwijd toonaangevende onderzoeksprestaties en technologieën en een sterke eengemaakte markt met minder belemmeringen en minder administratieve rompslomp. Wij mogen ons ook niet tot simplistische oplossi</w:t>
      </w:r>
      <w:r>
        <w:rPr>
          <w:rFonts w:ascii="Times New Roman" w:hAnsi="Times New Roman"/>
          <w:noProof/>
          <w:sz w:val="24"/>
          <w:szCs w:val="24"/>
        </w:rPr>
        <w:t xml:space="preserve">ngen als protectionisme of marktverstoringen laten verleiden, maar moeten tegelijk op onze hoede zijn voor oneerlijke concurrentie.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lastRenderedPageBreak/>
        <w:t>Deze strategie gaat uit van de kracht en de positie van de Europese Unie, voornamelijk in de rol van katalysator en regelgever. Om investeerders, innoveerders en de industrie de nodige zekerheid te bieden, moet een kader worden vastgesteld met de politieke</w:t>
      </w:r>
      <w:r>
        <w:rPr>
          <w:rFonts w:ascii="Times New Roman" w:hAnsi="Times New Roman"/>
          <w:noProof/>
          <w:sz w:val="24"/>
          <w:szCs w:val="24"/>
        </w:rPr>
        <w:t xml:space="preserve"> lijnen en beleidsplannen. </w:t>
      </w:r>
    </w:p>
    <w:p w:rsidR="004813A3" w:rsidRDefault="008A3203">
      <w:pPr>
        <w:spacing w:line="240" w:lineRule="auto"/>
        <w:jc w:val="both"/>
        <w:rPr>
          <w:rFonts w:ascii="Times New Roman" w:hAnsi="Times New Roman" w:cs="Times New Roman"/>
          <w:b/>
          <w:noProof/>
          <w:sz w:val="24"/>
          <w:szCs w:val="24"/>
        </w:rPr>
      </w:pPr>
      <w:r>
        <w:rPr>
          <w:rFonts w:ascii="Times New Roman" w:hAnsi="Times New Roman"/>
          <w:b/>
          <w:noProof/>
          <w:sz w:val="24"/>
          <w:szCs w:val="24"/>
        </w:rPr>
        <w:t>Zowel wat de insteek als de uitvoering betreft, ademt de nieuwe industriestrategie ondernemingszin</w:t>
      </w:r>
      <w:r>
        <w:rPr>
          <w:rFonts w:ascii="Times New Roman" w:hAnsi="Times New Roman"/>
          <w:noProof/>
          <w:sz w:val="24"/>
          <w:szCs w:val="24"/>
        </w:rPr>
        <w:t>. De Commissie is bereid om samen met de industrie zelf,  de sociale partners en alle andere belanghebbenden oplossingen te zoeken</w:t>
      </w:r>
      <w:r>
        <w:rPr>
          <w:rFonts w:ascii="Times New Roman" w:hAnsi="Times New Roman"/>
          <w:noProof/>
          <w:sz w:val="24"/>
          <w:szCs w:val="24"/>
        </w:rPr>
        <w:t xml:space="preserve"> en vorm te geven. De nieuwe focus op </w:t>
      </w:r>
      <w:r>
        <w:rPr>
          <w:rFonts w:ascii="Times New Roman" w:hAnsi="Times New Roman"/>
          <w:b/>
          <w:bCs/>
          <w:noProof/>
          <w:sz w:val="24"/>
          <w:szCs w:val="24"/>
        </w:rPr>
        <w:t>industriële ecosystemen</w:t>
      </w:r>
      <w:r>
        <w:rPr>
          <w:rFonts w:ascii="Times New Roman" w:hAnsi="Times New Roman"/>
          <w:noProof/>
          <w:sz w:val="24"/>
          <w:szCs w:val="24"/>
        </w:rPr>
        <w:t xml:space="preserve"> waarin aandacht is voor alle spelers in de waardeketen, is hier een onderbouwing voor. Dit is onze nieuwe aanpak, die is gebaseerd op de nieuwe ideeën en werkwijzen die nodig zullen zijn om in d</w:t>
      </w:r>
      <w:r>
        <w:rPr>
          <w:rFonts w:ascii="Times New Roman" w:hAnsi="Times New Roman"/>
          <w:noProof/>
          <w:sz w:val="24"/>
          <w:szCs w:val="24"/>
        </w:rPr>
        <w:t>e twee transities een leidersrol te vervullen.</w:t>
      </w:r>
      <w:r>
        <w:rPr>
          <w:rFonts w:ascii="Times New Roman" w:hAnsi="Times New Roman"/>
          <w:b/>
          <w:noProof/>
          <w:sz w:val="24"/>
          <w:szCs w:val="24"/>
        </w:rPr>
        <w:t xml:space="preserve">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De strategie bepaalt de koers en beschrijft langs welke weg wij de doelstellingen zullen behalen. Ook de visie over wat wij tegen 2030 en daarna willen hebben bereikt en de fundamentele aspecten waarmee wij er zullen komen, zijn erin uiteengezet. Te midden</w:t>
      </w:r>
      <w:r>
        <w:rPr>
          <w:rFonts w:ascii="Times New Roman" w:hAnsi="Times New Roman"/>
          <w:noProof/>
          <w:sz w:val="24"/>
          <w:szCs w:val="24"/>
        </w:rPr>
        <w:t xml:space="preserve"> van transities en ingrijpende verschuivingen voor onze Unie blijft een ding als een paal boven water staan: Europa blijft altijd een thuishaven voor de industrie. Met deze strategie kan de Europese Commissie al het nodige doen om dat zo te houden. </w:t>
      </w:r>
    </w:p>
    <w:p w:rsidR="004813A3" w:rsidRDefault="008A3203">
      <w:pPr>
        <w:pStyle w:val="Heading1"/>
        <w:rPr>
          <w:noProof/>
        </w:rPr>
      </w:pPr>
      <w:r>
        <w:rPr>
          <w:noProof/>
        </w:rPr>
        <w:t>De Eur</w:t>
      </w:r>
      <w:r>
        <w:rPr>
          <w:noProof/>
        </w:rPr>
        <w:t>opese industrie: vandaag en morgen</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De industrie is essentieel voor de vooruitgang en de toekomstige welvaart van Europa. Zij is goed voor meer dan 20 % van de economie van de EU en biedt werk aan ongeveer 35 miljoen mensen, waar indirect nog eens miljoenen</w:t>
      </w:r>
      <w:r>
        <w:rPr>
          <w:rFonts w:ascii="Times New Roman" w:hAnsi="Times New Roman"/>
          <w:noProof/>
          <w:sz w:val="24"/>
          <w:szCs w:val="24"/>
        </w:rPr>
        <w:t xml:space="preserve"> banen in Europa en in de rest van de wereld bovenop komen. Zij is verantwoordelijk voor 80 % van de goederenuitvoer en is een belangrijke reden dat de positie van de EU, als een van de grootste bronnen en een van de populairste bestemmingen voor buitenlan</w:t>
      </w:r>
      <w:r>
        <w:rPr>
          <w:rFonts w:ascii="Times New Roman" w:hAnsi="Times New Roman"/>
          <w:noProof/>
          <w:sz w:val="24"/>
          <w:szCs w:val="24"/>
        </w:rPr>
        <w:t>dse directe investeringen wereldwijd, zo sterk is. Meer dan 99 % van alle Europese bedrijven zijn kleine en middelgrote ondernemingen (kmo’s), waarvan verreweg de meeste familiebedrijven zijn. Zij zijn onze economische en sociale ruggengraat</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w:t>
      </w:r>
    </w:p>
    <w:p w:rsidR="004813A3" w:rsidRDefault="008A3203">
      <w:pPr>
        <w:spacing w:line="240" w:lineRule="auto"/>
        <w:jc w:val="both"/>
        <w:rPr>
          <w:rFonts w:ascii="Times New Roman" w:hAnsi="Times New Roman" w:cs="Times New Roman"/>
          <w:noProof/>
          <w:sz w:val="24"/>
          <w:szCs w:val="24"/>
          <w:highlight w:val="yellow"/>
        </w:rPr>
      </w:pPr>
      <w:r>
        <w:rPr>
          <w:rFonts w:ascii="Times New Roman" w:hAnsi="Times New Roman"/>
          <w:noProof/>
          <w:sz w:val="24"/>
          <w:szCs w:val="24"/>
        </w:rPr>
        <w:t xml:space="preserve">De Europese </w:t>
      </w:r>
      <w:r>
        <w:rPr>
          <w:rFonts w:ascii="Times New Roman" w:hAnsi="Times New Roman"/>
          <w:noProof/>
          <w:sz w:val="24"/>
          <w:szCs w:val="24"/>
        </w:rPr>
        <w:t xml:space="preserve">industrie heeft een wereldwijd concurrentievoordeel waar het gaat om producten en diensten met een grote toegevoegde waarde. Zij geeft het goede voorbeeld met de naleving van de hoogste </w:t>
      </w:r>
      <w:r>
        <w:rPr>
          <w:rFonts w:ascii="Times New Roman" w:hAnsi="Times New Roman"/>
          <w:b/>
          <w:noProof/>
          <w:sz w:val="24"/>
          <w:szCs w:val="24"/>
        </w:rPr>
        <w:t>sociale, arbeids- en milieunormen</w:t>
      </w:r>
      <w:r>
        <w:rPr>
          <w:rFonts w:ascii="Times New Roman" w:hAnsi="Times New Roman"/>
          <w:noProof/>
          <w:sz w:val="24"/>
          <w:szCs w:val="24"/>
        </w:rPr>
        <w:t>, waarmee Europa zijn waarden kan uit</w:t>
      </w:r>
      <w:r>
        <w:rPr>
          <w:rFonts w:ascii="Times New Roman" w:hAnsi="Times New Roman"/>
          <w:noProof/>
          <w:sz w:val="24"/>
          <w:szCs w:val="24"/>
        </w:rPr>
        <w:t>dragen. Dankzij haar grote innovatievermogen is zij ook een wereldleider op het gebied van octrooien voor groene technologie en in andere hightechsectoren. Onze eengemaakte markt stelt Europese bedrijven ongeacht hun omvang in staat te innoveren, op te sch</w:t>
      </w:r>
      <w:r>
        <w:rPr>
          <w:rFonts w:ascii="Times New Roman" w:hAnsi="Times New Roman"/>
          <w:noProof/>
          <w:sz w:val="24"/>
          <w:szCs w:val="24"/>
        </w:rPr>
        <w:t xml:space="preserve">alen en meer mensen in dienst te nemen. Deze sterke punten moeten worden ingezet om voorsprong te genereren waar de EU nu nog achterblijft, zoals op het gebied van cloudcomputing en datatoepassingen.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De Europese industrie ondergaat nu al een belangrijke t</w:t>
      </w:r>
      <w:r>
        <w:rPr>
          <w:rFonts w:ascii="Times New Roman" w:hAnsi="Times New Roman"/>
          <w:noProof/>
          <w:sz w:val="24"/>
          <w:szCs w:val="24"/>
        </w:rPr>
        <w:t xml:space="preserve">ransformatie. Er vindt een duidelijke verschuiving van producten naar diensten en van exclusieve naar gedeelde eigendom van producten en diensten plaats. De druk op de natuurlijke hulpbronnen leidt nu al tot een meer circulaire aanpak in de maakindustrie. </w:t>
      </w:r>
      <w:r>
        <w:rPr>
          <w:rFonts w:ascii="Times New Roman" w:hAnsi="Times New Roman"/>
          <w:noProof/>
          <w:sz w:val="24"/>
          <w:szCs w:val="24"/>
        </w:rPr>
        <w:t xml:space="preserve">Dankzij disruptieve technologieën als 3D-printen kan Europa ook van </w:t>
      </w:r>
      <w:r>
        <w:rPr>
          <w:rFonts w:ascii="Times New Roman" w:hAnsi="Times New Roman"/>
          <w:b/>
          <w:noProof/>
          <w:sz w:val="24"/>
          <w:szCs w:val="24"/>
        </w:rPr>
        <w:t>locatievrijheid aangrijpen als kans</w:t>
      </w:r>
      <w:r>
        <w:rPr>
          <w:rFonts w:ascii="Times New Roman" w:hAnsi="Times New Roman"/>
          <w:noProof/>
          <w:sz w:val="24"/>
          <w:szCs w:val="24"/>
        </w:rPr>
        <w:t xml:space="preserve"> om in bepaalde sectoren meer industriële productie naar de EU terug te brengen.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lastRenderedPageBreak/>
        <w:t>Om onze ambities waar te maken, heeft Europa een industrie nodig die gr</w:t>
      </w:r>
      <w:r>
        <w:rPr>
          <w:rFonts w:ascii="Times New Roman" w:hAnsi="Times New Roman"/>
          <w:noProof/>
          <w:sz w:val="24"/>
          <w:szCs w:val="24"/>
        </w:rPr>
        <w:t>oener en digitaler wordt en toch op het wereldtoneel een sterke concurrentiepositie blijft innemen. Die elementen zullen in de hele EU bijdragen aan de groei of de omvorming van traditionele en nieuwe bedrijfstakken stimuleren, kleine en middelgrote ondern</w:t>
      </w:r>
      <w:r>
        <w:rPr>
          <w:rFonts w:ascii="Times New Roman" w:hAnsi="Times New Roman"/>
          <w:noProof/>
          <w:sz w:val="24"/>
          <w:szCs w:val="24"/>
        </w:rPr>
        <w:t xml:space="preserve">emingen ondersteunen en </w:t>
      </w:r>
      <w:r>
        <w:rPr>
          <w:rFonts w:ascii="Times New Roman" w:hAnsi="Times New Roman"/>
          <w:b/>
          <w:noProof/>
          <w:sz w:val="24"/>
          <w:szCs w:val="24"/>
        </w:rPr>
        <w:t>onze concurrerende duurzaamheid impulsen geven</w:t>
      </w:r>
      <w:r>
        <w:rPr>
          <w:rFonts w:ascii="Times New Roman" w:hAnsi="Times New Roman"/>
          <w:noProof/>
          <w:sz w:val="24"/>
          <w:szCs w:val="24"/>
        </w:rPr>
        <w:t xml:space="preserve">. Dit is zowel voor diensten als voor goederen zeer belangrijk.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Dankzij de sociale markteconomie gaat economische groei in Europa gepaard met betere sociale normen en levensstandaarden </w:t>
      </w:r>
      <w:r>
        <w:rPr>
          <w:rFonts w:ascii="Times New Roman" w:hAnsi="Times New Roman"/>
          <w:noProof/>
          <w:sz w:val="24"/>
          <w:szCs w:val="24"/>
        </w:rPr>
        <w:t xml:space="preserve">en goede arbeidsomstandigheden. De </w:t>
      </w:r>
      <w:r>
        <w:rPr>
          <w:rFonts w:ascii="Times New Roman" w:hAnsi="Times New Roman"/>
          <w:b/>
          <w:bCs/>
          <w:noProof/>
          <w:sz w:val="24"/>
          <w:szCs w:val="24"/>
        </w:rPr>
        <w:t>Europese pijler van sociale rechten</w:t>
      </w:r>
      <w:r>
        <w:rPr>
          <w:rFonts w:ascii="Times New Roman" w:hAnsi="Times New Roman"/>
          <w:noProof/>
          <w:sz w:val="24"/>
          <w:szCs w:val="24"/>
        </w:rPr>
        <w:t xml:space="preserve"> zal daarbij als ons kompas blijven dienen en ervoor zorgen dat de twee transities op een sociaal rechtvaardige wijze verlopen.</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Met zijn sterke, innovatieve en sterk geïntegreerde indust</w:t>
      </w:r>
      <w:r>
        <w:rPr>
          <w:rFonts w:ascii="Times New Roman" w:hAnsi="Times New Roman"/>
          <w:noProof/>
          <w:sz w:val="24"/>
          <w:szCs w:val="24"/>
        </w:rPr>
        <w:t xml:space="preserve">riële basis is Europa goed geplaatst om het voortouw te nemen in de wereld. </w:t>
      </w:r>
    </w:p>
    <w:p w:rsidR="004813A3" w:rsidRDefault="008A3203" w:rsidP="008A3203">
      <w:pPr>
        <w:jc w:val="both"/>
        <w:rPr>
          <w:rFonts w:ascii="Times New Roman" w:hAnsi="Times New Roman" w:cs="Times New Roman"/>
          <w:i/>
          <w:noProof/>
          <w:sz w:val="24"/>
          <w:szCs w:val="24"/>
        </w:rPr>
      </w:pPr>
      <w:r>
        <w:rPr>
          <w:rFonts w:ascii="Times New Roman" w:hAnsi="Times New Roman"/>
          <w:i/>
          <w:noProof/>
          <w:sz w:val="24"/>
          <w:szCs w:val="24"/>
        </w:rPr>
        <w:t>2.1 Een wereldwijd concurrerende, toonaangevende industrie</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Nieuwe geopolitieke omstandigheden en razendsnelle ontwikkelingen op dat vlak hebben ingrijpende gevolgen voor de Europe</w:t>
      </w:r>
      <w:r>
        <w:rPr>
          <w:rFonts w:ascii="Times New Roman" w:hAnsi="Times New Roman"/>
          <w:noProof/>
          <w:sz w:val="24"/>
          <w:szCs w:val="24"/>
        </w:rPr>
        <w:t>se industrie. Wereldwijde concurrentie, protectionisme, marktverstoringen en handelsspanningen nemen stuk voor stuk toe en het op regels gebaseerde systeem staat vaker onder druk. Nieuwe grootmachten en concurrenten steken de kop op. Meer gevestigde partne</w:t>
      </w:r>
      <w:r>
        <w:rPr>
          <w:rFonts w:ascii="Times New Roman" w:hAnsi="Times New Roman"/>
          <w:noProof/>
          <w:sz w:val="24"/>
          <w:szCs w:val="24"/>
        </w:rPr>
        <w:t xml:space="preserve">rs slaan nieuwe wegen in. Dit gecombineerd met de periode van wereldwijde economische onzekerheid die voor de deur staat, maakt dat de Europese industrie bij de ecologische en digitale transitie rekening moet houden met nieuwe uitdagingen.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Europa mag wanneer het met zulke tegenwind wordt geconfronteerd, niet reageren door meer belemmeringen te introduceren, niet-concurrerende industrieën te beschermen of het protectionistische of verstorende beleid van anderen over te nemen. </w:t>
      </w:r>
      <w:r>
        <w:rPr>
          <w:rFonts w:ascii="Times New Roman" w:hAnsi="Times New Roman"/>
          <w:b/>
          <w:noProof/>
          <w:sz w:val="24"/>
          <w:szCs w:val="24"/>
        </w:rPr>
        <w:t>Onze industrie k</w:t>
      </w:r>
      <w:r>
        <w:rPr>
          <w:rFonts w:ascii="Times New Roman" w:hAnsi="Times New Roman"/>
          <w:b/>
          <w:noProof/>
          <w:sz w:val="24"/>
          <w:szCs w:val="24"/>
        </w:rPr>
        <w:t>an alleen concurrerend zijn als zij concurrentie kent — zowel in de eigen markt als wereldwijd.</w:t>
      </w:r>
      <w:r>
        <w:rPr>
          <w:rFonts w:ascii="Times New Roman" w:hAnsi="Times New Roman"/>
          <w:noProof/>
          <w:sz w:val="24"/>
          <w:szCs w:val="24"/>
        </w:rPr>
        <w:t xml:space="preserve"> Zij heeft de juiste voorwaarden nodig, voorwaarden waarbij ondernemers hun ideeën in acties kunnen omzetten en bedrijven ongeacht hun omvang kunnen groeien en b</w:t>
      </w:r>
      <w:r>
        <w:rPr>
          <w:rFonts w:ascii="Times New Roman" w:hAnsi="Times New Roman"/>
          <w:noProof/>
          <w:sz w:val="24"/>
          <w:szCs w:val="24"/>
        </w:rPr>
        <w:t xml:space="preserve">loeien.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Tegelijkertijd moet de EU door middel van economische en diplomatieke inspanningen haar strategische belangen buiten haar grenzen kunnen nastreven. </w:t>
      </w:r>
      <w:r>
        <w:rPr>
          <w:rFonts w:ascii="Times New Roman" w:hAnsi="Times New Roman"/>
          <w:b/>
          <w:noProof/>
          <w:sz w:val="24"/>
          <w:szCs w:val="24"/>
        </w:rPr>
        <w:t>De EU moet de invloed, de omvang en de integratie van haar eengemaakte markt inzetten</w:t>
      </w:r>
      <w:r>
        <w:rPr>
          <w:rFonts w:ascii="Times New Roman" w:hAnsi="Times New Roman"/>
          <w:noProof/>
          <w:sz w:val="24"/>
          <w:szCs w:val="24"/>
        </w:rPr>
        <w:t xml:space="preserve"> voor de vasts</w:t>
      </w:r>
      <w:r>
        <w:rPr>
          <w:rFonts w:ascii="Times New Roman" w:hAnsi="Times New Roman"/>
          <w:noProof/>
          <w:sz w:val="24"/>
          <w:szCs w:val="24"/>
        </w:rPr>
        <w:t>telling van wereldwijde normen. Als wij wereldwijd hoogwaardige normen tot stand kunnen brengen die het waarmerk van de Europese waarden en beginselen dragen, zullen wij onze strategische autonomie en het concurrentievermogen van onze industrie alleen maar</w:t>
      </w:r>
      <w:r>
        <w:rPr>
          <w:rFonts w:ascii="Times New Roman" w:hAnsi="Times New Roman"/>
          <w:noProof/>
          <w:sz w:val="24"/>
          <w:szCs w:val="24"/>
        </w:rPr>
        <w:t xml:space="preserve"> versterken.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Europa zal ook blijven uitgaan van vrije en eerlijke handel met partners uit de hele wereld. Het op regels gebaseerde multilaterale handelsstelsel en de Wereldhandelsorganisatie zijn onontbeerlijk als wij open markten en een gelijk speelveld </w:t>
      </w:r>
      <w:r>
        <w:rPr>
          <w:rFonts w:ascii="Times New Roman" w:hAnsi="Times New Roman"/>
          <w:noProof/>
          <w:sz w:val="24"/>
          <w:szCs w:val="24"/>
        </w:rPr>
        <w:t xml:space="preserve">willen waarborgen. De EU zal zich blijven inspannen om </w:t>
      </w:r>
      <w:r>
        <w:rPr>
          <w:rFonts w:ascii="Times New Roman" w:hAnsi="Times New Roman"/>
          <w:b/>
          <w:noProof/>
          <w:sz w:val="24"/>
          <w:szCs w:val="24"/>
        </w:rPr>
        <w:t>het wereldhandelssysteem te blijven handhaven, bij te werken en te moderniseren</w:t>
      </w:r>
      <w:r>
        <w:rPr>
          <w:rFonts w:ascii="Times New Roman" w:hAnsi="Times New Roman"/>
          <w:noProof/>
          <w:sz w:val="24"/>
          <w:szCs w:val="24"/>
        </w:rPr>
        <w:t>, zodat het de uitdagingen van vandaag en morgen aankan.</w:t>
      </w:r>
    </w:p>
    <w:p w:rsidR="004813A3" w:rsidRDefault="008A3203" w:rsidP="008A3203">
      <w:pPr>
        <w:spacing w:line="240" w:lineRule="auto"/>
        <w:jc w:val="both"/>
        <w:rPr>
          <w:rFonts w:ascii="Times New Roman" w:hAnsi="Times New Roman" w:cs="Times New Roman"/>
          <w:i/>
          <w:noProof/>
          <w:sz w:val="24"/>
          <w:szCs w:val="24"/>
        </w:rPr>
      </w:pPr>
      <w:r>
        <w:rPr>
          <w:rFonts w:ascii="Times New Roman" w:hAnsi="Times New Roman"/>
          <w:i/>
          <w:noProof/>
          <w:sz w:val="24"/>
          <w:szCs w:val="24"/>
        </w:rPr>
        <w:t>2.2 Een industrie die de weg effent naar klimaatneutraliteit</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De E</w:t>
      </w:r>
      <w:r>
        <w:rPr>
          <w:rFonts w:ascii="Times New Roman" w:hAnsi="Times New Roman"/>
          <w:noProof/>
          <w:sz w:val="24"/>
          <w:szCs w:val="24"/>
        </w:rPr>
        <w:t xml:space="preserve">uropese Green Deal is de nieuwe groeistrategie voor Europa. Centraal staat ons doel tegen 2050 het eerste klimaatneutrale continent ter wereld te worden.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De industrie speelt een leidende rol in wat de grootste uitdaging en kans van onze tijd moet worden g</w:t>
      </w:r>
      <w:r>
        <w:rPr>
          <w:rFonts w:ascii="Times New Roman" w:hAnsi="Times New Roman"/>
          <w:noProof/>
          <w:sz w:val="24"/>
          <w:szCs w:val="24"/>
        </w:rPr>
        <w:t xml:space="preserve">enoemd. </w:t>
      </w:r>
      <w:r>
        <w:rPr>
          <w:rFonts w:ascii="Times New Roman" w:hAnsi="Times New Roman"/>
          <w:b/>
          <w:noProof/>
          <w:sz w:val="24"/>
          <w:szCs w:val="24"/>
        </w:rPr>
        <w:t>Alle waardeketens van de industrie, ook de energie-intensieve sectoren, zullen een essentiële rol spelen</w:t>
      </w:r>
      <w:r>
        <w:rPr>
          <w:rFonts w:ascii="Times New Roman" w:hAnsi="Times New Roman"/>
          <w:noProof/>
          <w:sz w:val="24"/>
          <w:szCs w:val="24"/>
        </w:rPr>
        <w:t>. Zij zullen stuk voor stuk hun koolstofvoetafdruk moeten verkleinen, maar ook de transitie helpen versnellen door te zorgen voor betaalbare, sc</w:t>
      </w:r>
      <w:r>
        <w:rPr>
          <w:rFonts w:ascii="Times New Roman" w:hAnsi="Times New Roman"/>
          <w:noProof/>
          <w:sz w:val="24"/>
          <w:szCs w:val="24"/>
        </w:rPr>
        <w:t xml:space="preserve">hone technologische oplossingen en door nieuwe bedrijfsmodellen te ontwikkelen.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Om niet alleen groener en meer circulair, maar tegelijkertijd ook concurrerender te kunnen worden, zal de industrie een </w:t>
      </w:r>
      <w:r>
        <w:rPr>
          <w:rFonts w:ascii="Times New Roman" w:hAnsi="Times New Roman"/>
          <w:b/>
          <w:noProof/>
          <w:sz w:val="24"/>
          <w:szCs w:val="24"/>
        </w:rPr>
        <w:t xml:space="preserve">gegarandeerde aanvoer van schone en betaalbare energie </w:t>
      </w:r>
      <w:r>
        <w:rPr>
          <w:rFonts w:ascii="Times New Roman" w:hAnsi="Times New Roman"/>
          <w:b/>
          <w:noProof/>
          <w:sz w:val="24"/>
          <w:szCs w:val="24"/>
        </w:rPr>
        <w:t>en grondstoffen</w:t>
      </w:r>
      <w:r>
        <w:rPr>
          <w:rFonts w:ascii="Times New Roman" w:hAnsi="Times New Roman"/>
          <w:noProof/>
          <w:sz w:val="24"/>
          <w:szCs w:val="24"/>
        </w:rPr>
        <w:t xml:space="preserve"> nodig hebben. Meer investeren in onderzoek, innovatie en de uitrol van de laatste technologie en infrastructuur brengt de ontwikkeling van nieuwe productieprocessen dichterbij en zorgt voor nieuwe banen.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In lijn met het ondernemende karakt</w:t>
      </w:r>
      <w:r>
        <w:rPr>
          <w:rFonts w:ascii="Times New Roman" w:hAnsi="Times New Roman"/>
          <w:noProof/>
          <w:sz w:val="24"/>
          <w:szCs w:val="24"/>
        </w:rPr>
        <w:t xml:space="preserve">er van deze strategie, moeten de EU-instellingen, de lidstaten, de regio’s, de industrie en alle andere betrokken partijen samenwerken om </w:t>
      </w:r>
      <w:r>
        <w:rPr>
          <w:rFonts w:ascii="Times New Roman" w:hAnsi="Times New Roman"/>
          <w:b/>
          <w:noProof/>
          <w:sz w:val="24"/>
          <w:szCs w:val="24"/>
        </w:rPr>
        <w:t>leidende markten op het gebied van schone technologieën tot stand te brengen</w:t>
      </w:r>
      <w:r>
        <w:rPr>
          <w:rFonts w:ascii="Times New Roman" w:hAnsi="Times New Roman"/>
          <w:noProof/>
          <w:sz w:val="24"/>
          <w:szCs w:val="24"/>
        </w:rPr>
        <w:t xml:space="preserve"> en ervoor te zorgen dat onze industrie we</w:t>
      </w:r>
      <w:r>
        <w:rPr>
          <w:rFonts w:ascii="Times New Roman" w:hAnsi="Times New Roman"/>
          <w:noProof/>
          <w:sz w:val="24"/>
          <w:szCs w:val="24"/>
        </w:rPr>
        <w:t xml:space="preserve">reldwijd vooroploopt. Hiervoor zijn regelgevingsbeleid, overheidsopdrachten, eerlijke concurrentie en de volledige betrokkenheid van kleine en middelgrote ondernemingen hard nodig.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Deze inspanningen moeten gepaard gaan met beleid en financiële instrumente</w:t>
      </w:r>
      <w:r>
        <w:rPr>
          <w:rFonts w:ascii="Times New Roman" w:hAnsi="Times New Roman"/>
          <w:noProof/>
          <w:sz w:val="24"/>
          <w:szCs w:val="24"/>
        </w:rPr>
        <w:t xml:space="preserve">n op EU- en nationaal niveau, en door de private sector worden gesteund. Degenen die het snelst in actie komen en zich het snelst ontwikkelen, zullen het grootste concurrentievoordeel hebben. </w:t>
      </w:r>
    </w:p>
    <w:p w:rsidR="004813A3" w:rsidRDefault="008A3203" w:rsidP="008A3203">
      <w:pPr>
        <w:pStyle w:val="ListParagraph"/>
        <w:numPr>
          <w:ilvl w:val="1"/>
          <w:numId w:val="2"/>
        </w:numPr>
        <w:ind w:left="426"/>
        <w:jc w:val="both"/>
        <w:rPr>
          <w:rFonts w:ascii="Times New Roman" w:hAnsi="Times New Roman" w:cs="Times New Roman"/>
          <w:i/>
          <w:noProof/>
          <w:sz w:val="24"/>
          <w:szCs w:val="24"/>
        </w:rPr>
      </w:pPr>
      <w:bookmarkStart w:id="1" w:name="_GoBack"/>
      <w:r>
        <w:rPr>
          <w:rFonts w:ascii="Times New Roman" w:hAnsi="Times New Roman"/>
          <w:i/>
          <w:noProof/>
          <w:sz w:val="24"/>
          <w:szCs w:val="24"/>
        </w:rPr>
        <w:t>Een industrie die Europa’s digitale toekomst vormgeeft</w:t>
      </w:r>
    </w:p>
    <w:bookmarkEnd w:id="1"/>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Digitale</w:t>
      </w:r>
      <w:r>
        <w:rPr>
          <w:rFonts w:ascii="Times New Roman" w:hAnsi="Times New Roman"/>
          <w:noProof/>
          <w:sz w:val="24"/>
          <w:szCs w:val="24"/>
        </w:rPr>
        <w:t xml:space="preserve"> technologieën veranderen het aanzicht van de industrie en de manier waarop wij zakendoen. Zij leiden tot nieuwe bedrijfsmodellen, zorgen ervoor dat de industrie productiever kan worden, brengen werknemers nieuwe vaardigheden bij en dragen bij aan een kool</w:t>
      </w:r>
      <w:r>
        <w:rPr>
          <w:rFonts w:ascii="Times New Roman" w:hAnsi="Times New Roman"/>
          <w:noProof/>
          <w:sz w:val="24"/>
          <w:szCs w:val="24"/>
        </w:rPr>
        <w:t>stofvrije economie. De digitale sector zal ook bijdragen aan de Europese Green Deal, zowel als brenger van schone technologie als door het verkleinen van zijn eigen koolstofvoetafdruk.</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Met haar strategie </w:t>
      </w:r>
      <w:r>
        <w:rPr>
          <w:rFonts w:ascii="Times New Roman" w:hAnsi="Times New Roman"/>
          <w:i/>
          <w:noProof/>
          <w:sz w:val="24"/>
          <w:szCs w:val="24"/>
        </w:rPr>
        <w:t>De digitale toekomst van Europa vormgeven</w:t>
      </w:r>
      <w:r>
        <w:rPr>
          <w:rFonts w:ascii="Times New Roman" w:hAnsi="Times New Roman"/>
          <w:noProof/>
          <w:sz w:val="24"/>
          <w:szCs w:val="24"/>
        </w:rPr>
        <w:t xml:space="preserve"> heeft de C</w:t>
      </w:r>
      <w:r>
        <w:rPr>
          <w:rFonts w:ascii="Times New Roman" w:hAnsi="Times New Roman"/>
          <w:noProof/>
          <w:sz w:val="24"/>
          <w:szCs w:val="24"/>
        </w:rPr>
        <w:t xml:space="preserve">ommissie haar visie uiteengezet over de vraag hoe Europa zijn technologische en digitale soevereiniteit kan behouden en de wereldleider op digitaal gebied kan zijn. Vanuit de kennis dat </w:t>
      </w:r>
      <w:r>
        <w:rPr>
          <w:rFonts w:ascii="Times New Roman" w:hAnsi="Times New Roman"/>
          <w:b/>
          <w:noProof/>
          <w:sz w:val="24"/>
          <w:szCs w:val="24"/>
        </w:rPr>
        <w:t>schaalbaarheid van essentieel belang is in een gedigitaliseerde econom</w:t>
      </w:r>
      <w:r>
        <w:rPr>
          <w:rFonts w:ascii="Times New Roman" w:hAnsi="Times New Roman"/>
          <w:b/>
          <w:noProof/>
          <w:sz w:val="24"/>
          <w:szCs w:val="24"/>
        </w:rPr>
        <w:t>ie</w:t>
      </w:r>
      <w:r>
        <w:rPr>
          <w:rFonts w:ascii="Times New Roman" w:hAnsi="Times New Roman"/>
          <w:noProof/>
          <w:sz w:val="24"/>
          <w:szCs w:val="24"/>
        </w:rPr>
        <w:t xml:space="preserve"> zal de versterking van de digitale eengemaakte markt een belangrijke pijler voor de transitie van Europa vormen.</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Europa moet ook sneller investeren in onderzoek naar en de toepassing van technologie op gebieden als kunstmatige intelligentie, 5G en data-</w:t>
      </w:r>
      <w:r>
        <w:rPr>
          <w:rFonts w:ascii="Times New Roman" w:hAnsi="Times New Roman"/>
          <w:noProof/>
          <w:sz w:val="24"/>
          <w:szCs w:val="24"/>
        </w:rPr>
        <w:t xml:space="preserve"> en metadata-analyse. In 2018 hield slechts één op de tien ondernemingen in de EU zich bezig met de analyse van big data, terwijl slechts één op de vier cloudcomputingdiensten gebruikte.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Zoals de Commissie in haar recente </w:t>
      </w:r>
      <w:r>
        <w:rPr>
          <w:rFonts w:ascii="Times New Roman" w:hAnsi="Times New Roman"/>
          <w:i/>
          <w:noProof/>
          <w:sz w:val="24"/>
          <w:szCs w:val="24"/>
        </w:rPr>
        <w:t>Europese datastrategie</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heeft uit</w:t>
      </w:r>
      <w:r>
        <w:rPr>
          <w:rFonts w:ascii="Times New Roman" w:hAnsi="Times New Roman"/>
          <w:noProof/>
          <w:sz w:val="24"/>
          <w:szCs w:val="24"/>
        </w:rPr>
        <w:t xml:space="preserve">eengezet, heeft Europa een kader nodig om bedrijven in staat te stellen gegevens te genereren, te bundelen en te gebruiken voor productverbetering en om internationaal te kunnen concurreren op een manier die past bij onze waarden en waarbij ieders rechten </w:t>
      </w:r>
      <w:r>
        <w:rPr>
          <w:rFonts w:ascii="Times New Roman" w:hAnsi="Times New Roman"/>
          <w:noProof/>
          <w:sz w:val="24"/>
          <w:szCs w:val="24"/>
        </w:rPr>
        <w:t>en privacy worden geëerbiedigd.</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De EU moet ook </w:t>
      </w:r>
      <w:r>
        <w:rPr>
          <w:rFonts w:ascii="Times New Roman" w:hAnsi="Times New Roman"/>
          <w:b/>
          <w:noProof/>
          <w:sz w:val="24"/>
          <w:szCs w:val="24"/>
        </w:rPr>
        <w:t>haar industriële capaciteit wat betreft de kritieke digitale infrastructuur versterken</w:t>
      </w:r>
      <w:r>
        <w:rPr>
          <w:rFonts w:ascii="Times New Roman" w:hAnsi="Times New Roman"/>
          <w:noProof/>
          <w:sz w:val="24"/>
          <w:szCs w:val="24"/>
        </w:rPr>
        <w:t>. Het succesvol uitrollen van een hoogbeveiligd en ultramodern 5G-netwerk zal een belangrijke katalysator zijn voor toekoms</w:t>
      </w:r>
      <w:r>
        <w:rPr>
          <w:rFonts w:ascii="Times New Roman" w:hAnsi="Times New Roman"/>
          <w:noProof/>
          <w:sz w:val="24"/>
          <w:szCs w:val="24"/>
        </w:rPr>
        <w:t xml:space="preserve">tige digitale diensten en bepalend zijn voor de industriële-datagolf. Europa moet nu investeren als het een voortrekker in 6G-netwerken wil zijn.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In lijn met het ondernemende karakter van deze industriestrategie, moet </w:t>
      </w:r>
      <w:r>
        <w:rPr>
          <w:rFonts w:ascii="Times New Roman" w:hAnsi="Times New Roman"/>
          <w:b/>
          <w:noProof/>
          <w:sz w:val="24"/>
          <w:szCs w:val="24"/>
        </w:rPr>
        <w:t xml:space="preserve">Europa zijn krachten bundelen om </w:t>
      </w:r>
      <w:r>
        <w:rPr>
          <w:rFonts w:ascii="Times New Roman" w:hAnsi="Times New Roman"/>
          <w:b/>
          <w:noProof/>
          <w:sz w:val="24"/>
          <w:szCs w:val="24"/>
        </w:rPr>
        <w:t>collectief te bereiken wat niemand alleen voor elkaar krijgt</w:t>
      </w:r>
      <w:r>
        <w:rPr>
          <w:rFonts w:ascii="Times New Roman" w:hAnsi="Times New Roman"/>
          <w:noProof/>
          <w:sz w:val="24"/>
          <w:szCs w:val="24"/>
        </w:rPr>
        <w:t>. Recente voorbeelden hiervan hebben het potentieel en de waarde van deze aanpak aangetoond. Europa heeft nu een van de drie snelste supercomputers ter wereld en heeft een neerwaartse trend op het</w:t>
      </w:r>
      <w:r>
        <w:rPr>
          <w:rFonts w:ascii="Times New Roman" w:hAnsi="Times New Roman"/>
          <w:noProof/>
          <w:sz w:val="24"/>
          <w:szCs w:val="24"/>
        </w:rPr>
        <w:t xml:space="preserve"> gebied van micro-elektronica omgebogen.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Europa heeft alles in huis om deze nieuwe technologierace te leiden. Het moet voortbouwen op zijn sterke punten, waaronder een sterke industriële basis, kwalitatief hoogstaand onderzoek, geschoolde werknemers, een </w:t>
      </w:r>
      <w:r>
        <w:rPr>
          <w:rFonts w:ascii="Times New Roman" w:hAnsi="Times New Roman"/>
          <w:noProof/>
          <w:sz w:val="24"/>
          <w:szCs w:val="24"/>
        </w:rPr>
        <w:t xml:space="preserve">dynamisch ecosysteem voor startende ondernemingen, een volgroeide infrastructuur en een leidende rol in het gebruik van industriële data. </w:t>
      </w:r>
    </w:p>
    <w:p w:rsidR="004813A3" w:rsidRDefault="008A3203">
      <w:pPr>
        <w:pStyle w:val="Heading1"/>
        <w:rPr>
          <w:noProof/>
        </w:rPr>
      </w:pPr>
      <w:r>
        <w:rPr>
          <w:noProof/>
        </w:rPr>
        <w:t>De fundamentele aspecten van de industriële transformatie in Europa</w:t>
      </w:r>
    </w:p>
    <w:p w:rsidR="004813A3" w:rsidRDefault="008A3203">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sz w:val="24"/>
          <w:szCs w:val="24"/>
          <w:u w:color="000000"/>
          <w:bdr w:val="nil"/>
        </w:rPr>
        <w:t>De drie hierboven beschreven factoren geven een indruk van de omvang van de transformatie die Europa zal ondergaan. Het zal een generatie duren om een industriële sector en alle bijbehorende waardeketens om te vormen. In de huidige dynamische realiteit met</w:t>
      </w:r>
      <w:r>
        <w:rPr>
          <w:rFonts w:ascii="Times New Roman" w:hAnsi="Times New Roman"/>
          <w:noProof/>
          <w:sz w:val="24"/>
          <w:szCs w:val="24"/>
          <w:u w:color="000000"/>
          <w:bdr w:val="nil"/>
        </w:rPr>
        <w:t xml:space="preserve"> hevige concurrentie is er echter geen tijd te verliezen. De komende vijf jaar zullen bepalend zijn voor het vaststellen van de juiste randvoorwaarden voor deze transitie. </w:t>
      </w:r>
    </w:p>
    <w:p w:rsidR="004813A3" w:rsidRDefault="004813A3">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4813A3" w:rsidRDefault="008A3203">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sz w:val="24"/>
          <w:szCs w:val="24"/>
          <w:u w:color="000000"/>
          <w:bdr w:val="nil"/>
        </w:rPr>
        <w:t>Aan deze strategie ligt een reeks fundamentele aspecten van de industriële transfo</w:t>
      </w:r>
      <w:r>
        <w:rPr>
          <w:rFonts w:ascii="Times New Roman" w:hAnsi="Times New Roman"/>
          <w:noProof/>
          <w:sz w:val="24"/>
          <w:szCs w:val="24"/>
          <w:u w:color="000000"/>
          <w:bdr w:val="nil"/>
        </w:rPr>
        <w:t>rmatie in Europa ten grondslag. Een aantal van deze aspecten is een vervolg op of een uitbreiding van bestaande initiatieven op het gebied van innovatie, investeringen, normen of het creëren van een gelijk speelveld. Andere aspecten tonen aan dat Europa ni</w:t>
      </w:r>
      <w:r>
        <w:rPr>
          <w:rFonts w:ascii="Times New Roman" w:hAnsi="Times New Roman"/>
          <w:noProof/>
          <w:sz w:val="24"/>
          <w:szCs w:val="24"/>
          <w:u w:color="000000"/>
          <w:bdr w:val="nil"/>
        </w:rPr>
        <w:t xml:space="preserve">euwe manieren moet vinden om zijn industrie op de transities voor te bereiden, bijvoorbeeld door vaardigheden te versterken of processen circulairder te maken. </w:t>
      </w:r>
    </w:p>
    <w:p w:rsidR="004813A3" w:rsidRDefault="008A3203">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sz w:val="24"/>
          <w:szCs w:val="24"/>
          <w:u w:color="000000"/>
          <w:bdr w:val="nil"/>
        </w:rPr>
        <w:t>De fundamentele aspecten maken zichtbaar dat er geen sprake kan zijn van een wondermiddel of ee</w:t>
      </w:r>
      <w:r>
        <w:rPr>
          <w:rFonts w:ascii="Times New Roman" w:hAnsi="Times New Roman"/>
          <w:noProof/>
          <w:sz w:val="24"/>
          <w:szCs w:val="24"/>
          <w:u w:color="000000"/>
          <w:bdr w:val="nil"/>
        </w:rPr>
        <w:t>n enkele, op zichzelf staande oplossing — zij zijn onderling met elkaar verbonden en versterken elkaar. Zij weerspiegelen ook de realiteit dat, hoewel er op Europees niveau veel kan worden gedaan om zekerheid te creëren en tebieden, anderen veel invloed he</w:t>
      </w:r>
      <w:r>
        <w:rPr>
          <w:rFonts w:ascii="Times New Roman" w:hAnsi="Times New Roman"/>
          <w:noProof/>
          <w:sz w:val="24"/>
          <w:szCs w:val="24"/>
          <w:u w:color="000000"/>
          <w:bdr w:val="nil"/>
        </w:rPr>
        <w:t xml:space="preserve">bben. Daarom is een aanpak gericht op partnerschappen van essentieel belang. </w:t>
      </w:r>
    </w:p>
    <w:p w:rsidR="004813A3" w:rsidRDefault="004813A3">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4813A3" w:rsidRDefault="008A3203">
      <w:pPr>
        <w:jc w:val="both"/>
        <w:rPr>
          <w:rFonts w:ascii="Times New Roman" w:hAnsi="Times New Roman" w:cs="Times New Roman"/>
          <w:i/>
          <w:noProof/>
          <w:sz w:val="24"/>
          <w:szCs w:val="24"/>
        </w:rPr>
      </w:pPr>
      <w:r>
        <w:rPr>
          <w:rFonts w:ascii="Times New Roman" w:hAnsi="Times New Roman"/>
          <w:i/>
          <w:noProof/>
          <w:sz w:val="24"/>
          <w:szCs w:val="24"/>
        </w:rPr>
        <w:t>3.1 Meer zekerheid voor de industrie: een verdergaande en meer digitale eengemaakte markt</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Onze unieke eengemaakte markt is als het ware een springplank voor EU-bedrijven om mee </w:t>
      </w:r>
      <w:r>
        <w:rPr>
          <w:rFonts w:ascii="Times New Roman" w:hAnsi="Times New Roman"/>
          <w:noProof/>
          <w:sz w:val="24"/>
          <w:szCs w:val="24"/>
        </w:rPr>
        <w:t>te dingen op wereldniveau. De gemeenschappelijke regelgevingsruimte en de schaalvoordelen maken de eengemaakte markt tot een motor voor concurrentievermogen en bevorderen de integratie van ondernemingen van elke omvang in Europese en mondiale waardeketens.</w:t>
      </w:r>
      <w:r>
        <w:rPr>
          <w:rFonts w:ascii="Times New Roman" w:hAnsi="Times New Roman"/>
          <w:noProof/>
          <w:sz w:val="24"/>
          <w:szCs w:val="24"/>
        </w:rPr>
        <w:t xml:space="preserve"> </w:t>
      </w:r>
    </w:p>
    <w:p w:rsidR="004813A3" w:rsidRDefault="008A3203">
      <w:pPr>
        <w:spacing w:line="240" w:lineRule="auto"/>
        <w:jc w:val="both"/>
        <w:rPr>
          <w:rFonts w:ascii="Times New Roman" w:hAnsi="Times New Roman" w:cs="Times New Roman"/>
          <w:b/>
          <w:noProof/>
          <w:sz w:val="24"/>
          <w:szCs w:val="24"/>
        </w:rPr>
      </w:pPr>
      <w:r>
        <w:rPr>
          <w:rFonts w:ascii="Times New Roman" w:hAnsi="Times New Roman"/>
          <w:noProof/>
          <w:sz w:val="24"/>
          <w:szCs w:val="24"/>
        </w:rPr>
        <w:t xml:space="preserve">Om de eengemaakte markt ten volste voor onze industrie te laten werken, moet de wetgeving over de hele linie worden toegepast en gehandhaafd. In het vandaag goedgekeurde </w:t>
      </w:r>
      <w:r>
        <w:rPr>
          <w:rFonts w:ascii="Times New Roman" w:hAnsi="Times New Roman"/>
          <w:b/>
          <w:noProof/>
          <w:sz w:val="24"/>
          <w:szCs w:val="24"/>
        </w:rPr>
        <w:t>actieplan voor de handhaving van de eengemaakte markt</w:t>
      </w:r>
      <w:r>
        <w:rPr>
          <w:rStyle w:val="FootnoteReference"/>
          <w:rFonts w:ascii="Times New Roman" w:hAnsi="Times New Roman" w:cs="Times New Roman"/>
          <w:b/>
          <w:noProof/>
          <w:sz w:val="24"/>
          <w:szCs w:val="24"/>
        </w:rPr>
        <w:footnoteReference w:id="6"/>
      </w:r>
      <w:r>
        <w:rPr>
          <w:rFonts w:ascii="Times New Roman" w:hAnsi="Times New Roman"/>
          <w:noProof/>
          <w:sz w:val="24"/>
          <w:szCs w:val="24"/>
        </w:rPr>
        <w:t xml:space="preserve"> worden concrete voorstellen g</w:t>
      </w:r>
      <w:r>
        <w:rPr>
          <w:rFonts w:ascii="Times New Roman" w:hAnsi="Times New Roman"/>
          <w:noProof/>
          <w:sz w:val="24"/>
          <w:szCs w:val="24"/>
        </w:rPr>
        <w:t>edaan om de gezamenlijke inspanningen op dit gebied te versterken, vooral in de vorm van het opzetten van een taskforce voor de handhaving van de eengemaakte markt.</w:t>
      </w:r>
      <w:r>
        <w:rPr>
          <w:rFonts w:ascii="Times New Roman" w:hAnsi="Times New Roman"/>
          <w:b/>
          <w:noProof/>
          <w:sz w:val="24"/>
          <w:szCs w:val="24"/>
        </w:rPr>
        <w:t xml:space="preserve"> </w:t>
      </w:r>
      <w:r>
        <w:rPr>
          <w:rFonts w:ascii="Times New Roman" w:hAnsi="Times New Roman"/>
          <w:noProof/>
          <w:sz w:val="24"/>
          <w:szCs w:val="24"/>
        </w:rPr>
        <w:t xml:space="preserve">Uit het </w:t>
      </w:r>
      <w:r>
        <w:rPr>
          <w:rFonts w:ascii="Times New Roman" w:hAnsi="Times New Roman"/>
          <w:b/>
          <w:bCs/>
          <w:noProof/>
          <w:sz w:val="24"/>
          <w:szCs w:val="24"/>
        </w:rPr>
        <w:t>verslag inzake de belemmeringen voor de eengemaakte markt</w:t>
      </w:r>
      <w:r>
        <w:rPr>
          <w:rStyle w:val="FootnoteReference"/>
          <w:rFonts w:ascii="Times New Roman" w:hAnsi="Times New Roman" w:cs="Times New Roman"/>
          <w:b/>
          <w:noProof/>
          <w:sz w:val="24"/>
          <w:szCs w:val="24"/>
        </w:rPr>
        <w:footnoteReference w:id="7"/>
      </w:r>
      <w:r>
        <w:rPr>
          <w:rFonts w:ascii="Times New Roman" w:hAnsi="Times New Roman"/>
          <w:noProof/>
          <w:sz w:val="24"/>
          <w:szCs w:val="24"/>
        </w:rPr>
        <w:t xml:space="preserve"> blijkt de noodzaak om de</w:t>
      </w:r>
      <w:r>
        <w:rPr>
          <w:rFonts w:ascii="Times New Roman" w:hAnsi="Times New Roman"/>
          <w:noProof/>
          <w:sz w:val="24"/>
          <w:szCs w:val="24"/>
        </w:rPr>
        <w:t xml:space="preserve"> belemmeringen weg te nemen waarmee bedrijven bij de grensoverschrijdende verkoop van goederen en vooral bij grensoverschrijdende dienstverlening worden geconfronteerd. Een betere belastingharmonisatie zou een van de belangrijkste belemmeringen voor bedrij</w:t>
      </w:r>
      <w:r>
        <w:rPr>
          <w:rFonts w:ascii="Times New Roman" w:hAnsi="Times New Roman"/>
          <w:noProof/>
          <w:sz w:val="24"/>
          <w:szCs w:val="24"/>
        </w:rPr>
        <w:t>ven die grensoverschrijdend actief zijn, helpen wegnemen, met name als een gemeenschappelijke geconsolideerde heffingsgrondslag voor de vennootschapsbelasting kan worden gerealiseerd.</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Ook de wetgeving voor de eengemaakte markt moet worden herzien en geactu</w:t>
      </w:r>
      <w:r>
        <w:rPr>
          <w:rFonts w:ascii="Times New Roman" w:hAnsi="Times New Roman"/>
          <w:noProof/>
          <w:sz w:val="24"/>
          <w:szCs w:val="24"/>
        </w:rPr>
        <w:t>aliseerd om zeker te zijn dat zij klaar is voor het digitale tijdperk. Onder meer een herziening van de EU-voorschriften inzake productveiligheid, de uitvoering van de Europese datastrategie en de vaststelling van de wet inzake digitale diensten staan op h</w:t>
      </w:r>
      <w:r>
        <w:rPr>
          <w:rFonts w:ascii="Times New Roman" w:hAnsi="Times New Roman"/>
          <w:noProof/>
          <w:sz w:val="24"/>
          <w:szCs w:val="24"/>
        </w:rPr>
        <w:t xml:space="preserve">et programma.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Een </w:t>
      </w:r>
      <w:r>
        <w:rPr>
          <w:rFonts w:ascii="Times New Roman" w:hAnsi="Times New Roman"/>
          <w:b/>
          <w:noProof/>
          <w:sz w:val="24"/>
          <w:szCs w:val="24"/>
        </w:rPr>
        <w:t>aanpak gericht op uitwisseling tussen kmo’s</w:t>
      </w:r>
      <w:r>
        <w:rPr>
          <w:rFonts w:ascii="Times New Roman" w:hAnsi="Times New Roman"/>
          <w:noProof/>
          <w:sz w:val="24"/>
          <w:szCs w:val="24"/>
        </w:rPr>
        <w:t xml:space="preserve"> zal ook van essentieel belang zijn. Het groeiende aantal jonge, techsavvy kmo’s kan meer gevestigde industriële ondernemingen helpen hun bedrijfsmodellen aan te passen en nieuwe werkvormen voor</w:t>
      </w:r>
      <w:r>
        <w:rPr>
          <w:rFonts w:ascii="Times New Roman" w:hAnsi="Times New Roman"/>
          <w:noProof/>
          <w:sz w:val="24"/>
          <w:szCs w:val="24"/>
        </w:rPr>
        <w:t xml:space="preserve"> het digitale tijdperk te ontwikkelen. Dit heeft al nieuwe kansen gecreëerd en startende ondernemingen moeten worden gestimuleerd de platformeconomie te helpen vormgeven. De nieuwe werkvormen moeten echter gepaard gaan met de laatste, verbeterde vormen van</w:t>
      </w:r>
      <w:r>
        <w:rPr>
          <w:rFonts w:ascii="Times New Roman" w:hAnsi="Times New Roman"/>
          <w:noProof/>
          <w:sz w:val="24"/>
          <w:szCs w:val="24"/>
        </w:rPr>
        <w:t xml:space="preserve"> bescherming, onder meer voor mensen die via onlineplatforms werken.</w:t>
      </w:r>
    </w:p>
    <w:p w:rsidR="004813A3" w:rsidRDefault="008A3203">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u w:color="000000"/>
          <w:bdr w:val="nil"/>
        </w:rPr>
      </w:pPr>
      <w:r>
        <w:rPr>
          <w:rFonts w:ascii="Times New Roman" w:hAnsi="Times New Roman"/>
          <w:noProof/>
          <w:sz w:val="24"/>
          <w:szCs w:val="24"/>
        </w:rPr>
        <w:t xml:space="preserve">De eengemaakte markt staat of valt met een robuust, goed functionerend </w:t>
      </w:r>
      <w:r>
        <w:rPr>
          <w:rFonts w:ascii="Times New Roman" w:hAnsi="Times New Roman"/>
          <w:b/>
          <w:bCs/>
          <w:noProof/>
          <w:sz w:val="24"/>
          <w:szCs w:val="24"/>
        </w:rPr>
        <w:t>standaardiserings- en certificeringsapparaat</w:t>
      </w:r>
      <w:r>
        <w:rPr>
          <w:rFonts w:ascii="Times New Roman" w:hAnsi="Times New Roman"/>
          <w:noProof/>
          <w:sz w:val="24"/>
          <w:szCs w:val="24"/>
        </w:rPr>
        <w:t xml:space="preserve">. Dat helpt markten om te groeien en zorgt tegelijkertijd voor </w:t>
      </w:r>
      <w:r>
        <w:rPr>
          <w:rFonts w:ascii="Times New Roman" w:hAnsi="Times New Roman"/>
          <w:noProof/>
          <w:sz w:val="24"/>
          <w:szCs w:val="24"/>
        </w:rPr>
        <w:t>rechtszekerheid. Het ontwikkelen van nieuwe normen en technische voorschriften en een actievere betrokkenheid van de EU bij de internationale normalisatie-instellingen zijn van essentieel belang om het concurrentievermogen van de industrie te versterken.</w:t>
      </w:r>
      <w:r>
        <w:rPr>
          <w:rFonts w:ascii="Times New Roman" w:hAnsi="Times New Roman"/>
          <w:noProof/>
          <w:sz w:val="24"/>
          <w:szCs w:val="24"/>
          <w:u w:color="000000"/>
          <w:bdr w:val="nil"/>
        </w:rPr>
        <w:t xml:space="preserve"> </w:t>
      </w:r>
    </w:p>
    <w:p w:rsidR="004813A3" w:rsidRDefault="008A3203">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r>
        <w:rPr>
          <w:rFonts w:ascii="Times New Roman" w:hAnsi="Times New Roman"/>
          <w:noProof/>
          <w:sz w:val="24"/>
          <w:szCs w:val="24"/>
          <w:bdr w:val="nil"/>
        </w:rPr>
        <w:t xml:space="preserve">De EU moet er ook voor zorgen dat haar beleid inzake </w:t>
      </w:r>
      <w:r>
        <w:rPr>
          <w:rFonts w:ascii="Times New Roman" w:hAnsi="Times New Roman"/>
          <w:b/>
          <w:bCs/>
          <w:noProof/>
          <w:sz w:val="24"/>
          <w:szCs w:val="24"/>
          <w:bdr w:val="nil"/>
        </w:rPr>
        <w:t>intellectuele eigendom</w:t>
      </w:r>
      <w:r>
        <w:rPr>
          <w:rFonts w:ascii="Times New Roman" w:hAnsi="Times New Roman"/>
          <w:noProof/>
          <w:sz w:val="24"/>
          <w:szCs w:val="24"/>
          <w:bdr w:val="nil"/>
        </w:rPr>
        <w:t xml:space="preserve"> bijdraagt aan de instandhouding en versterking van de technologische soevereiniteit van Europa en de bevordering van een wereldwijd gelijk speelveld.</w:t>
      </w:r>
      <w:r>
        <w:rPr>
          <w:rFonts w:ascii="Times New Roman" w:hAnsi="Times New Roman"/>
          <w:noProof/>
          <w:sz w:val="24"/>
          <w:szCs w:val="24"/>
          <w:u w:color="000000"/>
          <w:bdr w:val="nil"/>
        </w:rPr>
        <w:t xml:space="preserve"> Intellectuele eigendom is een </w:t>
      </w:r>
      <w:r>
        <w:rPr>
          <w:rFonts w:ascii="Times New Roman" w:hAnsi="Times New Roman"/>
          <w:noProof/>
          <w:sz w:val="24"/>
          <w:szCs w:val="24"/>
          <w:u w:color="000000"/>
          <w:bdr w:val="nil"/>
        </w:rPr>
        <w:t xml:space="preserve">van de bepalende factoren voor de marktwaarde en het concurrentievermogen van Europese bedrijven. Het gaat hier om waardevol immaterieel bezit, zoals merken, ontwerpen, octrooien, data, knowhow en algoritmen. </w:t>
      </w:r>
      <w:r>
        <w:rPr>
          <w:rFonts w:ascii="Times New Roman" w:hAnsi="Times New Roman"/>
          <w:noProof/>
          <w:sz w:val="24"/>
          <w:szCs w:val="24"/>
          <w:bdr w:val="nil"/>
        </w:rPr>
        <w:t>Slimme beleidsmaatregelen op het gebied van int</w:t>
      </w:r>
      <w:r>
        <w:rPr>
          <w:rFonts w:ascii="Times New Roman" w:hAnsi="Times New Roman"/>
          <w:noProof/>
          <w:sz w:val="24"/>
          <w:szCs w:val="24"/>
          <w:bdr w:val="nil"/>
        </w:rPr>
        <w:t xml:space="preserve">ellectuele eigendom zijn van essentieel belang om alle ondernemingen te helpen groeien, banen te creëren en om te beschermen en te ontwikkelen wat onze bedrijven uniek en concurrerend maakt. </w:t>
      </w:r>
    </w:p>
    <w:p w:rsidR="004813A3" w:rsidRDefault="008A3203">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r>
        <w:rPr>
          <w:rFonts w:ascii="Times New Roman" w:hAnsi="Times New Roman"/>
          <w:noProof/>
          <w:sz w:val="24"/>
          <w:szCs w:val="24"/>
          <w:bdr w:val="nil"/>
        </w:rPr>
        <w:t xml:space="preserve">Het voeren van een </w:t>
      </w:r>
      <w:r>
        <w:rPr>
          <w:rFonts w:ascii="Times New Roman" w:hAnsi="Times New Roman"/>
          <w:b/>
          <w:bCs/>
          <w:noProof/>
          <w:sz w:val="24"/>
          <w:szCs w:val="24"/>
          <w:bdr w:val="nil"/>
        </w:rPr>
        <w:t xml:space="preserve">onafhankelijk EU-mededingingsbeleid </w:t>
      </w:r>
      <w:r>
        <w:rPr>
          <w:rFonts w:ascii="Times New Roman" w:hAnsi="Times New Roman"/>
          <w:noProof/>
          <w:sz w:val="24"/>
          <w:szCs w:val="24"/>
          <w:bdr w:val="nil"/>
        </w:rPr>
        <w:t xml:space="preserve"> is zeer </w:t>
      </w:r>
      <w:r>
        <w:rPr>
          <w:rFonts w:ascii="Times New Roman" w:hAnsi="Times New Roman"/>
          <w:noProof/>
          <w:sz w:val="24"/>
          <w:szCs w:val="24"/>
          <w:bdr w:val="nil"/>
        </w:rPr>
        <w:t>verdienstelijk voor Europa gebleken in dat het een gelijk speelveld helpt creëren, innovatie stimuleert en de consument keuzevrijheid biedt. Mededinging brengt het beste in onze bedrijven naar boven en zorgt ervoor dat zij wereldwijd kunnen meedoen in de m</w:t>
      </w:r>
      <w:r>
        <w:rPr>
          <w:rFonts w:ascii="Times New Roman" w:hAnsi="Times New Roman"/>
          <w:noProof/>
          <w:sz w:val="24"/>
          <w:szCs w:val="24"/>
          <w:bdr w:val="nil"/>
        </w:rPr>
        <w:t xml:space="preserve">arkt. In deze snel veranderende wereld, in een tijd waarin Europa ook nog eens twee belangrijke transities in gang zet, moeten wij ervoor zorgen dat de mededingingsregels meegroeien met de laatste ontwikkelingen. </w:t>
      </w:r>
    </w:p>
    <w:p w:rsidR="004813A3" w:rsidRDefault="008A3203">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r>
        <w:rPr>
          <w:rFonts w:ascii="Times New Roman" w:hAnsi="Times New Roman"/>
          <w:noProof/>
          <w:sz w:val="24"/>
          <w:szCs w:val="24"/>
          <w:bdr w:val="nil"/>
        </w:rPr>
        <w:t>Vanuit die gedachte werkt de Commissie mom</w:t>
      </w:r>
      <w:r>
        <w:rPr>
          <w:rFonts w:ascii="Times New Roman" w:hAnsi="Times New Roman"/>
          <w:noProof/>
          <w:sz w:val="24"/>
          <w:szCs w:val="24"/>
          <w:bdr w:val="nil"/>
        </w:rPr>
        <w:t xml:space="preserve">enteel aan een </w:t>
      </w:r>
      <w:r>
        <w:rPr>
          <w:rFonts w:ascii="Times New Roman" w:hAnsi="Times New Roman"/>
          <w:b/>
          <w:bCs/>
          <w:noProof/>
          <w:sz w:val="24"/>
          <w:szCs w:val="24"/>
          <w:bdr w:val="nil"/>
        </w:rPr>
        <w:t>herziening van het EU-mededingingskader</w:t>
      </w:r>
      <w:r>
        <w:rPr>
          <w:rFonts w:ascii="Times New Roman" w:hAnsi="Times New Roman"/>
          <w:noProof/>
          <w:sz w:val="24"/>
          <w:szCs w:val="24"/>
          <w:bdr w:val="nil"/>
        </w:rPr>
        <w:t>. Daarbij bekijkt zij hoe de huidige mededingingsregels worden toegepast, met name waar het gaat om de antitrustmaatregelen, en of de regels betreffende horizontale en verticale overeenkomsten en de bek</w:t>
      </w:r>
      <w:r>
        <w:rPr>
          <w:rFonts w:ascii="Times New Roman" w:hAnsi="Times New Roman"/>
          <w:noProof/>
          <w:sz w:val="24"/>
          <w:szCs w:val="24"/>
          <w:bdr w:val="nil"/>
        </w:rPr>
        <w:t>endmaking inzake de bepaling van de relevante markt nog steeds geschikt zijn voor het beoogde doel.</w:t>
      </w:r>
      <w:r>
        <w:rPr>
          <w:noProof/>
          <w:sz w:val="24"/>
          <w:szCs w:val="24"/>
        </w:rPr>
        <w:t xml:space="preserve"> </w:t>
      </w:r>
      <w:r>
        <w:rPr>
          <w:rFonts w:ascii="Times New Roman" w:hAnsi="Times New Roman"/>
          <w:noProof/>
          <w:sz w:val="24"/>
          <w:szCs w:val="24"/>
          <w:bdr w:val="nil"/>
        </w:rPr>
        <w:t>De Commissie zal ook nagaan hoe zaken beter kunnen worden opgespoord en ingestelde onderzoeken sneller kunnen worden afgehandeld.</w:t>
      </w:r>
      <w:r>
        <w:rPr>
          <w:noProof/>
          <w:sz w:val="24"/>
          <w:szCs w:val="24"/>
        </w:rPr>
        <w:t xml:space="preserve"> </w:t>
      </w:r>
      <w:r>
        <w:rPr>
          <w:rFonts w:ascii="Times New Roman" w:hAnsi="Times New Roman"/>
          <w:noProof/>
          <w:sz w:val="24"/>
          <w:szCs w:val="24"/>
          <w:bdr w:val="nil"/>
        </w:rPr>
        <w:t>Zij zal sectoraal onderzoe</w:t>
      </w:r>
      <w:r>
        <w:rPr>
          <w:rFonts w:ascii="Times New Roman" w:hAnsi="Times New Roman"/>
          <w:noProof/>
          <w:sz w:val="24"/>
          <w:szCs w:val="24"/>
          <w:bdr w:val="nil"/>
        </w:rPr>
        <w:t>k als middel inzetten in de nieuwe en opkomende markten die onze economie en samenleving vormgeven.</w:t>
      </w:r>
    </w:p>
    <w:p w:rsidR="004813A3" w:rsidRDefault="008A3203">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r>
        <w:rPr>
          <w:rFonts w:ascii="Times New Roman" w:hAnsi="Times New Roman"/>
          <w:noProof/>
          <w:sz w:val="24"/>
          <w:szCs w:val="24"/>
          <w:bdr w:val="nil"/>
        </w:rPr>
        <w:t>De lopende evaluatie van de richtsnoeren inzake concentratiecontrole en de zogenaamde geschiktheidscontrole van de verschillende richtsnoeren inzake staatss</w:t>
      </w:r>
      <w:r>
        <w:rPr>
          <w:rFonts w:ascii="Times New Roman" w:hAnsi="Times New Roman"/>
          <w:noProof/>
          <w:sz w:val="24"/>
          <w:szCs w:val="24"/>
          <w:bdr w:val="nil"/>
        </w:rPr>
        <w:t>teun maken ook deel uit van dit proces.</w:t>
      </w:r>
      <w:r>
        <w:rPr>
          <w:rFonts w:ascii="Times New Roman" w:hAnsi="Times New Roman"/>
          <w:noProof/>
          <w:sz w:val="24"/>
          <w:szCs w:val="24"/>
          <w:u w:color="000000"/>
          <w:bdr w:val="nil"/>
        </w:rPr>
        <w:t xml:space="preserve"> </w:t>
      </w:r>
      <w:r>
        <w:rPr>
          <w:rFonts w:ascii="Times New Roman" w:hAnsi="Times New Roman"/>
          <w:noProof/>
          <w:sz w:val="24"/>
          <w:szCs w:val="24"/>
          <w:bdr w:val="nil"/>
        </w:rPr>
        <w:t>Met de staatssteunregels wordt gezorgd voor een gelijk speelveld binnen Europa, waarbij een moordende wedloop om subsidies wordt vermeden en tegelijkertijd belangrijke doelstellingen van algemeen belang worden onders</w:t>
      </w:r>
      <w:r>
        <w:rPr>
          <w:rFonts w:ascii="Times New Roman" w:hAnsi="Times New Roman"/>
          <w:noProof/>
          <w:sz w:val="24"/>
          <w:szCs w:val="24"/>
          <w:bdr w:val="nil"/>
        </w:rPr>
        <w:t xml:space="preserve">teund. De Commissie zal ervoor zorgen dat in 2021 op een aantal prioritaire gebieden, waaronder milieubescherming en energie, </w:t>
      </w:r>
      <w:r>
        <w:rPr>
          <w:rFonts w:ascii="Times New Roman" w:hAnsi="Times New Roman"/>
          <w:b/>
          <w:noProof/>
          <w:sz w:val="24"/>
          <w:szCs w:val="24"/>
          <w:bdr w:val="nil"/>
        </w:rPr>
        <w:t>herziene regels voor staatssteun</w:t>
      </w:r>
      <w:r>
        <w:rPr>
          <w:rFonts w:ascii="Times New Roman" w:hAnsi="Times New Roman"/>
          <w:noProof/>
          <w:sz w:val="24"/>
          <w:szCs w:val="24"/>
          <w:bdr w:val="nil"/>
        </w:rPr>
        <w:t xml:space="preserve"> in werking zijn.</w:t>
      </w:r>
    </w:p>
    <w:p w:rsidR="004813A3" w:rsidRDefault="004813A3">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p>
    <w:tbl>
      <w:tblPr>
        <w:tblStyle w:val="TableGrid"/>
        <w:tblW w:w="9406" w:type="dxa"/>
        <w:shd w:val="clear" w:color="auto" w:fill="BDD6EE" w:themeFill="accent1" w:themeFillTint="66"/>
        <w:tblLook w:val="04A0" w:firstRow="1" w:lastRow="0" w:firstColumn="1" w:lastColumn="0" w:noHBand="0" w:noVBand="1"/>
      </w:tblPr>
      <w:tblGrid>
        <w:gridCol w:w="9406"/>
      </w:tblGrid>
      <w:tr w:rsidR="004813A3">
        <w:trPr>
          <w:cantSplit/>
          <w:trHeight w:val="416"/>
        </w:trPr>
        <w:tc>
          <w:tcPr>
            <w:tcW w:w="9406" w:type="dxa"/>
            <w:shd w:val="clear" w:color="auto" w:fill="BDD6EE" w:themeFill="accent1" w:themeFillTint="66"/>
          </w:tcPr>
          <w:p w:rsidR="004813A3" w:rsidRDefault="008A3203">
            <w:pPr>
              <w:spacing w:line="240" w:lineRule="auto"/>
              <w:jc w:val="center"/>
              <w:rPr>
                <w:rFonts w:ascii="Times New Roman" w:hAnsi="Times New Roman" w:cs="Times New Roman"/>
                <w:noProof/>
                <w:sz w:val="24"/>
                <w:szCs w:val="24"/>
              </w:rPr>
            </w:pPr>
            <w:r>
              <w:rPr>
                <w:rFonts w:ascii="Times New Roman" w:hAnsi="Times New Roman"/>
                <w:b/>
                <w:noProof/>
                <w:sz w:val="24"/>
                <w:szCs w:val="24"/>
              </w:rPr>
              <w:t>Op weg naar resultaten:</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het vandaag goedgekeurde </w:t>
            </w:r>
            <w:r>
              <w:rPr>
                <w:rFonts w:ascii="Times New Roman" w:hAnsi="Times New Roman"/>
                <w:b/>
                <w:noProof/>
                <w:sz w:val="24"/>
                <w:szCs w:val="24"/>
              </w:rPr>
              <w:t xml:space="preserve">actieplan voor de handhaving </w:t>
            </w:r>
            <w:r>
              <w:rPr>
                <w:rFonts w:ascii="Times New Roman" w:hAnsi="Times New Roman"/>
                <w:b/>
                <w:noProof/>
                <w:sz w:val="24"/>
                <w:szCs w:val="24"/>
              </w:rPr>
              <w:t>van de eengemaakte markt</w:t>
            </w:r>
            <w:r>
              <w:rPr>
                <w:rFonts w:ascii="Times New Roman" w:hAnsi="Times New Roman"/>
                <w:noProof/>
                <w:sz w:val="24"/>
                <w:szCs w:val="24"/>
              </w:rPr>
              <w:t xml:space="preserve"> en verslag over belemmeringen voor de eengemaakte markt </w:t>
            </w:r>
          </w:p>
          <w:p w:rsidR="004813A3" w:rsidRDefault="008A3203">
            <w:pPr>
              <w:pStyle w:val="ListParagraph"/>
              <w:numPr>
                <w:ilvl w:val="0"/>
                <w:numId w:val="3"/>
              </w:numPr>
              <w:rPr>
                <w:rFonts w:ascii="Times New Roman" w:hAnsi="Times New Roman" w:cs="Times New Roman"/>
                <w:noProof/>
                <w:sz w:val="24"/>
                <w:szCs w:val="24"/>
              </w:rPr>
            </w:pPr>
            <w:r>
              <w:rPr>
                <w:rFonts w:ascii="Times New Roman" w:hAnsi="Times New Roman"/>
                <w:noProof/>
                <w:sz w:val="24"/>
                <w:szCs w:val="24"/>
              </w:rPr>
              <w:t xml:space="preserve">het opzetten van een </w:t>
            </w:r>
            <w:r>
              <w:rPr>
                <w:rFonts w:ascii="Times New Roman" w:hAnsi="Times New Roman"/>
                <w:b/>
                <w:noProof/>
                <w:sz w:val="24"/>
                <w:szCs w:val="24"/>
              </w:rPr>
              <w:t>taskforce voor de handhaving van de eengemaakte markt</w:t>
            </w:r>
            <w:r>
              <w:rPr>
                <w:rFonts w:ascii="Times New Roman" w:hAnsi="Times New Roman"/>
                <w:noProof/>
                <w:sz w:val="24"/>
                <w:szCs w:val="24"/>
              </w:rPr>
              <w:t xml:space="preserve"> waarin de lidstaten en de Commissie zijn vertegenwoordigd</w:t>
            </w:r>
          </w:p>
          <w:p w:rsidR="004813A3" w:rsidRDefault="008A3203">
            <w:pPr>
              <w:pStyle w:val="ListParagraph"/>
              <w:numPr>
                <w:ilvl w:val="0"/>
                <w:numId w:val="3"/>
              </w:numPr>
              <w:rPr>
                <w:rFonts w:ascii="Times New Roman" w:hAnsi="Times New Roman" w:cs="Times New Roman"/>
                <w:noProof/>
                <w:sz w:val="24"/>
                <w:szCs w:val="24"/>
              </w:rPr>
            </w:pPr>
            <w:r>
              <w:rPr>
                <w:rFonts w:ascii="Times New Roman" w:hAnsi="Times New Roman"/>
                <w:noProof/>
                <w:sz w:val="24"/>
                <w:szCs w:val="24"/>
              </w:rPr>
              <w:t xml:space="preserve">de vandaag goedgekeurde </w:t>
            </w:r>
            <w:r>
              <w:rPr>
                <w:rFonts w:ascii="Times New Roman" w:hAnsi="Times New Roman"/>
                <w:b/>
                <w:noProof/>
                <w:sz w:val="24"/>
                <w:szCs w:val="24"/>
              </w:rPr>
              <w:t>strategie voor kl</w:t>
            </w:r>
            <w:r>
              <w:rPr>
                <w:rFonts w:ascii="Times New Roman" w:hAnsi="Times New Roman"/>
                <w:b/>
                <w:noProof/>
                <w:sz w:val="24"/>
                <w:szCs w:val="24"/>
              </w:rPr>
              <w:t>eine en middelgrote ondernemingen voor een duurzaam en digitaal Europa</w:t>
            </w:r>
            <w:r>
              <w:rPr>
                <w:rFonts w:ascii="Times New Roman" w:hAnsi="Times New Roman"/>
                <w:noProof/>
                <w:sz w:val="24"/>
                <w:szCs w:val="24"/>
              </w:rPr>
              <w:t xml:space="preserve"> </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het </w:t>
            </w:r>
            <w:r>
              <w:rPr>
                <w:rFonts w:ascii="Times New Roman" w:hAnsi="Times New Roman"/>
                <w:b/>
                <w:bCs/>
                <w:noProof/>
                <w:sz w:val="24"/>
                <w:szCs w:val="24"/>
              </w:rPr>
              <w:t>evalueren, herzien en zo nodig aanpassen van de EU-mededingingsregels</w:t>
            </w:r>
            <w:r>
              <w:rPr>
                <w:rFonts w:ascii="Times New Roman" w:hAnsi="Times New Roman"/>
                <w:noProof/>
                <w:sz w:val="24"/>
                <w:szCs w:val="24"/>
              </w:rPr>
              <w:t xml:space="preserve"> vanaf 2021; hiertoe behoren de lopende evaluatie van de richtsnoeren voor concentratiecontrole en de geschikth</w:t>
            </w:r>
            <w:r>
              <w:rPr>
                <w:rFonts w:ascii="Times New Roman" w:hAnsi="Times New Roman"/>
                <w:noProof/>
                <w:sz w:val="24"/>
                <w:szCs w:val="24"/>
              </w:rPr>
              <w:t xml:space="preserve">eidscontrole van de </w:t>
            </w:r>
            <w:r>
              <w:rPr>
                <w:rFonts w:ascii="Times New Roman" w:hAnsi="Times New Roman"/>
                <w:b/>
                <w:bCs/>
                <w:noProof/>
                <w:sz w:val="24"/>
                <w:szCs w:val="24"/>
              </w:rPr>
              <w:t>richtsnoeren inzake staatssteun</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een </w:t>
            </w:r>
            <w:r>
              <w:rPr>
                <w:rFonts w:ascii="Times New Roman" w:hAnsi="Times New Roman"/>
                <w:b/>
                <w:noProof/>
                <w:sz w:val="24"/>
                <w:szCs w:val="24"/>
              </w:rPr>
              <w:t>actieplan inzake intellectuele-eigendomsrechten</w:t>
            </w:r>
            <w:r>
              <w:rPr>
                <w:rFonts w:ascii="Times New Roman" w:hAnsi="Times New Roman"/>
                <w:noProof/>
                <w:sz w:val="24"/>
                <w:szCs w:val="24"/>
              </w:rPr>
              <w:t xml:space="preserve"> om te beoordelen of het nodig is het rechtskader te verbeteren, om te zorgen voor een slim gebruik van intellectuele eigendom en om diefstal van intelle</w:t>
            </w:r>
            <w:r>
              <w:rPr>
                <w:rFonts w:ascii="Times New Roman" w:hAnsi="Times New Roman"/>
                <w:noProof/>
                <w:sz w:val="24"/>
                <w:szCs w:val="24"/>
              </w:rPr>
              <w:t>ctuele eigendom beter te bestrijden</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een </w:t>
            </w:r>
            <w:r>
              <w:rPr>
                <w:rFonts w:ascii="Times New Roman" w:hAnsi="Times New Roman"/>
                <w:b/>
                <w:noProof/>
                <w:sz w:val="24"/>
                <w:szCs w:val="24"/>
              </w:rPr>
              <w:t>follow-up van de Europese datastrategie</w:t>
            </w:r>
            <w:r>
              <w:rPr>
                <w:rFonts w:ascii="Times New Roman" w:hAnsi="Times New Roman"/>
                <w:noProof/>
                <w:sz w:val="24"/>
                <w:szCs w:val="24"/>
              </w:rPr>
              <w:t xml:space="preserve"> voor de ontwikkeling van een Europese data-economie, met inbegrip van het introduceren van gemeenschappelijke Europese dataruimten in specifieke sectoren en waardeketens</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een </w:t>
            </w:r>
            <w:r>
              <w:rPr>
                <w:rFonts w:ascii="Times New Roman" w:hAnsi="Times New Roman"/>
                <w:b/>
                <w:noProof/>
                <w:sz w:val="24"/>
                <w:szCs w:val="24"/>
              </w:rPr>
              <w:t>we</w:t>
            </w:r>
            <w:r>
              <w:rPr>
                <w:rFonts w:ascii="Times New Roman" w:hAnsi="Times New Roman"/>
                <w:b/>
                <w:noProof/>
                <w:sz w:val="24"/>
                <w:szCs w:val="24"/>
              </w:rPr>
              <w:t>t inzake digitale diensten</w:t>
            </w:r>
            <w:r>
              <w:rPr>
                <w:rFonts w:ascii="Times New Roman" w:hAnsi="Times New Roman"/>
                <w:noProof/>
                <w:sz w:val="24"/>
                <w:szCs w:val="24"/>
              </w:rPr>
              <w:t xml:space="preserve"> om het rechtskader voor een interne markt voor digitale diensten te actualiseren en te versterken</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een initiatief </w:t>
            </w:r>
            <w:r>
              <w:rPr>
                <w:rFonts w:ascii="Times New Roman" w:hAnsi="Times New Roman"/>
                <w:b/>
                <w:bCs/>
                <w:noProof/>
                <w:sz w:val="24"/>
                <w:szCs w:val="24"/>
              </w:rPr>
              <w:t>ter verbetering van de arbeidsomstandigheden van platformwerkers</w:t>
            </w:r>
          </w:p>
        </w:tc>
      </w:tr>
    </w:tbl>
    <w:p w:rsidR="004813A3" w:rsidRDefault="008A3203">
      <w:pPr>
        <w:keepNext/>
        <w:spacing w:line="240" w:lineRule="auto"/>
        <w:jc w:val="both"/>
        <w:rPr>
          <w:rFonts w:ascii="Times New Roman" w:hAnsi="Times New Roman" w:cs="Times New Roman"/>
          <w:i/>
          <w:noProof/>
          <w:sz w:val="24"/>
          <w:szCs w:val="24"/>
        </w:rPr>
      </w:pPr>
      <w:r>
        <w:rPr>
          <w:rFonts w:ascii="Times New Roman" w:hAnsi="Times New Roman"/>
          <w:i/>
          <w:noProof/>
          <w:sz w:val="24"/>
          <w:szCs w:val="24"/>
        </w:rPr>
        <w:br/>
      </w:r>
      <w:r>
        <w:rPr>
          <w:rFonts w:ascii="Times New Roman" w:hAnsi="Times New Roman"/>
          <w:i/>
          <w:noProof/>
          <w:sz w:val="24"/>
          <w:szCs w:val="24"/>
        </w:rPr>
        <w:t xml:space="preserve">3.2 Een wereldwijd gelijk speelveld in stand houden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De openheid van de Europese economie ligt ten grondslag aan haar welvaart en concurrentievermogen. Hoewel de EU-industrie sterk in de mondiale waardeketens is verankerd en wereldwijd actief is, moet de E</w:t>
      </w:r>
      <w:r>
        <w:rPr>
          <w:rFonts w:ascii="Times New Roman" w:hAnsi="Times New Roman"/>
          <w:noProof/>
          <w:sz w:val="24"/>
          <w:szCs w:val="24"/>
        </w:rPr>
        <w:t xml:space="preserve">U op haar hoede zijn voor bedreigingen van de eerlijke concurrentie en handel.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De EU houdt de markten open door handelsakkoorden te sluiten met partnerlanden of -regio’s of zich op internationale fora in te zetten voor regels die voor iedereen werken. Wij</w:t>
      </w:r>
      <w:r>
        <w:rPr>
          <w:rFonts w:ascii="Times New Roman" w:hAnsi="Times New Roman"/>
          <w:noProof/>
          <w:sz w:val="24"/>
          <w:szCs w:val="24"/>
        </w:rPr>
        <w:t xml:space="preserve"> moeten blijven inzetten op een gecoördineerde Europese aanpak om tot wederzijds voordelige handel te komen en om eventuele belemmeringen uit de weg te ruimen die onze ondernemingen verhinderen toegang te krijgen tot andere markten overal ter wereld. Daar </w:t>
      </w:r>
      <w:r>
        <w:rPr>
          <w:rFonts w:ascii="Times New Roman" w:hAnsi="Times New Roman"/>
          <w:noProof/>
          <w:sz w:val="24"/>
          <w:szCs w:val="24"/>
        </w:rPr>
        <w:t xml:space="preserve">hoort bij dat agressieve fiscale-planningconstructies die zorgen voor een ongelijk speelveld, moeten worden tegengegaan.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De EU zal optimaal gebruikmaken van haar volledige arsenaal aan handelsbeschermingsmechanismen. Tegen medio 2020 zal de Commissie onde</w:t>
      </w:r>
      <w:r>
        <w:rPr>
          <w:rFonts w:ascii="Times New Roman" w:hAnsi="Times New Roman"/>
          <w:noProof/>
          <w:sz w:val="24"/>
          <w:szCs w:val="24"/>
        </w:rPr>
        <w:t xml:space="preserve">rzoeken hoe de antisubsidiemechanismen en -instrumenten het best kunnen worden versterkt. Dit zal gebeuren in het </w:t>
      </w:r>
      <w:r>
        <w:rPr>
          <w:rFonts w:ascii="Times New Roman" w:hAnsi="Times New Roman"/>
          <w:b/>
          <w:bCs/>
          <w:noProof/>
          <w:sz w:val="24"/>
          <w:szCs w:val="24"/>
        </w:rPr>
        <w:t>witboek over een instrument voor buitenlandse subsidies</w:t>
      </w:r>
      <w:r>
        <w:rPr>
          <w:rFonts w:ascii="Times New Roman" w:hAnsi="Times New Roman"/>
          <w:noProof/>
          <w:sz w:val="24"/>
          <w:szCs w:val="24"/>
        </w:rPr>
        <w:t>, dat zal ingaan op de verstorende effecten van buitenlandse subsidies voor de eengemaa</w:t>
      </w:r>
      <w:r>
        <w:rPr>
          <w:rFonts w:ascii="Times New Roman" w:hAnsi="Times New Roman"/>
          <w:noProof/>
          <w:sz w:val="24"/>
          <w:szCs w:val="24"/>
        </w:rPr>
        <w:t xml:space="preserve">kte markt. In vervolg hierop zal in 2021 een voorstel voor een rechtsinstrument worden gepresenteerd.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Deze verstorende effecten gaan vaak samen met een </w:t>
      </w:r>
      <w:r>
        <w:rPr>
          <w:rFonts w:ascii="Times New Roman" w:hAnsi="Times New Roman"/>
          <w:b/>
          <w:bCs/>
          <w:noProof/>
          <w:sz w:val="24"/>
          <w:szCs w:val="24"/>
        </w:rPr>
        <w:t>gebrek aan wederkerigheid in de toegang van Europese ondernemingen</w:t>
      </w:r>
      <w:r>
        <w:rPr>
          <w:rFonts w:ascii="Times New Roman" w:hAnsi="Times New Roman"/>
          <w:noProof/>
          <w:sz w:val="24"/>
          <w:szCs w:val="24"/>
        </w:rPr>
        <w:t xml:space="preserve"> tot de binnenlandse markten van de b</w:t>
      </w:r>
      <w:r>
        <w:rPr>
          <w:rFonts w:ascii="Times New Roman" w:hAnsi="Times New Roman"/>
          <w:noProof/>
          <w:sz w:val="24"/>
          <w:szCs w:val="24"/>
        </w:rPr>
        <w:t>uitenlandse staatsbedrijven. Met name de aanbestedingsmarkten van de EU zijn veelal toegankelijk voor bedrijven uit landen waar Europese bedrijven worden achtergesteld of  met totale afsluiting van markten worden geconfronteerd. Daarom zal in het witboek o</w:t>
      </w:r>
      <w:r>
        <w:rPr>
          <w:rFonts w:ascii="Times New Roman" w:hAnsi="Times New Roman"/>
          <w:noProof/>
          <w:sz w:val="24"/>
          <w:szCs w:val="24"/>
        </w:rPr>
        <w:t xml:space="preserve">ok worden ingegaan op de toegang van buitenlandse staatsbedrijven tot de aanbestedingsmarkten van de EU en tot EU-financiering. Daarnaast moet snel overeenstemming worden bereikt over het voorgestelde </w:t>
      </w:r>
      <w:r>
        <w:rPr>
          <w:rFonts w:ascii="Times New Roman" w:hAnsi="Times New Roman"/>
          <w:b/>
          <w:bCs/>
          <w:noProof/>
          <w:sz w:val="24"/>
          <w:szCs w:val="24"/>
        </w:rPr>
        <w:t>instrument voor internationale aanbestedingen</w:t>
      </w:r>
      <w:r>
        <w:rPr>
          <w:rFonts w:ascii="Times New Roman" w:hAnsi="Times New Roman"/>
          <w:noProof/>
          <w:sz w:val="24"/>
          <w:szCs w:val="24"/>
        </w:rPr>
        <w:t xml:space="preserve"> zodat het</w:t>
      </w:r>
      <w:r>
        <w:rPr>
          <w:rFonts w:ascii="Times New Roman" w:hAnsi="Times New Roman"/>
          <w:noProof/>
          <w:sz w:val="24"/>
          <w:szCs w:val="24"/>
        </w:rPr>
        <w:t xml:space="preserve"> gebrek aan wederkerigheid kan worden aangepakt en de EU een sterkere onderhandelingspositie krijgt.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De Europese industrie zou geen oneerlijke concurrentie mogen ondervinden van concurrenten uit de hele wereld die, bijvoorbeeld op het gebied van het klima</w:t>
      </w:r>
      <w:r>
        <w:rPr>
          <w:rFonts w:ascii="Times New Roman" w:hAnsi="Times New Roman"/>
          <w:noProof/>
          <w:sz w:val="24"/>
          <w:szCs w:val="24"/>
        </w:rPr>
        <w:t xml:space="preserve">at, totaal andere normen of beginselen aanhouden. Een nieuw </w:t>
      </w:r>
      <w:r>
        <w:rPr>
          <w:rFonts w:ascii="Times New Roman" w:hAnsi="Times New Roman"/>
          <w:b/>
          <w:bCs/>
          <w:noProof/>
          <w:sz w:val="24"/>
          <w:szCs w:val="24"/>
        </w:rPr>
        <w:t>hoofd handhaving voor de handel</w:t>
      </w:r>
      <w:r>
        <w:rPr>
          <w:rFonts w:ascii="Times New Roman" w:hAnsi="Times New Roman"/>
          <w:noProof/>
          <w:sz w:val="24"/>
          <w:szCs w:val="24"/>
        </w:rPr>
        <w:t xml:space="preserve"> zal werken aan een betere naleving en handhaving van onze handelsovereenkomsten en regelmatig verslag uitbrengen aan het Europees Parlement. De Commissie zal voorst</w:t>
      </w:r>
      <w:r>
        <w:rPr>
          <w:rFonts w:ascii="Times New Roman" w:hAnsi="Times New Roman"/>
          <w:noProof/>
          <w:sz w:val="24"/>
          <w:szCs w:val="24"/>
        </w:rPr>
        <w:t xml:space="preserve">ellen om van de eerbiediging van de Overeenkomst van Parijs een essentieel onderdeel van alle toekomstige brede handelsovereenkomsten te maken.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b/>
          <w:bCs/>
          <w:noProof/>
          <w:sz w:val="24"/>
          <w:szCs w:val="24"/>
        </w:rPr>
        <w:t>Verscherpte douanecontroles</w:t>
      </w:r>
      <w:r>
        <w:rPr>
          <w:rFonts w:ascii="Times New Roman" w:hAnsi="Times New Roman"/>
          <w:noProof/>
          <w:sz w:val="24"/>
          <w:szCs w:val="24"/>
        </w:rPr>
        <w:t xml:space="preserve"> zijn ook van essentieel belang om ervoor te zorgen dat ingevoerde producten voldoen</w:t>
      </w:r>
      <w:r>
        <w:rPr>
          <w:rFonts w:ascii="Times New Roman" w:hAnsi="Times New Roman"/>
          <w:noProof/>
          <w:sz w:val="24"/>
          <w:szCs w:val="24"/>
        </w:rPr>
        <w:t xml:space="preserve"> aan de EU-regels. </w:t>
      </w:r>
    </w:p>
    <w:tbl>
      <w:tblPr>
        <w:tblStyle w:val="TableGrid"/>
        <w:tblW w:w="9406" w:type="dxa"/>
        <w:shd w:val="clear" w:color="auto" w:fill="BDD6EE" w:themeFill="accent1" w:themeFillTint="66"/>
        <w:tblLook w:val="04A0" w:firstRow="1" w:lastRow="0" w:firstColumn="1" w:lastColumn="0" w:noHBand="0" w:noVBand="1"/>
      </w:tblPr>
      <w:tblGrid>
        <w:gridCol w:w="9406"/>
      </w:tblGrid>
      <w:tr w:rsidR="004813A3">
        <w:trPr>
          <w:cantSplit/>
          <w:trHeight w:val="411"/>
        </w:trPr>
        <w:tc>
          <w:tcPr>
            <w:tcW w:w="9406" w:type="dxa"/>
            <w:shd w:val="clear" w:color="auto" w:fill="BDD6EE" w:themeFill="accent1" w:themeFillTint="66"/>
          </w:tcPr>
          <w:p w:rsidR="004813A3" w:rsidRDefault="008A3203">
            <w:pPr>
              <w:spacing w:line="240" w:lineRule="auto"/>
              <w:jc w:val="center"/>
              <w:rPr>
                <w:rFonts w:ascii="Times New Roman" w:hAnsi="Times New Roman" w:cs="Times New Roman"/>
                <w:noProof/>
                <w:sz w:val="24"/>
                <w:szCs w:val="24"/>
              </w:rPr>
            </w:pPr>
            <w:r>
              <w:rPr>
                <w:rFonts w:ascii="Times New Roman" w:hAnsi="Times New Roman"/>
                <w:b/>
                <w:noProof/>
                <w:sz w:val="24"/>
                <w:szCs w:val="24"/>
              </w:rPr>
              <w:t>Op weg naar resultaten:</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een </w:t>
            </w:r>
            <w:r>
              <w:rPr>
                <w:rFonts w:ascii="Times New Roman" w:hAnsi="Times New Roman"/>
                <w:b/>
                <w:bCs/>
                <w:noProof/>
                <w:sz w:val="24"/>
                <w:szCs w:val="24"/>
              </w:rPr>
              <w:t>witboek over een instrument voor buitenlandse subsidies</w:t>
            </w:r>
            <w:r>
              <w:rPr>
                <w:rFonts w:ascii="Times New Roman" w:hAnsi="Times New Roman"/>
                <w:noProof/>
                <w:sz w:val="24"/>
                <w:szCs w:val="24"/>
              </w:rPr>
              <w:t xml:space="preserve"> tegen medio 2020, waarbij buitenlandse toegang tot overheidsopdrachten en EU-financiering ook onder de loep worden genomen</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bCs/>
                <w:noProof/>
                <w:sz w:val="24"/>
                <w:szCs w:val="24"/>
              </w:rPr>
              <w:t xml:space="preserve">versterking van de mondiale </w:t>
            </w:r>
            <w:r>
              <w:rPr>
                <w:rFonts w:ascii="Times New Roman" w:hAnsi="Times New Roman"/>
                <w:b/>
                <w:bCs/>
                <w:noProof/>
                <w:sz w:val="24"/>
                <w:szCs w:val="24"/>
              </w:rPr>
              <w:t>regels inzake industriële subsidies</w:t>
            </w:r>
            <w:r>
              <w:rPr>
                <w:rFonts w:ascii="Times New Roman" w:hAnsi="Times New Roman"/>
                <w:noProof/>
                <w:sz w:val="24"/>
                <w:szCs w:val="24"/>
              </w:rPr>
              <w:t xml:space="preserve"> binnen de Wereldhandelsorganisatie</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snelle vaststelling van het </w:t>
            </w:r>
            <w:r>
              <w:rPr>
                <w:rFonts w:ascii="Times New Roman" w:hAnsi="Times New Roman"/>
                <w:b/>
                <w:bCs/>
                <w:noProof/>
                <w:sz w:val="24"/>
                <w:szCs w:val="24"/>
              </w:rPr>
              <w:t>instrument voor internationale aanbestedingen</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een </w:t>
            </w:r>
            <w:r>
              <w:rPr>
                <w:rFonts w:ascii="Times New Roman" w:hAnsi="Times New Roman"/>
                <w:b/>
                <w:bCs/>
                <w:noProof/>
                <w:sz w:val="24"/>
                <w:szCs w:val="24"/>
              </w:rPr>
              <w:t>actieplan voor de douane-unie</w:t>
            </w:r>
            <w:r>
              <w:rPr>
                <w:rFonts w:ascii="Times New Roman" w:hAnsi="Times New Roman"/>
                <w:noProof/>
                <w:sz w:val="24"/>
                <w:szCs w:val="24"/>
              </w:rPr>
              <w:t xml:space="preserve"> in 2020 om de douanecontroles te verscherpen, inclusief een wetgevingsvoorste</w:t>
            </w:r>
            <w:r>
              <w:rPr>
                <w:rFonts w:ascii="Times New Roman" w:hAnsi="Times New Roman"/>
                <w:noProof/>
                <w:sz w:val="24"/>
                <w:szCs w:val="24"/>
              </w:rPr>
              <w:t>l voor een EU-éénloketsysteem om volledig digitale douaneafwikkelingsprocedures aan de grens mogelijk te maken</w:t>
            </w:r>
          </w:p>
        </w:tc>
      </w:tr>
    </w:tbl>
    <w:p w:rsidR="004813A3" w:rsidRDefault="008A3203">
      <w:pPr>
        <w:keepNext/>
        <w:spacing w:line="240" w:lineRule="auto"/>
        <w:jc w:val="both"/>
        <w:rPr>
          <w:rFonts w:ascii="Times New Roman" w:hAnsi="Times New Roman" w:cs="Times New Roman"/>
          <w:i/>
          <w:noProof/>
          <w:sz w:val="24"/>
          <w:szCs w:val="24"/>
        </w:rPr>
      </w:pPr>
      <w:r>
        <w:rPr>
          <w:rFonts w:ascii="Times New Roman" w:hAnsi="Times New Roman"/>
          <w:i/>
          <w:noProof/>
          <w:sz w:val="24"/>
          <w:szCs w:val="24"/>
        </w:rPr>
        <w:br/>
        <w:t>3.3 De industrie ondersteunen bij de transitie naar klimaatneutraliteit</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In het kader van de transitie naar klimaatneutraliteit in Europa zullen</w:t>
      </w:r>
      <w:r>
        <w:rPr>
          <w:rFonts w:ascii="Times New Roman" w:hAnsi="Times New Roman"/>
          <w:noProof/>
          <w:sz w:val="24"/>
          <w:szCs w:val="24"/>
        </w:rPr>
        <w:t xml:space="preserve"> bepaalde sectoren een grotere en ingrijpendere verandering moeten doormaken dan de meeste andere. Energie-intensieve industrieën zijn onmisbaar voor de Europese economie en ook de andere sectoren zijn ervan afhankelijk. Het moderniseren en het koolstofarm</w:t>
      </w:r>
      <w:r>
        <w:rPr>
          <w:rFonts w:ascii="Times New Roman" w:hAnsi="Times New Roman"/>
          <w:noProof/>
          <w:sz w:val="24"/>
          <w:szCs w:val="24"/>
        </w:rPr>
        <w:t xml:space="preserve"> maken van energie-intensieve industrieën moeten daarom een topprioriteit zijn.</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Een doelstelling van de Europese Green Deal is het totstandbrengen van nieuwe markten voor klimaatneutrale en circulaire producten zoals staal, cement en chemische basisproduct</w:t>
      </w:r>
      <w:r>
        <w:rPr>
          <w:rFonts w:ascii="Times New Roman" w:hAnsi="Times New Roman"/>
          <w:noProof/>
          <w:sz w:val="24"/>
          <w:szCs w:val="24"/>
        </w:rPr>
        <w:t xml:space="preserve">en. Om leidend te worden in deze transitie heeft Europa nieuwe industriële processen en meer schone technologieën nodig die beter zijn afgestemd op de markt zodat de kosten kunnen worden verlaagd.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De Commissie zal bijvoorbeeld schone innovatieve staaltech</w:t>
      </w:r>
      <w:r>
        <w:rPr>
          <w:rFonts w:ascii="Times New Roman" w:hAnsi="Times New Roman"/>
          <w:noProof/>
          <w:sz w:val="24"/>
          <w:szCs w:val="24"/>
        </w:rPr>
        <w:t xml:space="preserve">nologieën ondersteunen die tot een </w:t>
      </w:r>
      <w:r>
        <w:rPr>
          <w:rFonts w:ascii="Times New Roman" w:hAnsi="Times New Roman"/>
          <w:b/>
          <w:bCs/>
          <w:noProof/>
          <w:sz w:val="24"/>
          <w:szCs w:val="24"/>
        </w:rPr>
        <w:t>koolstofvrij staalproductieproces</w:t>
      </w:r>
      <w:r>
        <w:rPr>
          <w:rFonts w:ascii="Times New Roman" w:hAnsi="Times New Roman"/>
          <w:noProof/>
          <w:sz w:val="24"/>
          <w:szCs w:val="24"/>
        </w:rPr>
        <w:t xml:space="preserve"> moeten leiden. Het innovatiefonds van het EU-emissiehandelssysteem zal bijdragen aan het opzetten van andere grootschalige innovatieve projecten om de ontwikkeling van schone producten in</w:t>
      </w:r>
      <w:r>
        <w:rPr>
          <w:rFonts w:ascii="Times New Roman" w:hAnsi="Times New Roman"/>
          <w:noProof/>
          <w:sz w:val="24"/>
          <w:szCs w:val="24"/>
        </w:rPr>
        <w:t xml:space="preserve"> alle energie-intensieve sectoren te ondersteunen.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Met een nieuwe </w:t>
      </w:r>
      <w:r>
        <w:rPr>
          <w:rFonts w:ascii="Times New Roman" w:hAnsi="Times New Roman"/>
          <w:b/>
          <w:bCs/>
          <w:noProof/>
          <w:sz w:val="24"/>
          <w:szCs w:val="24"/>
        </w:rPr>
        <w:t>strategie voor duurzaam gebruik van chemische stoffen</w:t>
      </w:r>
      <w:r>
        <w:rPr>
          <w:rFonts w:ascii="Times New Roman" w:hAnsi="Times New Roman"/>
          <w:noProof/>
          <w:sz w:val="24"/>
          <w:szCs w:val="24"/>
        </w:rPr>
        <w:t xml:space="preserve"> worden mensen en het milieu beter beschermd tegen gevaarlijke chemische stoffen en worden innovatie in de sector en de ontwikkeling van</w:t>
      </w:r>
      <w:r>
        <w:rPr>
          <w:rFonts w:ascii="Times New Roman" w:hAnsi="Times New Roman"/>
          <w:noProof/>
          <w:sz w:val="24"/>
          <w:szCs w:val="24"/>
        </w:rPr>
        <w:t xml:space="preserve"> veilige en duurzame alternatieven gestimuleerd.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Europa moet ook iets doen aan de duurzaamheid van bouwproducten en de energie-efficiëntie en milieuprestaties van alle vastgoed. Een </w:t>
      </w:r>
      <w:r>
        <w:rPr>
          <w:rFonts w:ascii="Times New Roman" w:hAnsi="Times New Roman"/>
          <w:b/>
          <w:bCs/>
          <w:noProof/>
          <w:sz w:val="24"/>
          <w:szCs w:val="24"/>
        </w:rPr>
        <w:t>duurzamere gebouwde omgeving</w:t>
      </w:r>
      <w:r>
        <w:rPr>
          <w:rFonts w:ascii="Times New Roman" w:hAnsi="Times New Roman"/>
          <w:noProof/>
          <w:sz w:val="24"/>
          <w:szCs w:val="24"/>
        </w:rPr>
        <w:t xml:space="preserve"> is essentieel voor Europa’s transitie naar k</w:t>
      </w:r>
      <w:r>
        <w:rPr>
          <w:rFonts w:ascii="Times New Roman" w:hAnsi="Times New Roman"/>
          <w:noProof/>
          <w:sz w:val="24"/>
          <w:szCs w:val="24"/>
        </w:rPr>
        <w:t xml:space="preserve">limaatneutraliteit.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Als de transitie eenmaal op gang komt, moet Europa ervoor zorgen dat niemand achterblijft. Het voorstel voor het </w:t>
      </w:r>
      <w:r>
        <w:rPr>
          <w:rFonts w:ascii="Times New Roman" w:hAnsi="Times New Roman"/>
          <w:b/>
          <w:bCs/>
          <w:noProof/>
          <w:sz w:val="24"/>
          <w:szCs w:val="24"/>
        </w:rPr>
        <w:t>nieuwe mechanisme voor een rechtvaardige transitie</w:t>
      </w:r>
      <w:r>
        <w:rPr>
          <w:rStyle w:val="FootnoteReference"/>
          <w:rFonts w:ascii="Times New Roman" w:hAnsi="Times New Roman" w:cs="Times New Roman"/>
          <w:b/>
          <w:noProof/>
          <w:sz w:val="24"/>
          <w:szCs w:val="24"/>
        </w:rPr>
        <w:footnoteReference w:id="8"/>
      </w:r>
      <w:r>
        <w:rPr>
          <w:rFonts w:ascii="Times New Roman" w:hAnsi="Times New Roman"/>
          <w:noProof/>
          <w:sz w:val="24"/>
          <w:szCs w:val="24"/>
        </w:rPr>
        <w:t xml:space="preserve"> zal 100 miljard EUR mobiliseren voor de omvorming van de industrie en </w:t>
      </w:r>
      <w:r>
        <w:rPr>
          <w:rFonts w:ascii="Times New Roman" w:hAnsi="Times New Roman"/>
          <w:noProof/>
          <w:sz w:val="24"/>
          <w:szCs w:val="24"/>
        </w:rPr>
        <w:t>economie van koolstofintensieve regio's zodat de transitie rechtvaardig verloopt.</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De vermindering van de uitstoot in de industrie zal afhangen van de toepassing van het beginsel “</w:t>
      </w:r>
      <w:r>
        <w:rPr>
          <w:rFonts w:ascii="Times New Roman" w:hAnsi="Times New Roman"/>
          <w:b/>
          <w:bCs/>
          <w:noProof/>
          <w:sz w:val="24"/>
          <w:szCs w:val="24"/>
        </w:rPr>
        <w:t>energie-efficiëntie eerst</w:t>
      </w:r>
      <w:r>
        <w:rPr>
          <w:rFonts w:ascii="Times New Roman" w:hAnsi="Times New Roman"/>
          <w:noProof/>
          <w:sz w:val="24"/>
          <w:szCs w:val="24"/>
        </w:rPr>
        <w:t>” en de beschikbaarheid van een betrouwbare en toere</w:t>
      </w:r>
      <w:r>
        <w:rPr>
          <w:rFonts w:ascii="Times New Roman" w:hAnsi="Times New Roman"/>
          <w:noProof/>
          <w:sz w:val="24"/>
          <w:szCs w:val="24"/>
        </w:rPr>
        <w:t xml:space="preserve">ikende koolstofarme energievoorziening tegen concurrerende prijzen. Dit vraagt om planning en om investeringen in koolstofarme technologieën, capaciteit en infrastructuur. Wij zullen ook een </w:t>
      </w:r>
      <w:r>
        <w:rPr>
          <w:rFonts w:ascii="Times New Roman" w:hAnsi="Times New Roman"/>
          <w:b/>
          <w:bCs/>
          <w:noProof/>
          <w:sz w:val="24"/>
          <w:szCs w:val="24"/>
        </w:rPr>
        <w:t>meer strategische aanpak voor de hernieuwbare-energiesector</w:t>
      </w:r>
      <w:r>
        <w:rPr>
          <w:rFonts w:ascii="Times New Roman" w:hAnsi="Times New Roman"/>
          <w:noProof/>
          <w:sz w:val="24"/>
          <w:szCs w:val="24"/>
        </w:rPr>
        <w:t xml:space="preserve"> en de</w:t>
      </w:r>
      <w:r>
        <w:rPr>
          <w:rFonts w:ascii="Times New Roman" w:hAnsi="Times New Roman"/>
          <w:noProof/>
          <w:sz w:val="24"/>
          <w:szCs w:val="24"/>
        </w:rPr>
        <w:t xml:space="preserve"> bijbehorende toeleveringsketen nodig hebben, onder meer met betrekking tot offshore-energieproductie. Zo kan ook de aanzienlijke toename van de benodigde elektriciteit in het kader van de twee transities, deels worden opgevangen. In aanvulling hierop moet</w:t>
      </w:r>
      <w:r>
        <w:rPr>
          <w:rFonts w:ascii="Times New Roman" w:hAnsi="Times New Roman"/>
          <w:noProof/>
          <w:sz w:val="24"/>
          <w:szCs w:val="24"/>
        </w:rPr>
        <w:t>en de Europese elektriciteitssystemen beter met elkaar worden verbonden, teneinde de zekerheid van de elektriciteitsvoorziening te vergroten en meer hernieuwbare energie in het net te integreren.</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In het kader hiervan zullen alle energiedragers, waaronder e</w:t>
      </w:r>
      <w:r>
        <w:rPr>
          <w:rFonts w:ascii="Times New Roman" w:hAnsi="Times New Roman"/>
          <w:noProof/>
          <w:sz w:val="24"/>
          <w:szCs w:val="24"/>
        </w:rPr>
        <w:t xml:space="preserve">lektriciteit, gas en vloeibare brandstoffen, doeltreffender moeten worden gebruikt door verschillende sectoren te koppelen. Dit zal de insteek zijn van een nieuwe </w:t>
      </w:r>
      <w:r>
        <w:rPr>
          <w:rFonts w:ascii="Times New Roman" w:hAnsi="Times New Roman"/>
          <w:b/>
          <w:bCs/>
          <w:noProof/>
          <w:sz w:val="24"/>
          <w:szCs w:val="24"/>
        </w:rPr>
        <w:t>strategie voor slimme sectorintegratie</w:t>
      </w:r>
      <w:r>
        <w:rPr>
          <w:rFonts w:ascii="Times New Roman" w:hAnsi="Times New Roman"/>
          <w:noProof/>
          <w:sz w:val="24"/>
          <w:szCs w:val="24"/>
        </w:rPr>
        <w:t xml:space="preserve">, waarin ook de visie van de Commissie betreffende </w:t>
      </w:r>
      <w:r>
        <w:rPr>
          <w:rFonts w:ascii="Times New Roman" w:hAnsi="Times New Roman"/>
          <w:b/>
          <w:bCs/>
          <w:noProof/>
          <w:sz w:val="24"/>
          <w:szCs w:val="24"/>
        </w:rPr>
        <w:t>scho</w:t>
      </w:r>
      <w:r>
        <w:rPr>
          <w:rFonts w:ascii="Times New Roman" w:hAnsi="Times New Roman"/>
          <w:b/>
          <w:bCs/>
          <w:noProof/>
          <w:sz w:val="24"/>
          <w:szCs w:val="24"/>
        </w:rPr>
        <w:t>ne waterstof</w:t>
      </w:r>
      <w:r>
        <w:rPr>
          <w:rFonts w:ascii="Times New Roman" w:hAnsi="Times New Roman"/>
          <w:noProof/>
          <w:sz w:val="24"/>
          <w:szCs w:val="24"/>
        </w:rPr>
        <w:t xml:space="preserve"> wordt uiteengezet. Het inzetten van trans-Europese energienetwerken zal de transitie naar klimaatneutraliteit ook vooruit helpen.</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Verder moet speciale aandacht uitgaan naar de industrie achter duurzame en slimme mobiliteit. Daar ligt een grote</w:t>
      </w:r>
      <w:r>
        <w:rPr>
          <w:rFonts w:ascii="Times New Roman" w:hAnsi="Times New Roman"/>
          <w:noProof/>
          <w:sz w:val="24"/>
          <w:szCs w:val="24"/>
        </w:rPr>
        <w:t xml:space="preserve"> taak en een uitgebreid potentieel om de twee transities aan te jagen, het concurrentievermogen van de Europese industrie een boost te geven en de connectiviteit te verbeteren. Dit geldt met name voor de automobielsector, de lucht- en ruimtevaart, de spoor</w:t>
      </w:r>
      <w:r>
        <w:rPr>
          <w:rFonts w:ascii="Times New Roman" w:hAnsi="Times New Roman"/>
          <w:noProof/>
          <w:sz w:val="24"/>
          <w:szCs w:val="24"/>
        </w:rPr>
        <w:t xml:space="preserve">wegindustrie en de scheepsbouw, alsook voor de sector van de alternatieve brandstoffen en de slimme en de geconnecteerde mobiliteit.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Het behoud van een pioniersrol in onderzoek en innovatie, de snelle uitrol van de noodzakelijke infrastructuur en sterke s</w:t>
      </w:r>
      <w:r>
        <w:rPr>
          <w:rFonts w:ascii="Times New Roman" w:hAnsi="Times New Roman"/>
          <w:noProof/>
          <w:sz w:val="24"/>
          <w:szCs w:val="24"/>
        </w:rPr>
        <w:t>timuleringsmaatregelen, onder meer bij aanbestedingen, zijn van cruciaal belang om ervoor te zorgen dat de mobiliteitssectoren van de EU hun wereldwijde technologische voorsprong behouden. De volledige waardeketen van de sector moet zich inzetten om de nie</w:t>
      </w:r>
      <w:r>
        <w:rPr>
          <w:rFonts w:ascii="Times New Roman" w:hAnsi="Times New Roman"/>
          <w:noProof/>
          <w:sz w:val="24"/>
          <w:szCs w:val="24"/>
        </w:rPr>
        <w:t xml:space="preserve">uwe internationale normen voor veilige, duurzame, toegankelijke, verantwoorde en veerkrachtige mobiliteit mede vorm te geven. De </w:t>
      </w:r>
      <w:r>
        <w:rPr>
          <w:rFonts w:ascii="Times New Roman" w:hAnsi="Times New Roman"/>
          <w:b/>
          <w:bCs/>
          <w:noProof/>
          <w:sz w:val="24"/>
          <w:szCs w:val="24"/>
        </w:rPr>
        <w:t>complete strategie voor duurzame en slimme mobiliteit</w:t>
      </w:r>
      <w:r>
        <w:rPr>
          <w:rFonts w:ascii="Times New Roman" w:hAnsi="Times New Roman"/>
          <w:noProof/>
          <w:sz w:val="24"/>
          <w:szCs w:val="24"/>
        </w:rPr>
        <w:t xml:space="preserve"> zal uitgebreide maatregelen voorstellen om het potentieel van de sector o</w:t>
      </w:r>
      <w:r>
        <w:rPr>
          <w:rFonts w:ascii="Times New Roman" w:hAnsi="Times New Roman"/>
          <w:noProof/>
          <w:sz w:val="24"/>
          <w:szCs w:val="24"/>
        </w:rPr>
        <w:t>ptimaal te benutten.</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Mochten de verschillen in ambitie in de wereld een rol blijven spelen, dan zal de Commissie, volledig in overeenstemming met de voorschriften van de Wereldhandelsorganisatie, in 2021 </w:t>
      </w:r>
      <w:r>
        <w:rPr>
          <w:rFonts w:ascii="Times New Roman" w:hAnsi="Times New Roman"/>
          <w:b/>
          <w:bCs/>
          <w:noProof/>
          <w:sz w:val="24"/>
          <w:szCs w:val="24"/>
        </w:rPr>
        <w:t>een mechanisme voor koolstofcorrectie aan de grens</w:t>
      </w:r>
      <w:r>
        <w:rPr>
          <w:rFonts w:ascii="Times New Roman" w:hAnsi="Times New Roman"/>
          <w:noProof/>
          <w:sz w:val="24"/>
          <w:szCs w:val="24"/>
        </w:rPr>
        <w:t xml:space="preserve"> v</w:t>
      </w:r>
      <w:r>
        <w:rPr>
          <w:rFonts w:ascii="Times New Roman" w:hAnsi="Times New Roman"/>
          <w:noProof/>
          <w:sz w:val="24"/>
          <w:szCs w:val="24"/>
        </w:rPr>
        <w:t xml:space="preserve">oorstellen om het risico van koolstoflekkage te beperken. Dit moet gepaard gaan met een verbetering van de instrumenten waarover wij nu beschikken om koolstoflekkage aan te pakken. </w:t>
      </w:r>
    </w:p>
    <w:tbl>
      <w:tblPr>
        <w:tblStyle w:val="TableGrid"/>
        <w:tblW w:w="9406" w:type="dxa"/>
        <w:shd w:val="clear" w:color="auto" w:fill="BDD6EE" w:themeFill="accent1" w:themeFillTint="66"/>
        <w:tblLook w:val="04A0" w:firstRow="1" w:lastRow="0" w:firstColumn="1" w:lastColumn="0" w:noHBand="0" w:noVBand="1"/>
      </w:tblPr>
      <w:tblGrid>
        <w:gridCol w:w="9406"/>
      </w:tblGrid>
      <w:tr w:rsidR="004813A3">
        <w:trPr>
          <w:cantSplit/>
          <w:trHeight w:val="552"/>
        </w:trPr>
        <w:tc>
          <w:tcPr>
            <w:tcW w:w="9406" w:type="dxa"/>
            <w:shd w:val="clear" w:color="auto" w:fill="BDD6EE" w:themeFill="accent1" w:themeFillTint="66"/>
          </w:tcPr>
          <w:p w:rsidR="004813A3" w:rsidRDefault="008A3203">
            <w:pPr>
              <w:spacing w:line="240" w:lineRule="auto"/>
              <w:jc w:val="center"/>
              <w:rPr>
                <w:rFonts w:ascii="Times New Roman" w:hAnsi="Times New Roman" w:cs="Times New Roman"/>
                <w:noProof/>
                <w:sz w:val="24"/>
                <w:szCs w:val="24"/>
              </w:rPr>
            </w:pPr>
            <w:r>
              <w:rPr>
                <w:rFonts w:ascii="Times New Roman" w:hAnsi="Times New Roman"/>
                <w:b/>
                <w:noProof/>
                <w:sz w:val="24"/>
                <w:szCs w:val="24"/>
              </w:rPr>
              <w:t>Op weg naar resultaten:</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de </w:t>
            </w:r>
            <w:r>
              <w:rPr>
                <w:rFonts w:ascii="Times New Roman" w:hAnsi="Times New Roman"/>
                <w:b/>
                <w:noProof/>
                <w:sz w:val="24"/>
                <w:szCs w:val="24"/>
              </w:rPr>
              <w:t>strategie voor slimme sectorintegratie</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een </w:t>
            </w:r>
            <w:r>
              <w:rPr>
                <w:rFonts w:ascii="Times New Roman" w:hAnsi="Times New Roman"/>
                <w:b/>
                <w:bCs/>
                <w:noProof/>
                <w:sz w:val="24"/>
                <w:szCs w:val="24"/>
              </w:rPr>
              <w:t>gemeenschappelijke Europese ruimte voor energiedata</w:t>
            </w:r>
            <w:r>
              <w:rPr>
                <w:rFonts w:ascii="Times New Roman" w:hAnsi="Times New Roman"/>
                <w:noProof/>
                <w:sz w:val="24"/>
                <w:szCs w:val="24"/>
              </w:rPr>
              <w:t xml:space="preserve"> zal het potentieel van data inzetten om de innovatieve vermogen van de energiesector te bevorderen.</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het </w:t>
            </w:r>
            <w:r>
              <w:rPr>
                <w:rFonts w:ascii="Times New Roman" w:hAnsi="Times New Roman"/>
                <w:b/>
                <w:bCs/>
                <w:noProof/>
                <w:sz w:val="24"/>
                <w:szCs w:val="24"/>
              </w:rPr>
              <w:t>platform voor een rechtvaardige transitie</w:t>
            </w:r>
            <w:r>
              <w:rPr>
                <w:rFonts w:ascii="Times New Roman" w:hAnsi="Times New Roman"/>
                <w:noProof/>
                <w:sz w:val="24"/>
                <w:szCs w:val="24"/>
              </w:rPr>
              <w:t xml:space="preserve"> lanceren voor technische ondersteuning en advies aan kools</w:t>
            </w:r>
            <w:r>
              <w:rPr>
                <w:rFonts w:ascii="Times New Roman" w:hAnsi="Times New Roman"/>
                <w:noProof/>
                <w:sz w:val="24"/>
                <w:szCs w:val="24"/>
              </w:rPr>
              <w:t xml:space="preserve">tofintensieve regio’s en industrieën </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de </w:t>
            </w:r>
            <w:r>
              <w:rPr>
                <w:rFonts w:ascii="Times New Roman" w:hAnsi="Times New Roman"/>
                <w:b/>
                <w:bCs/>
                <w:noProof/>
                <w:sz w:val="24"/>
                <w:szCs w:val="24"/>
              </w:rPr>
              <w:t>EU-strategie inzake schone staalproductie</w:t>
            </w:r>
            <w:r>
              <w:rPr>
                <w:rFonts w:ascii="Times New Roman" w:hAnsi="Times New Roman"/>
                <w:noProof/>
                <w:sz w:val="24"/>
                <w:szCs w:val="24"/>
              </w:rPr>
              <w:t xml:space="preserve"> en de </w:t>
            </w:r>
            <w:r>
              <w:rPr>
                <w:rFonts w:ascii="Times New Roman" w:hAnsi="Times New Roman"/>
                <w:b/>
                <w:bCs/>
                <w:noProof/>
                <w:sz w:val="24"/>
                <w:szCs w:val="24"/>
              </w:rPr>
              <w:t>strategie voor duurzaam gebruik van chemische stoffen</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herziening van de </w:t>
            </w:r>
            <w:r>
              <w:rPr>
                <w:rFonts w:ascii="Times New Roman" w:hAnsi="Times New Roman"/>
                <w:b/>
                <w:bCs/>
                <w:noProof/>
                <w:sz w:val="24"/>
                <w:szCs w:val="24"/>
              </w:rPr>
              <w:t>verordening betreffende trans-Europese energienetwerken</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de EU-strategie inzake</w:t>
            </w:r>
            <w:r>
              <w:rPr>
                <w:rFonts w:ascii="Times New Roman" w:hAnsi="Times New Roman"/>
                <w:b/>
                <w:bCs/>
                <w:noProof/>
                <w:sz w:val="24"/>
                <w:szCs w:val="24"/>
              </w:rPr>
              <w:t xml:space="preserve"> hernieuwbare offshore-energie</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de </w:t>
            </w:r>
            <w:r>
              <w:rPr>
                <w:rFonts w:ascii="Times New Roman" w:hAnsi="Times New Roman"/>
                <w:b/>
                <w:bCs/>
                <w:noProof/>
                <w:sz w:val="24"/>
                <w:szCs w:val="24"/>
              </w:rPr>
              <w:t>complete strategie voor duurzame en slimme mobiliteit</w:t>
            </w:r>
          </w:p>
          <w:p w:rsidR="004813A3" w:rsidRDefault="008A3203">
            <w:pPr>
              <w:pStyle w:val="ListParagraph"/>
              <w:numPr>
                <w:ilvl w:val="0"/>
                <w:numId w:val="3"/>
              </w:numPr>
              <w:spacing w:line="240" w:lineRule="auto"/>
              <w:jc w:val="both"/>
              <w:rPr>
                <w:rFonts w:ascii="Times New Roman" w:hAnsi="Times New Roman" w:cs="Times New Roman"/>
                <w:b/>
                <w:noProof/>
                <w:sz w:val="24"/>
                <w:szCs w:val="24"/>
              </w:rPr>
            </w:pPr>
            <w:r>
              <w:rPr>
                <w:rFonts w:ascii="Times New Roman" w:hAnsi="Times New Roman"/>
                <w:noProof/>
                <w:sz w:val="24"/>
                <w:szCs w:val="24"/>
              </w:rPr>
              <w:t xml:space="preserve">het renovatiegolf-initiatief en de </w:t>
            </w:r>
            <w:r>
              <w:rPr>
                <w:rFonts w:ascii="Times New Roman" w:hAnsi="Times New Roman"/>
                <w:b/>
                <w:bCs/>
                <w:noProof/>
                <w:sz w:val="24"/>
                <w:szCs w:val="24"/>
              </w:rPr>
              <w:t>strategie voor de gebouwde omgeving</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het </w:t>
            </w:r>
            <w:r>
              <w:rPr>
                <w:rFonts w:ascii="Times New Roman" w:hAnsi="Times New Roman"/>
                <w:b/>
                <w:bCs/>
                <w:noProof/>
                <w:sz w:val="24"/>
                <w:szCs w:val="24"/>
              </w:rPr>
              <w:t>mechanisme voor koolstofcorrectie aan de grens</w:t>
            </w:r>
            <w:r>
              <w:rPr>
                <w:rFonts w:ascii="Times New Roman" w:hAnsi="Times New Roman"/>
                <w:noProof/>
                <w:sz w:val="24"/>
                <w:szCs w:val="24"/>
              </w:rPr>
              <w:t xml:space="preserve"> om, volledig in overeenstemming met de voorsch</w:t>
            </w:r>
            <w:r>
              <w:rPr>
                <w:rFonts w:ascii="Times New Roman" w:hAnsi="Times New Roman"/>
                <w:noProof/>
                <w:sz w:val="24"/>
                <w:szCs w:val="24"/>
              </w:rPr>
              <w:t xml:space="preserve">riften van de Wereldhandelsorganisatie, het risico van koolstoflekkage te beperken </w:t>
            </w:r>
          </w:p>
          <w:p w:rsidR="004813A3" w:rsidRDefault="004813A3">
            <w:pPr>
              <w:pStyle w:val="ListParagraph"/>
              <w:spacing w:line="240" w:lineRule="auto"/>
              <w:jc w:val="both"/>
              <w:rPr>
                <w:rFonts w:ascii="Times New Roman" w:hAnsi="Times New Roman" w:cs="Times New Roman"/>
                <w:b/>
                <w:noProof/>
                <w:sz w:val="24"/>
                <w:szCs w:val="24"/>
              </w:rPr>
            </w:pPr>
          </w:p>
        </w:tc>
      </w:tr>
    </w:tbl>
    <w:p w:rsidR="004813A3" w:rsidRDefault="008A3203">
      <w:pPr>
        <w:keepNext/>
        <w:spacing w:line="240" w:lineRule="auto"/>
        <w:jc w:val="both"/>
        <w:rPr>
          <w:rFonts w:ascii="Times New Roman" w:hAnsi="Times New Roman" w:cs="Times New Roman"/>
          <w:i/>
          <w:noProof/>
          <w:sz w:val="24"/>
          <w:szCs w:val="24"/>
        </w:rPr>
      </w:pPr>
      <w:r>
        <w:rPr>
          <w:rFonts w:ascii="Times New Roman" w:hAnsi="Times New Roman"/>
          <w:i/>
          <w:noProof/>
          <w:sz w:val="24"/>
          <w:szCs w:val="24"/>
        </w:rPr>
        <w:t>3.4 Een meer circulaire economie tot stand brengen</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In overeenstemming met de nieuwe groeistrategie voor Europa, een groei die meer geeft dan wegneemt, moet de Europese in</w:t>
      </w:r>
      <w:r>
        <w:rPr>
          <w:rFonts w:ascii="Times New Roman" w:hAnsi="Times New Roman"/>
          <w:noProof/>
          <w:sz w:val="24"/>
          <w:szCs w:val="24"/>
        </w:rPr>
        <w:t xml:space="preserve">dustrie een leidende rol spelen in de ecologische transitie. Dat houdt in dat zij haar koolstof- en haar materiële voetafdruk moet verkleinen en dat zij circulariteit moet inbouwen in de hele economie.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Daartoe moeten wij afstappen van het oude model van </w:t>
      </w:r>
      <w:r>
        <w:rPr>
          <w:rFonts w:ascii="Times New Roman" w:hAnsi="Times New Roman"/>
          <w:noProof/>
          <w:sz w:val="24"/>
          <w:szCs w:val="24"/>
        </w:rPr>
        <w:t xml:space="preserve">grondstoffen aan het land onttrekken om onze producten te maken, die wij vervolgens gebruiken en weggooien. Wij moeten </w:t>
      </w:r>
      <w:r>
        <w:rPr>
          <w:rFonts w:ascii="Times New Roman" w:hAnsi="Times New Roman"/>
          <w:b/>
          <w:bCs/>
          <w:noProof/>
          <w:sz w:val="24"/>
          <w:szCs w:val="24"/>
        </w:rPr>
        <w:t>de manier waarop wij dingen ontwerpen, maken, gebruiken en weggooien</w:t>
      </w:r>
      <w:r>
        <w:rPr>
          <w:rFonts w:ascii="Times New Roman" w:hAnsi="Times New Roman"/>
          <w:noProof/>
          <w:sz w:val="24"/>
          <w:szCs w:val="24"/>
        </w:rPr>
        <w:t xml:space="preserve"> radicaal veranderen en onze industrie hiertoe stimuleren.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Deze meer</w:t>
      </w:r>
      <w:r>
        <w:rPr>
          <w:rFonts w:ascii="Times New Roman" w:hAnsi="Times New Roman"/>
          <w:noProof/>
          <w:sz w:val="24"/>
          <w:szCs w:val="24"/>
        </w:rPr>
        <w:t xml:space="preserve"> circulaire aanpak zal — door de gevolgen voor het milieu te beperken, de druk op schaarse hulpbronnen te verlichten en de productiekosten te verlagen — leiden tot een schonere en concurrerendere industrie. </w:t>
      </w:r>
      <w:r>
        <w:rPr>
          <w:rFonts w:ascii="Times New Roman" w:hAnsi="Times New Roman"/>
          <w:b/>
          <w:bCs/>
          <w:noProof/>
          <w:sz w:val="24"/>
          <w:szCs w:val="24"/>
        </w:rPr>
        <w:t>De business case is even overtuigend als de milie</w:t>
      </w:r>
      <w:r>
        <w:rPr>
          <w:rFonts w:ascii="Times New Roman" w:hAnsi="Times New Roman"/>
          <w:b/>
          <w:bCs/>
          <w:noProof/>
          <w:sz w:val="24"/>
          <w:szCs w:val="24"/>
        </w:rPr>
        <w:t>uredenen en de morele noodzaak.</w:t>
      </w:r>
      <w:r>
        <w:rPr>
          <w:rFonts w:ascii="Times New Roman" w:hAnsi="Times New Roman"/>
          <w:noProof/>
          <w:sz w:val="24"/>
          <w:szCs w:val="24"/>
        </w:rPr>
        <w:t xml:space="preserve"> Door de beginselen van de circulaire economie in alle sectoren en bedrijfstakken toe te passen, kunnen tegen 2030 700 000 nieuwe banen worden gecreëerd, overal in de EU en veelal in kmo’s.</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De EU bevindt zich reeds in een goe</w:t>
      </w:r>
      <w:r>
        <w:rPr>
          <w:rFonts w:ascii="Times New Roman" w:hAnsi="Times New Roman"/>
          <w:noProof/>
          <w:sz w:val="24"/>
          <w:szCs w:val="24"/>
        </w:rPr>
        <w:t xml:space="preserve">de positie op dit gebied en moet zich nu richten op het consolideren van haar pioniersvoordeel. In het </w:t>
      </w:r>
      <w:r>
        <w:rPr>
          <w:rFonts w:ascii="Times New Roman" w:hAnsi="Times New Roman"/>
          <w:b/>
          <w:bCs/>
          <w:noProof/>
          <w:sz w:val="24"/>
          <w:szCs w:val="24"/>
        </w:rPr>
        <w:t>nieuwe actieplan voor een circulaire economie</w:t>
      </w:r>
      <w:r>
        <w:rPr>
          <w:rStyle w:val="FootnoteReference"/>
          <w:rFonts w:ascii="Times New Roman" w:hAnsi="Times New Roman" w:cs="Times New Roman"/>
          <w:b/>
          <w:noProof/>
          <w:sz w:val="24"/>
          <w:szCs w:val="24"/>
        </w:rPr>
        <w:footnoteReference w:id="9"/>
      </w:r>
      <w:r>
        <w:rPr>
          <w:rFonts w:ascii="Times New Roman" w:hAnsi="Times New Roman"/>
          <w:noProof/>
          <w:sz w:val="24"/>
          <w:szCs w:val="24"/>
        </w:rPr>
        <w:t xml:space="preserve"> wordt een reeks maatregelen voorgesteld om de Europese industrie in staat te stellen deze kansen te grijpen.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De kern wordt gevormd door een nieuw </w:t>
      </w:r>
      <w:r>
        <w:rPr>
          <w:rFonts w:ascii="Times New Roman" w:hAnsi="Times New Roman"/>
          <w:b/>
          <w:bCs/>
          <w:noProof/>
          <w:sz w:val="24"/>
          <w:szCs w:val="24"/>
        </w:rPr>
        <w:t>beleidskader voor duurzame producten</w:t>
      </w:r>
      <w:r>
        <w:rPr>
          <w:rFonts w:ascii="Times New Roman" w:hAnsi="Times New Roman"/>
          <w:noProof/>
          <w:sz w:val="24"/>
          <w:szCs w:val="24"/>
        </w:rPr>
        <w:t xml:space="preserve"> waarin voor alle producten duurzaamheidsbeginselen worden vastgesteld o</w:t>
      </w:r>
      <w:r>
        <w:rPr>
          <w:rFonts w:ascii="Times New Roman" w:hAnsi="Times New Roman"/>
          <w:noProof/>
          <w:sz w:val="24"/>
          <w:szCs w:val="24"/>
        </w:rPr>
        <w:t>m de Europese industrie concurrerender te maken. Er zal voorrang worden gegeven aan productgroepen met een grote impact en er zullen maatregelen op het gebied van universele opladers, een initiatief voor herbruikbare elektronica, duurzaamheidseisen voor ba</w:t>
      </w:r>
      <w:r>
        <w:rPr>
          <w:rFonts w:ascii="Times New Roman" w:hAnsi="Times New Roman"/>
          <w:noProof/>
          <w:sz w:val="24"/>
          <w:szCs w:val="24"/>
        </w:rPr>
        <w:t xml:space="preserve">tterijen en nieuwe maatregelen in de textielsector in staan.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Het actieplan omvat ook maatregelen om </w:t>
      </w:r>
      <w:r>
        <w:rPr>
          <w:rFonts w:ascii="Times New Roman" w:hAnsi="Times New Roman"/>
          <w:b/>
          <w:bCs/>
          <w:noProof/>
          <w:sz w:val="24"/>
          <w:szCs w:val="24"/>
        </w:rPr>
        <w:t>consumenten de mogelijkheid geven een actievere rol te spelen in de circulaire economie</w:t>
      </w:r>
      <w:r>
        <w:rPr>
          <w:rFonts w:ascii="Times New Roman" w:hAnsi="Times New Roman"/>
          <w:noProof/>
          <w:sz w:val="24"/>
          <w:szCs w:val="24"/>
        </w:rPr>
        <w:t>. Consumenten moeten betrouwbare en relevante informatie krijgen zod</w:t>
      </w:r>
      <w:r>
        <w:rPr>
          <w:rFonts w:ascii="Times New Roman" w:hAnsi="Times New Roman"/>
          <w:noProof/>
          <w:sz w:val="24"/>
          <w:szCs w:val="24"/>
        </w:rPr>
        <w:t xml:space="preserve">at zij herbruikbare, duurzame en herstelbare producten kunnen kiezen. De Commissie zal maatregelen voorstellen om de consument meer rechten te geven en beter te beschermen, onder meer door een “recht op herstelling” voor de consument na te streven.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Overhe</w:t>
      </w:r>
      <w:r>
        <w:rPr>
          <w:rFonts w:ascii="Times New Roman" w:hAnsi="Times New Roman"/>
          <w:noProof/>
          <w:sz w:val="24"/>
          <w:szCs w:val="24"/>
        </w:rPr>
        <w:t xml:space="preserve">idsinstanties, en dus ook de EU-instellingen, moeten het goede voorbeeld geven door milieuvriendelijke goederen, diensten en werkzaamheden te kiezen. Met dit </w:t>
      </w:r>
      <w:r>
        <w:rPr>
          <w:rFonts w:ascii="Times New Roman" w:hAnsi="Times New Roman"/>
          <w:b/>
          <w:bCs/>
          <w:noProof/>
          <w:sz w:val="24"/>
          <w:szCs w:val="24"/>
        </w:rPr>
        <w:t>groene aankoopbeleid</w:t>
      </w:r>
      <w:r>
        <w:rPr>
          <w:rFonts w:ascii="Times New Roman" w:hAnsi="Times New Roman"/>
          <w:noProof/>
          <w:sz w:val="24"/>
          <w:szCs w:val="24"/>
        </w:rPr>
        <w:t xml:space="preserve"> kunnen zij de cultuuromslag richting duurzame consumptie en productie in gang</w:t>
      </w:r>
      <w:r>
        <w:rPr>
          <w:rFonts w:ascii="Times New Roman" w:hAnsi="Times New Roman"/>
          <w:noProof/>
          <w:sz w:val="24"/>
          <w:szCs w:val="24"/>
        </w:rPr>
        <w:t xml:space="preserve"> zetten. De Commissie zal nadere wetgeving en richtsnoeren voor groene overheidsopdrachten voorstellen.</w:t>
      </w:r>
    </w:p>
    <w:tbl>
      <w:tblPr>
        <w:tblStyle w:val="TableGrid"/>
        <w:tblW w:w="9395" w:type="dxa"/>
        <w:shd w:val="clear" w:color="auto" w:fill="BDD6EE" w:themeFill="accent1" w:themeFillTint="66"/>
        <w:tblLook w:val="04A0" w:firstRow="1" w:lastRow="0" w:firstColumn="1" w:lastColumn="0" w:noHBand="0" w:noVBand="1"/>
      </w:tblPr>
      <w:tblGrid>
        <w:gridCol w:w="9395"/>
      </w:tblGrid>
      <w:tr w:rsidR="004813A3">
        <w:trPr>
          <w:cantSplit/>
          <w:trHeight w:val="1799"/>
        </w:trPr>
        <w:tc>
          <w:tcPr>
            <w:tcW w:w="9395" w:type="dxa"/>
            <w:shd w:val="clear" w:color="auto" w:fill="BDD6EE" w:themeFill="accent1" w:themeFillTint="66"/>
          </w:tcPr>
          <w:p w:rsidR="004813A3" w:rsidRDefault="008A3203">
            <w:pPr>
              <w:spacing w:line="240" w:lineRule="auto"/>
              <w:jc w:val="center"/>
              <w:rPr>
                <w:rFonts w:ascii="Times New Roman" w:hAnsi="Times New Roman" w:cs="Times New Roman"/>
                <w:noProof/>
                <w:sz w:val="24"/>
                <w:szCs w:val="24"/>
              </w:rPr>
            </w:pPr>
            <w:r>
              <w:rPr>
                <w:rFonts w:ascii="Times New Roman" w:hAnsi="Times New Roman"/>
                <w:b/>
                <w:noProof/>
                <w:sz w:val="24"/>
                <w:szCs w:val="24"/>
              </w:rPr>
              <w:t>Op weg naar resultaten:</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14:textOutline w14:w="9525" w14:cap="rnd" w14:cmpd="sng" w14:algn="ctr">
                  <w14:noFill/>
                  <w14:prstDash w14:val="solid"/>
                  <w14:bevel/>
                </w14:textOutline>
              </w:rPr>
              <w:t xml:space="preserve">een parallel met dit besluit vastgesteld </w:t>
            </w:r>
            <w:r>
              <w:rPr>
                <w:rFonts w:ascii="Times New Roman" w:hAnsi="Times New Roman"/>
                <w:b/>
                <w:bCs/>
                <w:noProof/>
                <w:sz w:val="24"/>
                <w:szCs w:val="24"/>
                <w14:textOutline w14:w="9525" w14:cap="rnd" w14:cmpd="sng" w14:algn="ctr">
                  <w14:noFill/>
                  <w14:prstDash w14:val="solid"/>
                  <w14:bevel/>
                </w14:textOutline>
              </w:rPr>
              <w:t>actieplan voor een circulaire economie</w:t>
            </w:r>
            <w:r>
              <w:rPr>
                <w:rFonts w:ascii="Times New Roman" w:hAnsi="Times New Roman"/>
                <w:noProof/>
                <w:sz w:val="24"/>
                <w:szCs w:val="24"/>
                <w14:textOutline w14:w="9525" w14:cap="rnd" w14:cmpd="sng" w14:algn="ctr">
                  <w14:noFill/>
                  <w14:prstDash w14:val="solid"/>
                  <w14:bevel/>
                </w14:textOutline>
              </w:rPr>
              <w:t>, met inbegrip van een nieuw beleidskader voor duurzame producten</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een </w:t>
            </w:r>
            <w:r>
              <w:rPr>
                <w:rFonts w:ascii="Times New Roman" w:hAnsi="Times New Roman"/>
                <w:b/>
                <w:noProof/>
                <w:sz w:val="24"/>
                <w:szCs w:val="24"/>
              </w:rPr>
              <w:t>nieuw regelgevingskader voor duurzame batterijen</w:t>
            </w:r>
          </w:p>
          <w:p w:rsidR="004813A3" w:rsidRDefault="008A3203">
            <w:pPr>
              <w:pStyle w:val="ListParagraph"/>
              <w:numPr>
                <w:ilvl w:val="0"/>
                <w:numId w:val="3"/>
              </w:numPr>
              <w:spacing w:line="240" w:lineRule="auto"/>
              <w:jc w:val="both"/>
              <w:rPr>
                <w:rFonts w:ascii="Times New Roman" w:hAnsi="Times New Roman" w:cs="Times New Roman"/>
                <w:b/>
                <w:noProof/>
                <w:sz w:val="24"/>
                <w:szCs w:val="24"/>
              </w:rPr>
            </w:pPr>
            <w:r>
              <w:rPr>
                <w:rFonts w:ascii="Times New Roman" w:hAnsi="Times New Roman"/>
                <w:noProof/>
                <w:sz w:val="24"/>
                <w:szCs w:val="24"/>
              </w:rPr>
              <w:t xml:space="preserve">een </w:t>
            </w:r>
            <w:r>
              <w:rPr>
                <w:rFonts w:ascii="Times New Roman" w:hAnsi="Times New Roman"/>
                <w:b/>
                <w:noProof/>
                <w:sz w:val="24"/>
                <w:szCs w:val="24"/>
              </w:rPr>
              <w:t>EU-strategie inzake textiel</w:t>
            </w:r>
          </w:p>
          <w:p w:rsidR="004813A3" w:rsidRDefault="008A3203">
            <w:pPr>
              <w:pStyle w:val="ListParagraph"/>
              <w:numPr>
                <w:ilvl w:val="0"/>
                <w:numId w:val="3"/>
              </w:numPr>
              <w:spacing w:line="240" w:lineRule="auto"/>
              <w:jc w:val="both"/>
              <w:rPr>
                <w:rFonts w:ascii="Times New Roman" w:hAnsi="Times New Roman" w:cs="Times New Roman"/>
                <w:b/>
                <w:noProof/>
                <w:sz w:val="24"/>
                <w:szCs w:val="24"/>
              </w:rPr>
            </w:pPr>
            <w:r>
              <w:rPr>
                <w:rFonts w:ascii="Times New Roman" w:hAnsi="Times New Roman"/>
                <w:noProof/>
                <w:sz w:val="24"/>
                <w:szCs w:val="24"/>
              </w:rPr>
              <w:t>een</w:t>
            </w:r>
            <w:r>
              <w:rPr>
                <w:rFonts w:ascii="Times New Roman" w:hAnsi="Times New Roman"/>
                <w:b/>
                <w:noProof/>
                <w:sz w:val="24"/>
                <w:szCs w:val="24"/>
              </w:rPr>
              <w:t xml:space="preserve"> initiatief voor herbruikbare elektronica</w:t>
            </w:r>
          </w:p>
          <w:p w:rsidR="004813A3" w:rsidRDefault="008A3203">
            <w:pPr>
              <w:pStyle w:val="ListParagraph"/>
              <w:numPr>
                <w:ilvl w:val="0"/>
                <w:numId w:val="3"/>
              </w:numPr>
              <w:spacing w:line="240" w:lineRule="auto"/>
              <w:jc w:val="both"/>
              <w:rPr>
                <w:rFonts w:ascii="Times New Roman" w:hAnsi="Times New Roman" w:cs="Times New Roman"/>
                <w:b/>
                <w:noProof/>
                <w:sz w:val="24"/>
                <w:szCs w:val="24"/>
              </w:rPr>
            </w:pPr>
            <w:r>
              <w:rPr>
                <w:rFonts w:ascii="Times New Roman" w:hAnsi="Times New Roman"/>
                <w:noProof/>
                <w:sz w:val="24"/>
                <w:szCs w:val="24"/>
                <w14:textOutline w14:w="9525" w14:cap="rnd" w14:cmpd="sng" w14:algn="ctr">
                  <w14:noFill/>
                  <w14:prstDash w14:val="solid"/>
                  <w14:bevel/>
                </w14:textOutline>
              </w:rPr>
              <w:t>consumenten dankzij betere productinformatie en versterkte consumentenrechten de mo</w:t>
            </w:r>
            <w:r>
              <w:rPr>
                <w:rFonts w:ascii="Times New Roman" w:hAnsi="Times New Roman"/>
                <w:noProof/>
                <w:sz w:val="24"/>
                <w:szCs w:val="24"/>
                <w14:textOutline w14:w="9525" w14:cap="rnd" w14:cmpd="sng" w14:algn="ctr">
                  <w14:noFill/>
                  <w14:prstDash w14:val="solid"/>
                  <w14:bevel/>
                </w14:textOutline>
              </w:rPr>
              <w:t xml:space="preserve">gelijkheid geven </w:t>
            </w:r>
            <w:r>
              <w:rPr>
                <w:rFonts w:ascii="Times New Roman" w:hAnsi="Times New Roman"/>
                <w:b/>
                <w:bCs/>
                <w:noProof/>
                <w:sz w:val="24"/>
                <w:szCs w:val="24"/>
                <w14:textOutline w14:w="9525" w14:cap="rnd" w14:cmpd="sng" w14:algn="ctr">
                  <w14:noFill/>
                  <w14:prstDash w14:val="solid"/>
                  <w14:bevel/>
                </w14:textOutline>
              </w:rPr>
              <w:t>een actievere rol te spelen in de circulaire economie</w:t>
            </w:r>
          </w:p>
        </w:tc>
      </w:tr>
    </w:tbl>
    <w:p w:rsidR="004813A3" w:rsidRDefault="008A3203">
      <w:pPr>
        <w:spacing w:line="240" w:lineRule="auto"/>
        <w:jc w:val="both"/>
        <w:rPr>
          <w:rFonts w:ascii="Times New Roman" w:hAnsi="Times New Roman" w:cs="Times New Roman"/>
          <w:i/>
          <w:noProof/>
          <w:sz w:val="24"/>
          <w:szCs w:val="24"/>
        </w:rPr>
      </w:pPr>
      <w:r>
        <w:rPr>
          <w:rFonts w:ascii="Times New Roman" w:hAnsi="Times New Roman"/>
          <w:i/>
          <w:noProof/>
          <w:sz w:val="24"/>
          <w:szCs w:val="24"/>
        </w:rPr>
        <w:br/>
      </w:r>
      <w:r>
        <w:rPr>
          <w:rFonts w:ascii="Times New Roman" w:hAnsi="Times New Roman"/>
          <w:i/>
          <w:noProof/>
          <w:sz w:val="24"/>
          <w:szCs w:val="24"/>
        </w:rPr>
        <w:br/>
      </w:r>
    </w:p>
    <w:p w:rsidR="004813A3" w:rsidRDefault="008A3203">
      <w:pPr>
        <w:spacing w:line="240" w:lineRule="auto"/>
        <w:jc w:val="both"/>
        <w:rPr>
          <w:rFonts w:ascii="Times New Roman" w:hAnsi="Times New Roman" w:cs="Times New Roman"/>
          <w:i/>
          <w:noProof/>
          <w:sz w:val="24"/>
          <w:szCs w:val="24"/>
        </w:rPr>
      </w:pPr>
      <w:r>
        <w:rPr>
          <w:rFonts w:ascii="Times New Roman" w:hAnsi="Times New Roman"/>
          <w:i/>
          <w:noProof/>
          <w:sz w:val="24"/>
          <w:szCs w:val="24"/>
        </w:rPr>
        <w:t>3.5 Een klimaat van industriële innovatie creëren</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Het aandeel van de Europese ondernemingen in de uitgaven voor onderzoek en ontwikkeling is de afgelopen vijf jaar gedaald, terwijl dat van hun Amerikaanse en Chinese tegenhangers is toegenomen. Om deze trend om te buigen, moeten innovatieve industrieën toe</w:t>
      </w:r>
      <w:r>
        <w:rPr>
          <w:rFonts w:ascii="Times New Roman" w:hAnsi="Times New Roman"/>
          <w:noProof/>
          <w:sz w:val="24"/>
          <w:szCs w:val="24"/>
        </w:rPr>
        <w:t>gang tot investeringen krijgen. Dat vraagt om inzicht in wat de speerpunten moeten worden en een duidelijke marktstrategie die opschalen mogelijk maakt. In het kader hiervan moeten kmo’s worden gestimuleerd om te innoveren en de juiste ondersteuning krijge</w:t>
      </w:r>
      <w:r>
        <w:rPr>
          <w:rFonts w:ascii="Times New Roman" w:hAnsi="Times New Roman"/>
          <w:noProof/>
          <w:sz w:val="24"/>
          <w:szCs w:val="24"/>
        </w:rPr>
        <w:t>n om zo te zorgen dat ideeën hun weg naar de markt vinden.</w:t>
      </w:r>
    </w:p>
    <w:p w:rsidR="004813A3" w:rsidRDefault="008A3203">
      <w:pPr>
        <w:spacing w:line="240" w:lineRule="auto"/>
        <w:jc w:val="both"/>
        <w:rPr>
          <w:rFonts w:ascii="Times New Roman" w:hAnsi="Times New Roman" w:cs="Times New Roman"/>
          <w:b/>
          <w:noProof/>
          <w:sz w:val="24"/>
          <w:szCs w:val="24"/>
        </w:rPr>
      </w:pPr>
      <w:r>
        <w:rPr>
          <w:rFonts w:ascii="Times New Roman" w:hAnsi="Times New Roman"/>
          <w:noProof/>
          <w:sz w:val="24"/>
          <w:szCs w:val="24"/>
        </w:rPr>
        <w:t>De wereldwijde wedloop om de twee transities zal zich in toenemende mate op het terrein van de grensverleggende wetenschap en deep technologies afspelen. De industrie gaat richting een tijdperk waa</w:t>
      </w:r>
      <w:r>
        <w:rPr>
          <w:rFonts w:ascii="Times New Roman" w:hAnsi="Times New Roman"/>
          <w:noProof/>
          <w:sz w:val="24"/>
          <w:szCs w:val="24"/>
        </w:rPr>
        <w:t xml:space="preserve">rin de fysieke, de digitale en de biologische dimensies samenkomen. Als Europa de twee transities leiden, dan moet de industriestrategie eigenlijk een </w:t>
      </w:r>
      <w:r>
        <w:rPr>
          <w:rFonts w:ascii="Times New Roman" w:hAnsi="Times New Roman"/>
          <w:b/>
          <w:bCs/>
          <w:noProof/>
          <w:sz w:val="24"/>
          <w:szCs w:val="24"/>
        </w:rPr>
        <w:t>strategie voor industriële innovatie</w:t>
      </w:r>
      <w:r>
        <w:rPr>
          <w:rFonts w:ascii="Times New Roman" w:hAnsi="Times New Roman"/>
          <w:noProof/>
          <w:sz w:val="24"/>
          <w:szCs w:val="24"/>
        </w:rPr>
        <w:t xml:space="preserve"> zijn.</w:t>
      </w:r>
      <w:r>
        <w:rPr>
          <w:rFonts w:ascii="Times New Roman" w:hAnsi="Times New Roman"/>
          <w:b/>
          <w:noProof/>
          <w:sz w:val="24"/>
          <w:szCs w:val="24"/>
        </w:rPr>
        <w:t xml:space="preserve">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Dit betekent ook dat wij bij het meer investeren in disruptief, baanbrekend onderzoek en innovatie rekening moeten houden met eventuele van mislukkingen. Uit mislukkingen kunnen wij leren, om vervolgens onze methode aan te passen en zo nodig van voor af aa</w:t>
      </w:r>
      <w:r>
        <w:rPr>
          <w:rFonts w:ascii="Times New Roman" w:hAnsi="Times New Roman"/>
          <w:noProof/>
          <w:sz w:val="24"/>
          <w:szCs w:val="24"/>
        </w:rPr>
        <w:t xml:space="preserve">n te beginnen. Dat is de beste manier om vooruitgang te boeken. Wij moeten onze houding veranderen en in plaats van risicomijdend zijn, mislukkingen aanvaarden als onderdeel van het proces. Dit moet op alle terreinen tot uiting komen en </w:t>
      </w:r>
      <w:r>
        <w:rPr>
          <w:rFonts w:ascii="Times New Roman" w:hAnsi="Times New Roman"/>
          <w:b/>
          <w:bCs/>
          <w:noProof/>
          <w:sz w:val="24"/>
          <w:szCs w:val="24"/>
        </w:rPr>
        <w:t>innovatie moet word</w:t>
      </w:r>
      <w:r>
        <w:rPr>
          <w:rFonts w:ascii="Times New Roman" w:hAnsi="Times New Roman"/>
          <w:b/>
          <w:bCs/>
          <w:noProof/>
          <w:sz w:val="24"/>
          <w:szCs w:val="24"/>
        </w:rPr>
        <w:t>en ingebed in onze beleidsvorming</w:t>
      </w:r>
      <w:r>
        <w:rPr>
          <w:rFonts w:ascii="Times New Roman" w:hAnsi="Times New Roman"/>
          <w:noProof/>
          <w:sz w:val="24"/>
          <w:szCs w:val="24"/>
        </w:rPr>
        <w:t>. In het kader van onze inspanningen om tot betere regelgeving en strategische prognoses te komen, zullen wij ervoor zorgen dat beleid innovatiebevorderend werkt.</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De industriesectoren moeten worden uitgenodigd en gestimulee</w:t>
      </w:r>
      <w:r>
        <w:rPr>
          <w:rFonts w:ascii="Times New Roman" w:hAnsi="Times New Roman"/>
          <w:noProof/>
          <w:sz w:val="24"/>
          <w:szCs w:val="24"/>
        </w:rPr>
        <w:t xml:space="preserve">rd hun eigen stappenplannen richting klimaatneutraliteit of digitaal leiderschap op te stellen. Zij moeten daarbij kunnen rekenen op hoogwaardig onderzoek en sterke vaardigheden en door de EU worden ondersteund. Met het begin van de Europese Green Deal is </w:t>
      </w:r>
      <w:r>
        <w:rPr>
          <w:rFonts w:ascii="Times New Roman" w:hAnsi="Times New Roman"/>
          <w:noProof/>
          <w:sz w:val="24"/>
          <w:szCs w:val="24"/>
        </w:rPr>
        <w:t xml:space="preserve">een aantal sectoren al op deze weg ingeslagen. In lijn met het cocreatieve en ondernemende karakter van deze strategie moet dit vanuit </w:t>
      </w:r>
      <w:r>
        <w:rPr>
          <w:rFonts w:ascii="Times New Roman" w:hAnsi="Times New Roman"/>
          <w:b/>
          <w:bCs/>
          <w:noProof/>
          <w:sz w:val="24"/>
          <w:szCs w:val="24"/>
        </w:rPr>
        <w:t>publiek-private partnerschappen</w:t>
      </w:r>
      <w:r>
        <w:rPr>
          <w:rFonts w:ascii="Times New Roman" w:hAnsi="Times New Roman"/>
          <w:noProof/>
          <w:sz w:val="24"/>
          <w:szCs w:val="24"/>
        </w:rPr>
        <w:t xml:space="preserve"> worden ondersteund, zodat de industrie de technologieën kan ontwikkelen waarmee zij haar </w:t>
      </w:r>
      <w:r>
        <w:rPr>
          <w:rFonts w:ascii="Times New Roman" w:hAnsi="Times New Roman"/>
          <w:noProof/>
          <w:sz w:val="24"/>
          <w:szCs w:val="24"/>
        </w:rPr>
        <w:t>doelen bereikt — zoals dat in industriële allianties al met succes is gebeurd.</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De </w:t>
      </w:r>
      <w:r>
        <w:rPr>
          <w:rFonts w:ascii="Times New Roman" w:hAnsi="Times New Roman"/>
          <w:b/>
          <w:bCs/>
          <w:noProof/>
          <w:sz w:val="24"/>
          <w:szCs w:val="24"/>
        </w:rPr>
        <w:t>Europese Innovatieraad</w:t>
      </w:r>
      <w:r>
        <w:rPr>
          <w:rFonts w:ascii="Times New Roman" w:hAnsi="Times New Roman"/>
          <w:noProof/>
          <w:sz w:val="24"/>
          <w:szCs w:val="24"/>
        </w:rPr>
        <w:t>, die in 2021 volledig operationeel moet zijn, zal er ook naar streven de sterke onderzoeksbasis in Europa optimaal te benutten. De Innovatieraad zal te</w:t>
      </w:r>
      <w:r>
        <w:rPr>
          <w:rFonts w:ascii="Times New Roman" w:hAnsi="Times New Roman"/>
          <w:noProof/>
          <w:sz w:val="24"/>
          <w:szCs w:val="24"/>
        </w:rPr>
        <w:t>chnologieën van de volgende generatie in kaart brengen, commerciële toepassingen ervan versnellen en deze technologieën inzetten om startende ondernemingen te helpen snel op te schalen.</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De eengemaakte markt moet ook zijn steentje bijdragen door innovatie t</w:t>
      </w:r>
      <w:r>
        <w:rPr>
          <w:rFonts w:ascii="Times New Roman" w:hAnsi="Times New Roman"/>
          <w:noProof/>
          <w:sz w:val="24"/>
          <w:szCs w:val="24"/>
        </w:rPr>
        <w:t xml:space="preserve">e stimuleren zodat de schaalvoordelen, de snelheid en de speelruimte optimaal worden benut. </w:t>
      </w:r>
      <w:r>
        <w:rPr>
          <w:rFonts w:ascii="Times New Roman" w:hAnsi="Times New Roman"/>
          <w:b/>
          <w:noProof/>
          <w:sz w:val="24"/>
          <w:szCs w:val="24"/>
        </w:rPr>
        <w:t>Plaatsgebonden innovatie en experimenten</w:t>
      </w:r>
      <w:r>
        <w:rPr>
          <w:rFonts w:ascii="Times New Roman" w:hAnsi="Times New Roman"/>
          <w:noProof/>
          <w:sz w:val="24"/>
          <w:szCs w:val="24"/>
        </w:rPr>
        <w:t xml:space="preserve"> moeten worden gestimuleerd. Regio’s zouden vanuit hun lokale karakter, kracht en kennis zelf met kmo’s en consumenten aan d</w:t>
      </w:r>
      <w:r>
        <w:rPr>
          <w:rFonts w:ascii="Times New Roman" w:hAnsi="Times New Roman"/>
          <w:noProof/>
          <w:sz w:val="24"/>
          <w:szCs w:val="24"/>
        </w:rPr>
        <w:t xml:space="preserve">e slag kunnen om nieuwe oplossingen te ontwikkelen en te testen. Nieuwe technologieën en oplossingen zouden in de praktijk kunnen worden getest met beleidsmakers en regelgevers om innovatieve bedrijfsmodellen mogelijk te maken.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Zodra deze oplossingen zijn</w:t>
      </w:r>
      <w:r>
        <w:rPr>
          <w:rFonts w:ascii="Times New Roman" w:hAnsi="Times New Roman"/>
          <w:noProof/>
          <w:sz w:val="24"/>
          <w:szCs w:val="24"/>
        </w:rPr>
        <w:t xml:space="preserve"> getest en verbeterd, kunnen ze worden opgeschaald tot Europees en mondiaal niveau, zodat de EU haar voortrekkersrol behoudt. De </w:t>
      </w:r>
      <w:r>
        <w:rPr>
          <w:rFonts w:ascii="Times New Roman" w:hAnsi="Times New Roman"/>
          <w:b/>
          <w:bCs/>
          <w:noProof/>
          <w:sz w:val="24"/>
          <w:szCs w:val="24"/>
        </w:rPr>
        <w:t>digitale-innovatiehubs</w:t>
      </w:r>
      <w:r>
        <w:rPr>
          <w:rFonts w:ascii="Times New Roman" w:hAnsi="Times New Roman"/>
          <w:noProof/>
          <w:sz w:val="24"/>
          <w:szCs w:val="24"/>
        </w:rPr>
        <w:t>, onestopshops waar bedrijven technologieën kunnen uittesten, zijn een goed uitgangspunt voor verdere ont</w:t>
      </w:r>
      <w:r>
        <w:rPr>
          <w:rFonts w:ascii="Times New Roman" w:hAnsi="Times New Roman"/>
          <w:noProof/>
          <w:sz w:val="24"/>
          <w:szCs w:val="24"/>
        </w:rPr>
        <w:t xml:space="preserve">wikkeling. </w:t>
      </w:r>
      <w:r>
        <w:rPr>
          <w:rFonts w:ascii="Times New Roman" w:hAnsi="Times New Roman"/>
          <w:noProof/>
          <w:sz w:val="24"/>
          <w:szCs w:val="24"/>
        </w:rPr>
        <w:br/>
      </w:r>
    </w:p>
    <w:tbl>
      <w:tblPr>
        <w:tblStyle w:val="TableGrid"/>
        <w:tblW w:w="9406" w:type="dxa"/>
        <w:shd w:val="clear" w:color="auto" w:fill="BDD6EE" w:themeFill="accent1" w:themeFillTint="66"/>
        <w:tblLook w:val="04A0" w:firstRow="1" w:lastRow="0" w:firstColumn="1" w:lastColumn="0" w:noHBand="0" w:noVBand="1"/>
      </w:tblPr>
      <w:tblGrid>
        <w:gridCol w:w="9406"/>
      </w:tblGrid>
      <w:tr w:rsidR="004813A3">
        <w:trPr>
          <w:cantSplit/>
          <w:trHeight w:val="557"/>
        </w:trPr>
        <w:tc>
          <w:tcPr>
            <w:tcW w:w="9406" w:type="dxa"/>
            <w:shd w:val="clear" w:color="auto" w:fill="BDD6EE" w:themeFill="accent1" w:themeFillTint="66"/>
          </w:tcPr>
          <w:p w:rsidR="004813A3" w:rsidRDefault="008A3203">
            <w:pPr>
              <w:spacing w:line="240" w:lineRule="auto"/>
              <w:jc w:val="center"/>
              <w:rPr>
                <w:rFonts w:ascii="Times New Roman" w:hAnsi="Times New Roman" w:cs="Times New Roman"/>
                <w:noProof/>
                <w:sz w:val="24"/>
                <w:szCs w:val="24"/>
              </w:rPr>
            </w:pPr>
            <w:r>
              <w:rPr>
                <w:rFonts w:ascii="Times New Roman" w:hAnsi="Times New Roman"/>
                <w:b/>
                <w:noProof/>
                <w:sz w:val="24"/>
                <w:szCs w:val="24"/>
              </w:rPr>
              <w:t>Op weg naar resultaten:</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14:textOutline w14:w="9525" w14:cap="rnd" w14:cmpd="sng" w14:algn="ctr">
                  <w14:noFill/>
                  <w14:prstDash w14:val="solid"/>
                  <w14:bevel/>
                </w14:textOutline>
              </w:rPr>
              <w:t xml:space="preserve">een mededeling over de </w:t>
            </w:r>
            <w:r>
              <w:rPr>
                <w:rFonts w:ascii="Times New Roman" w:hAnsi="Times New Roman"/>
                <w:b/>
                <w:noProof/>
                <w:sz w:val="24"/>
                <w:szCs w:val="24"/>
                <w14:textOutline w14:w="9525" w14:cap="rnd" w14:cmpd="sng" w14:algn="ctr">
                  <w14:noFill/>
                  <w14:prstDash w14:val="solid"/>
                  <w14:bevel/>
                </w14:textOutline>
              </w:rPr>
              <w:t>toekomst van onderzoek en innovatie en de Europese onderzoeksruimte</w:t>
            </w:r>
            <w:r>
              <w:rPr>
                <w:rFonts w:ascii="Times New Roman" w:hAnsi="Times New Roman"/>
                <w:noProof/>
                <w:sz w:val="24"/>
                <w:szCs w:val="24"/>
                <w14:textOutline w14:w="9525" w14:cap="rnd" w14:cmpd="sng" w14:algn="ctr">
                  <w14:noFill/>
                  <w14:prstDash w14:val="solid"/>
                  <w14:bevel/>
                </w14:textOutline>
              </w:rPr>
              <w:t xml:space="preserve"> om een nieuwe aanpak voor innovatie in kaart te brengen en ervoor te zorgen dat de EU-begroting optimaal wordt benut </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14:textOutline w14:w="9525" w14:cap="rnd" w14:cmpd="sng" w14:algn="ctr">
                  <w14:noFill/>
                  <w14:prstDash w14:val="solid"/>
                  <w14:bevel/>
                </w14:textOutline>
              </w:rPr>
              <w:t xml:space="preserve">de start van </w:t>
            </w:r>
            <w:r>
              <w:rPr>
                <w:rFonts w:ascii="Times New Roman" w:hAnsi="Times New Roman"/>
                <w:b/>
                <w:bCs/>
                <w:noProof/>
                <w:sz w:val="24"/>
                <w:szCs w:val="24"/>
                <w14:textOutline w14:w="9525" w14:cap="rnd" w14:cmpd="sng" w14:algn="ctr">
                  <w14:noFill/>
                  <w14:prstDash w14:val="solid"/>
                  <w14:bevel/>
                </w14:textOutline>
              </w:rPr>
              <w:t>publiek-private partnerschappen</w:t>
            </w:r>
            <w:r>
              <w:rPr>
                <w:rFonts w:ascii="Times New Roman" w:hAnsi="Times New Roman"/>
                <w:noProof/>
                <w:sz w:val="24"/>
                <w:szCs w:val="24"/>
                <w14:textOutline w14:w="9525" w14:cap="rnd" w14:cmpd="sng" w14:algn="ctr">
                  <w14:noFill/>
                  <w14:prstDash w14:val="solid"/>
                  <w14:bevel/>
                </w14:textOutline>
              </w:rPr>
              <w:t xml:space="preserve"> in het kader van het Horizon Europa-programma</w:t>
            </w:r>
          </w:p>
        </w:tc>
      </w:tr>
    </w:tbl>
    <w:p w:rsidR="004813A3" w:rsidRDefault="008A3203">
      <w:pPr>
        <w:jc w:val="both"/>
        <w:rPr>
          <w:rFonts w:ascii="Times New Roman" w:hAnsi="Times New Roman" w:cs="Times New Roman"/>
          <w:i/>
          <w:noProof/>
          <w:sz w:val="24"/>
          <w:szCs w:val="24"/>
        </w:rPr>
      </w:pPr>
      <w:r>
        <w:rPr>
          <w:rFonts w:ascii="Times New Roman" w:hAnsi="Times New Roman"/>
          <w:i/>
          <w:noProof/>
          <w:sz w:val="24"/>
          <w:szCs w:val="24"/>
        </w:rPr>
        <w:br/>
      </w:r>
    </w:p>
    <w:p w:rsidR="004813A3" w:rsidRDefault="008A3203">
      <w:pPr>
        <w:jc w:val="both"/>
        <w:rPr>
          <w:rFonts w:ascii="Times New Roman" w:hAnsi="Times New Roman" w:cs="Times New Roman"/>
          <w:i/>
          <w:noProof/>
          <w:sz w:val="24"/>
          <w:szCs w:val="24"/>
        </w:rPr>
      </w:pPr>
      <w:r>
        <w:rPr>
          <w:rFonts w:ascii="Times New Roman" w:hAnsi="Times New Roman"/>
          <w:i/>
          <w:noProof/>
          <w:sz w:val="24"/>
          <w:szCs w:val="24"/>
        </w:rPr>
        <w:t>3.6 Bijscholing en omscholing</w:t>
      </w:r>
      <w:r>
        <w:rPr>
          <w:rFonts w:ascii="Times New Roman" w:hAnsi="Times New Roman"/>
          <w:i/>
          <w:iCs/>
          <w:noProof/>
          <w:sz w:val="24"/>
          <w:szCs w:val="24"/>
        </w:rPr>
        <w:t xml:space="preserve">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b/>
          <w:noProof/>
          <w:sz w:val="24"/>
          <w:szCs w:val="24"/>
        </w:rPr>
        <w:t>Een concurrerende industrie is afhankelijk van de aanwerving en het behoud van gekwalificeerde arbeidskrachten.</w:t>
      </w:r>
      <w:r>
        <w:rPr>
          <w:rFonts w:ascii="Times New Roman" w:hAnsi="Times New Roman"/>
          <w:noProof/>
          <w:sz w:val="24"/>
          <w:szCs w:val="24"/>
        </w:rPr>
        <w:t xml:space="preserve"> Naarmate de twee transities op gang komen, moet Europa ervoor zorgen dat onderwijs en opleidi</w:t>
      </w:r>
      <w:r>
        <w:rPr>
          <w:rFonts w:ascii="Times New Roman" w:hAnsi="Times New Roman"/>
          <w:noProof/>
          <w:sz w:val="24"/>
          <w:szCs w:val="24"/>
        </w:rPr>
        <w:t xml:space="preserve">ng het tempo kunnen bijhouden. Een leven lang leren zal voor iedereen des te belangrijker worden: alleen al in de komende vijf jaar 120 miljoen Europeanen moeten worden bijgeschoold of omgeschoold.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Hieruit blijkt hoe belangrijk de juiste vaardigheden zijn</w:t>
      </w:r>
      <w:r>
        <w:rPr>
          <w:rFonts w:ascii="Times New Roman" w:hAnsi="Times New Roman"/>
          <w:noProof/>
          <w:sz w:val="24"/>
          <w:szCs w:val="24"/>
        </w:rPr>
        <w:t xml:space="preserve"> voor de twee transities en welke kansen de transities met zich meebrengen. De transitie naar een koolstofarme economie zal naar verwachting meer dan 1 miljoen banen opleveren tegen 2030, maar ondertussen staan op dit moment ook al 1 miljoen vacatures in E</w:t>
      </w:r>
      <w:r>
        <w:rPr>
          <w:rFonts w:ascii="Times New Roman" w:hAnsi="Times New Roman"/>
          <w:noProof/>
          <w:sz w:val="24"/>
          <w:szCs w:val="24"/>
        </w:rPr>
        <w:t>uropa open voor deskundigen op het gebied van digitale technologie. Tegelijkertijd meldt 70 % van de bedrijven dat ze investeringen uitstellen omdat zij niet de mensen met de juiste vaardigheden kunnen vinden.</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Voor werknemers in de industrie vertegenwoordi</w:t>
      </w:r>
      <w:r>
        <w:rPr>
          <w:rFonts w:ascii="Times New Roman" w:hAnsi="Times New Roman"/>
          <w:noProof/>
          <w:sz w:val="24"/>
          <w:szCs w:val="24"/>
        </w:rPr>
        <w:t>gen de digitalisering, de automatisering en de vooruitgang op het gebied van kunstmatige intelligentie een ongeëvenaarde omslag in de gevraagde vaardigheden. Bijscholing en omscholing moeten in onze sociale markteconomie een belangrijke positie innemen. On</w:t>
      </w:r>
      <w:r>
        <w:rPr>
          <w:rFonts w:ascii="Times New Roman" w:hAnsi="Times New Roman"/>
          <w:noProof/>
          <w:sz w:val="24"/>
          <w:szCs w:val="24"/>
        </w:rPr>
        <w:t xml:space="preserve">ze stelsels voor </w:t>
      </w:r>
      <w:r>
        <w:rPr>
          <w:rFonts w:ascii="Times New Roman" w:hAnsi="Times New Roman"/>
          <w:b/>
          <w:bCs/>
          <w:noProof/>
          <w:sz w:val="24"/>
          <w:szCs w:val="24"/>
        </w:rPr>
        <w:t>hoger en beroepsonderwijs</w:t>
      </w:r>
      <w:r>
        <w:rPr>
          <w:rFonts w:ascii="Times New Roman" w:hAnsi="Times New Roman"/>
          <w:noProof/>
          <w:sz w:val="24"/>
          <w:szCs w:val="24"/>
        </w:rPr>
        <w:t xml:space="preserve"> en opleidingen moeten ook meer wetenschappers, ingenieurs en technici afleveren voor de arbeidsmarkt. De EU kan ook gericht vaardigheden en talent van buiten de Unie aantrekken om de arbeidsmarktbehoeften in te vu</w:t>
      </w:r>
      <w:r>
        <w:rPr>
          <w:rFonts w:ascii="Times New Roman" w:hAnsi="Times New Roman"/>
          <w:noProof/>
          <w:sz w:val="24"/>
          <w:szCs w:val="24"/>
        </w:rPr>
        <w:t>llen.</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In de wereldwijde wedloop om talent moet Europa meer investeren in vaardigheden en moet een leven lang leren werkelijkheid worden. Dit vraagt om collectieve actie door het bedrijfsleven, de lidstaten, de sociale partners en andere belanghebbenden in </w:t>
      </w:r>
      <w:r>
        <w:rPr>
          <w:rFonts w:ascii="Times New Roman" w:hAnsi="Times New Roman"/>
          <w:noProof/>
          <w:sz w:val="24"/>
          <w:szCs w:val="24"/>
        </w:rPr>
        <w:t>de vorm van een nieuw “</w:t>
      </w:r>
      <w:r>
        <w:rPr>
          <w:rFonts w:ascii="Times New Roman" w:hAnsi="Times New Roman"/>
          <w:b/>
          <w:bCs/>
          <w:noProof/>
          <w:sz w:val="24"/>
          <w:szCs w:val="24"/>
        </w:rPr>
        <w:t>pact voor vaardigheden</w:t>
      </w:r>
      <w:r>
        <w:rPr>
          <w:rFonts w:ascii="Times New Roman" w:hAnsi="Times New Roman"/>
          <w:noProof/>
          <w:sz w:val="24"/>
          <w:szCs w:val="24"/>
        </w:rPr>
        <w:t>” waarmee wordt bijgedragen aan bij- en omscholing en de beroepsbevolking kan profiteren van publieke en private investeringen. In het pact zal de nadruk worden gelegd op sectoren met een interessant groeipotentieel voor Europa of sectoren die het ingrijpe</w:t>
      </w:r>
      <w:r>
        <w:rPr>
          <w:rFonts w:ascii="Times New Roman" w:hAnsi="Times New Roman"/>
          <w:noProof/>
          <w:sz w:val="24"/>
          <w:szCs w:val="24"/>
        </w:rPr>
        <w:t xml:space="preserve">ndst veranderen. De </w:t>
      </w:r>
      <w:r>
        <w:rPr>
          <w:rFonts w:ascii="Times New Roman" w:hAnsi="Times New Roman"/>
          <w:b/>
          <w:bCs/>
          <w:noProof/>
          <w:sz w:val="24"/>
          <w:szCs w:val="24"/>
        </w:rPr>
        <w:t>Europese onderwijsruimte</w:t>
      </w:r>
      <w:r>
        <w:rPr>
          <w:rFonts w:ascii="Times New Roman" w:hAnsi="Times New Roman"/>
          <w:noProof/>
          <w:sz w:val="24"/>
          <w:szCs w:val="24"/>
        </w:rPr>
        <w:t xml:space="preserve"> sluit ook hierop aan.</w:t>
      </w:r>
    </w:p>
    <w:p w:rsidR="004813A3" w:rsidRDefault="008A3203">
      <w:pPr>
        <w:spacing w:line="240" w:lineRule="auto"/>
        <w:jc w:val="both"/>
        <w:rPr>
          <w:rFonts w:ascii="Times New Roman" w:hAnsi="Times New Roman" w:cs="Times New Roman"/>
          <w:noProof/>
          <w:sz w:val="24"/>
          <w:szCs w:val="24"/>
        </w:rPr>
      </w:pPr>
      <w:r>
        <w:rPr>
          <w:rFonts w:ascii="Times New Roman" w:hAnsi="Times New Roman"/>
          <w:b/>
          <w:bCs/>
          <w:noProof/>
          <w:sz w:val="24"/>
          <w:szCs w:val="24"/>
        </w:rPr>
        <w:t>Verder is het van essentieel belang een beter evenwicht tussen vrouwen en mannen in de industrie te bewerkstelligen</w:t>
      </w:r>
      <w:r>
        <w:rPr>
          <w:rFonts w:ascii="Times New Roman" w:hAnsi="Times New Roman"/>
          <w:noProof/>
          <w:sz w:val="24"/>
          <w:szCs w:val="24"/>
        </w:rPr>
        <w:t>. Vrouwen kunnen bijvoorbeeld worden aangemoedigd STEM-richtingen te kieze</w:t>
      </w:r>
      <w:r>
        <w:rPr>
          <w:rFonts w:ascii="Times New Roman" w:hAnsi="Times New Roman"/>
          <w:noProof/>
          <w:sz w:val="24"/>
          <w:szCs w:val="24"/>
        </w:rPr>
        <w:t xml:space="preserve">n, een carrière in de technologiesector te overwegen en te investeren in digitale vaardigheden, zodat vrouwen in dezelfde mate als mannen een bedrijf kunnen oprichten en leiden. </w:t>
      </w:r>
    </w:p>
    <w:tbl>
      <w:tblPr>
        <w:tblStyle w:val="TableGrid"/>
        <w:tblW w:w="9406" w:type="dxa"/>
        <w:shd w:val="clear" w:color="auto" w:fill="BDD6EE" w:themeFill="accent1" w:themeFillTint="66"/>
        <w:tblLook w:val="04A0" w:firstRow="1" w:lastRow="0" w:firstColumn="1" w:lastColumn="0" w:noHBand="0" w:noVBand="1"/>
      </w:tblPr>
      <w:tblGrid>
        <w:gridCol w:w="9406"/>
      </w:tblGrid>
      <w:tr w:rsidR="004813A3">
        <w:trPr>
          <w:cantSplit/>
          <w:trHeight w:val="411"/>
        </w:trPr>
        <w:tc>
          <w:tcPr>
            <w:tcW w:w="9406" w:type="dxa"/>
            <w:shd w:val="clear" w:color="auto" w:fill="BDD6EE" w:themeFill="accent1" w:themeFillTint="66"/>
          </w:tcPr>
          <w:p w:rsidR="004813A3" w:rsidRDefault="008A3203">
            <w:pPr>
              <w:spacing w:line="240" w:lineRule="auto"/>
              <w:jc w:val="center"/>
              <w:rPr>
                <w:rFonts w:ascii="Times New Roman" w:hAnsi="Times New Roman" w:cs="Times New Roman"/>
                <w:noProof/>
                <w:sz w:val="24"/>
                <w:szCs w:val="24"/>
              </w:rPr>
            </w:pPr>
            <w:r>
              <w:rPr>
                <w:rFonts w:ascii="Times New Roman" w:hAnsi="Times New Roman"/>
                <w:b/>
                <w:noProof/>
                <w:sz w:val="24"/>
                <w:szCs w:val="24"/>
              </w:rPr>
              <w:t>Op weg naar resultaten:</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een update van de </w:t>
            </w:r>
            <w:r>
              <w:rPr>
                <w:rFonts w:ascii="Times New Roman" w:hAnsi="Times New Roman"/>
                <w:b/>
                <w:bCs/>
                <w:noProof/>
                <w:sz w:val="24"/>
                <w:szCs w:val="24"/>
              </w:rPr>
              <w:t>vaardighedenagenda voor Europa</w:t>
            </w:r>
            <w:r>
              <w:rPr>
                <w:rFonts w:ascii="Times New Roman" w:hAnsi="Times New Roman"/>
                <w:noProof/>
                <w:sz w:val="24"/>
                <w:szCs w:val="24"/>
              </w:rPr>
              <w:t xml:space="preserve"> in 2</w:t>
            </w:r>
            <w:r>
              <w:rPr>
                <w:rFonts w:ascii="Times New Roman" w:hAnsi="Times New Roman"/>
                <w:noProof/>
                <w:sz w:val="24"/>
                <w:szCs w:val="24"/>
              </w:rPr>
              <w:t>030, met inbegrip van een aanbeveling over beroepsonderwijs en -opleiding</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start van een </w:t>
            </w:r>
            <w:r>
              <w:rPr>
                <w:rFonts w:ascii="Times New Roman" w:hAnsi="Times New Roman"/>
                <w:b/>
                <w:bCs/>
                <w:noProof/>
                <w:sz w:val="24"/>
                <w:szCs w:val="24"/>
              </w:rPr>
              <w:t>Europees pact voor vaardigheden</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een mededeling over een strategisch kader voor de </w:t>
            </w:r>
            <w:r>
              <w:rPr>
                <w:rFonts w:ascii="Times New Roman" w:hAnsi="Times New Roman"/>
                <w:b/>
                <w:bCs/>
                <w:noProof/>
                <w:sz w:val="24"/>
                <w:szCs w:val="24"/>
              </w:rPr>
              <w:t>Europese onderwijsruimte</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het </w:t>
            </w:r>
            <w:r>
              <w:rPr>
                <w:rFonts w:ascii="Times New Roman" w:hAnsi="Times New Roman"/>
                <w:b/>
                <w:noProof/>
                <w:sz w:val="24"/>
                <w:szCs w:val="24"/>
              </w:rPr>
              <w:t>actieplan voor digitaal onderwijs</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uitvoering van de in ma</w:t>
            </w:r>
            <w:r>
              <w:rPr>
                <w:rFonts w:ascii="Times New Roman" w:hAnsi="Times New Roman"/>
                <w:noProof/>
                <w:sz w:val="24"/>
                <w:szCs w:val="24"/>
              </w:rPr>
              <w:t xml:space="preserve">art 2020 aangenomen </w:t>
            </w:r>
            <w:r>
              <w:rPr>
                <w:rFonts w:ascii="Times New Roman" w:hAnsi="Times New Roman"/>
                <w:b/>
                <w:bCs/>
                <w:noProof/>
                <w:sz w:val="24"/>
                <w:szCs w:val="24"/>
              </w:rPr>
              <w:t>EU-genderstrategie</w:t>
            </w:r>
            <w:r>
              <w:rPr>
                <w:rFonts w:ascii="Times New Roman" w:hAnsi="Times New Roman"/>
                <w:noProof/>
                <w:sz w:val="24"/>
                <w:szCs w:val="24"/>
              </w:rPr>
              <w:t xml:space="preserve"> </w:t>
            </w:r>
          </w:p>
        </w:tc>
      </w:tr>
    </w:tbl>
    <w:p w:rsidR="004813A3" w:rsidRDefault="008A3203">
      <w:pPr>
        <w:spacing w:line="240" w:lineRule="auto"/>
        <w:jc w:val="both"/>
        <w:rPr>
          <w:rFonts w:ascii="Times New Roman" w:hAnsi="Times New Roman" w:cs="Times New Roman"/>
          <w:i/>
          <w:noProof/>
          <w:sz w:val="24"/>
          <w:szCs w:val="24"/>
        </w:rPr>
      </w:pPr>
      <w:r>
        <w:rPr>
          <w:rFonts w:ascii="Times New Roman" w:hAnsi="Times New Roman"/>
          <w:i/>
          <w:noProof/>
          <w:sz w:val="24"/>
          <w:szCs w:val="24"/>
        </w:rPr>
        <w:br/>
        <w:t>3.7 Investeren in en financiering van de transitie</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Veel van de komende EU-programma’s, zoals Horizon Europa, het programma Digitaal Europa, het programma voor de eengemaakte markt, het innovatiefonds, InvestEU, het</w:t>
      </w:r>
      <w:r>
        <w:rPr>
          <w:rFonts w:ascii="Times New Roman" w:hAnsi="Times New Roman"/>
          <w:noProof/>
          <w:sz w:val="24"/>
          <w:szCs w:val="24"/>
        </w:rPr>
        <w:t xml:space="preserve"> Europees Sociaal Fonds, het Europees Defensiefonds en het EU-ruimtevaartprogramma, en alle Europese structuur- en investeringsfondsen zullen het concurrentievermogen van de industrie in de EU helpen bevorderen. Voor de toekomst van onze industrie is het e</w:t>
      </w:r>
      <w:r>
        <w:rPr>
          <w:rFonts w:ascii="Times New Roman" w:hAnsi="Times New Roman"/>
          <w:noProof/>
          <w:sz w:val="24"/>
          <w:szCs w:val="24"/>
        </w:rPr>
        <w:t>ssentieel dat snel overeenstemming wordt bereikt over de volgende langetermijnbegroting.</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Nu overheidsuitgaven onder druk staan, zullen wij nieuwe manieren moeten vinden om particuliere investeringen aan te boren. Daartoe behoort het inzetten van EU-middele</w:t>
      </w:r>
      <w:r>
        <w:rPr>
          <w:rFonts w:ascii="Times New Roman" w:hAnsi="Times New Roman"/>
          <w:noProof/>
          <w:sz w:val="24"/>
          <w:szCs w:val="24"/>
        </w:rPr>
        <w:t xml:space="preserve">n en blending met de lidstaten en andere institutionele partners, alsook het aantrekken van particuliere investeerders. InvestEU en het Investeringsplan voor de Europese Green Deal kunnen helpen private investeringen aan te trekken waar nodig. De Europese </w:t>
      </w:r>
      <w:r>
        <w:rPr>
          <w:rFonts w:ascii="Times New Roman" w:hAnsi="Times New Roman"/>
          <w:noProof/>
          <w:sz w:val="24"/>
          <w:szCs w:val="24"/>
        </w:rPr>
        <w:t>Investeringsbank en de nationale stimuleringsbanken en -instellingen zullen daarin een belangrijke rol hebben.</w:t>
      </w:r>
    </w:p>
    <w:p w:rsidR="004813A3" w:rsidRDefault="008A3203">
      <w:pPr>
        <w:pBdr>
          <w:top w:val="nil"/>
          <w:left w:val="nil"/>
          <w:bottom w:val="nil"/>
          <w:right w:val="nil"/>
          <w:between w:val="nil"/>
          <w:bar w:val="nil"/>
        </w:pBdr>
        <w:spacing w:after="0" w:line="240" w:lineRule="auto"/>
        <w:jc w:val="both"/>
        <w:rPr>
          <w:rFonts w:ascii="Times New Roman" w:hAnsi="Times New Roman" w:cs="Times New Roman"/>
          <w:noProof/>
          <w:sz w:val="24"/>
          <w:szCs w:val="24"/>
        </w:rPr>
      </w:pPr>
      <w:r>
        <w:rPr>
          <w:rFonts w:ascii="Times New Roman" w:hAnsi="Times New Roman"/>
          <w:noProof/>
          <w:sz w:val="24"/>
          <w:szCs w:val="24"/>
        </w:rPr>
        <w:t>Het mobiliseren van private investeringen en publieke financiering is van het grootste belang wanneer er sprake is van marktfalen, vooral waar he</w:t>
      </w:r>
      <w:r>
        <w:rPr>
          <w:rFonts w:ascii="Times New Roman" w:hAnsi="Times New Roman"/>
          <w:noProof/>
          <w:sz w:val="24"/>
          <w:szCs w:val="24"/>
        </w:rPr>
        <w:t xml:space="preserve">t gaat om het op grote schaal inzetten van innovatieve technologieën. Een instrument dat op dit gebied bewezen effectief is, zijn de </w:t>
      </w:r>
      <w:r>
        <w:rPr>
          <w:rFonts w:ascii="Times New Roman" w:hAnsi="Times New Roman"/>
          <w:b/>
          <w:bCs/>
          <w:noProof/>
          <w:sz w:val="24"/>
          <w:szCs w:val="24"/>
        </w:rPr>
        <w:t>belangrijke projecten van gemeenschappelijk Europees belang</w:t>
      </w:r>
      <w:r>
        <w:rPr>
          <w:rFonts w:ascii="Times New Roman" w:hAnsi="Times New Roman"/>
          <w:noProof/>
          <w:sz w:val="24"/>
          <w:szCs w:val="24"/>
        </w:rPr>
        <w:t xml:space="preserve"> (IPCEI’s). De lidstaten kunnen IPCEI’s gebruiken om financiële </w:t>
      </w:r>
      <w:r>
        <w:rPr>
          <w:rFonts w:ascii="Times New Roman" w:hAnsi="Times New Roman"/>
          <w:noProof/>
          <w:sz w:val="24"/>
          <w:szCs w:val="24"/>
        </w:rPr>
        <w:t>middelen te bundelen, snel te handelen en de juiste spelers rond belangrijke waardeketens samen te brengen. Zij fungeren als een katalysator voor investeringen en maken het voor de lidstaten mogelijk grootschalige innovatieprojecten over de grenzen heen te</w:t>
      </w:r>
      <w:r>
        <w:rPr>
          <w:rFonts w:ascii="Times New Roman" w:hAnsi="Times New Roman"/>
          <w:noProof/>
          <w:sz w:val="24"/>
          <w:szCs w:val="24"/>
        </w:rPr>
        <w:t xml:space="preserve"> financieren in geval van marktfalen. </w:t>
      </w:r>
      <w:r>
        <w:rPr>
          <w:noProof/>
          <w:sz w:val="24"/>
          <w:szCs w:val="24"/>
        </w:rPr>
        <w:t xml:space="preserve"> </w:t>
      </w:r>
      <w:r>
        <w:rPr>
          <w:rFonts w:ascii="Times New Roman" w:hAnsi="Times New Roman"/>
          <w:noProof/>
          <w:sz w:val="24"/>
          <w:szCs w:val="24"/>
        </w:rPr>
        <w:t>Voortbouwend op de ervaring met recente IPCEI’s zal de Commissie onderzoeken hoe, met volledige inachtneming van de betreffende financiële en mededingingsregels, nationale en EU-instrumenten kunnen worden gecombineerd</w:t>
      </w:r>
      <w:r>
        <w:rPr>
          <w:rFonts w:ascii="Times New Roman" w:hAnsi="Times New Roman"/>
          <w:noProof/>
          <w:sz w:val="24"/>
          <w:szCs w:val="24"/>
        </w:rPr>
        <w:t xml:space="preserve"> om investeringen in de hele waardeketen te stimuleren.</w:t>
      </w:r>
    </w:p>
    <w:p w:rsidR="004813A3" w:rsidRDefault="004813A3">
      <w:pPr>
        <w:pBdr>
          <w:top w:val="nil"/>
          <w:left w:val="nil"/>
          <w:bottom w:val="nil"/>
          <w:right w:val="nil"/>
          <w:between w:val="nil"/>
          <w:bar w:val="nil"/>
        </w:pBdr>
        <w:spacing w:after="0" w:line="240" w:lineRule="auto"/>
        <w:jc w:val="both"/>
        <w:rPr>
          <w:rFonts w:ascii="Times New Roman" w:hAnsi="Times New Roman" w:cs="Times New Roman"/>
          <w:noProof/>
          <w:sz w:val="24"/>
          <w:szCs w:val="24"/>
        </w:rPr>
      </w:pPr>
    </w:p>
    <w:p w:rsidR="004813A3" w:rsidRDefault="008A3203">
      <w:pPr>
        <w:pBdr>
          <w:top w:val="nil"/>
          <w:left w:val="nil"/>
          <w:bottom w:val="nil"/>
          <w:right w:val="nil"/>
          <w:between w:val="nil"/>
          <w:bar w:val="nil"/>
        </w:pBdr>
        <w:spacing w:after="0" w:line="240" w:lineRule="auto"/>
        <w:jc w:val="both"/>
        <w:rPr>
          <w:rFonts w:ascii="Times New Roman" w:eastAsia="Arial Unicode MS" w:hAnsi="Times New Roman" w:cs="Times New Roman"/>
          <w:noProof/>
          <w:sz w:val="24"/>
          <w:szCs w:val="24"/>
          <w:bdr w:val="nil"/>
        </w:rPr>
      </w:pPr>
      <w:r>
        <w:rPr>
          <w:rFonts w:ascii="Times New Roman" w:hAnsi="Times New Roman"/>
          <w:noProof/>
          <w:sz w:val="24"/>
          <w:szCs w:val="24"/>
          <w:bdr w:val="nil"/>
        </w:rPr>
        <w:t xml:space="preserve">Om dit instrument optimaal te kunnen benutten, zal de Commissie in 2021 </w:t>
      </w:r>
      <w:r>
        <w:rPr>
          <w:rFonts w:ascii="Times New Roman" w:hAnsi="Times New Roman"/>
          <w:b/>
          <w:bCs/>
          <w:noProof/>
          <w:sz w:val="24"/>
          <w:szCs w:val="24"/>
          <w:bdr w:val="nil"/>
        </w:rPr>
        <w:t>herziene regels inzake staatssteun voor IPCEI’s</w:t>
      </w:r>
      <w:r>
        <w:rPr>
          <w:rFonts w:ascii="Times New Roman" w:hAnsi="Times New Roman"/>
          <w:noProof/>
          <w:sz w:val="24"/>
          <w:szCs w:val="24"/>
          <w:bdr w:val="nil"/>
        </w:rPr>
        <w:t xml:space="preserve"> invoeren. Deze herziening heeft tot doel de voorwaarden te verduidelijken waaronder door de lidstaten geleide projecten in belangrijke sectoren volgens schema en op een concurrentiebevorderende wijze doorgang kunnen vinden. Zij moet kmo’s ook helpen om vo</w:t>
      </w:r>
      <w:r>
        <w:rPr>
          <w:rFonts w:ascii="Times New Roman" w:hAnsi="Times New Roman"/>
          <w:noProof/>
          <w:sz w:val="24"/>
          <w:szCs w:val="24"/>
          <w:bdr w:val="nil"/>
        </w:rPr>
        <w:t xml:space="preserve">lwaardig deel te nemen aan toekomstige IPCEI’s. </w:t>
      </w:r>
    </w:p>
    <w:p w:rsidR="004813A3" w:rsidRDefault="004813A3">
      <w:pPr>
        <w:pBdr>
          <w:top w:val="nil"/>
          <w:left w:val="nil"/>
          <w:bottom w:val="nil"/>
          <w:right w:val="nil"/>
          <w:between w:val="nil"/>
          <w:bar w:val="nil"/>
        </w:pBdr>
        <w:spacing w:after="0" w:line="240" w:lineRule="auto"/>
        <w:jc w:val="both"/>
        <w:rPr>
          <w:rFonts w:ascii="Times New Roman" w:eastAsia="Arial Unicode MS" w:hAnsi="Times New Roman" w:cs="Times New Roman"/>
          <w:noProof/>
          <w:sz w:val="24"/>
          <w:szCs w:val="24"/>
          <w:bdr w:val="nil"/>
        </w:rPr>
      </w:pP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Er zullen daarnaast in het hele financiële stelsel prikkels nodig zijn om investeringen in de richting van een concurrerende duurzaamheid te stimuleren. De recente overeenkomst over een</w:t>
      </w:r>
      <w:r>
        <w:rPr>
          <w:rFonts w:ascii="Times New Roman" w:hAnsi="Times New Roman"/>
          <w:b/>
          <w:bCs/>
          <w:noProof/>
          <w:sz w:val="24"/>
          <w:szCs w:val="24"/>
        </w:rPr>
        <w:t xml:space="preserve"> EU-taxonomie</w:t>
      </w:r>
      <w:r>
        <w:rPr>
          <w:rFonts w:ascii="Times New Roman" w:hAnsi="Times New Roman"/>
          <w:noProof/>
          <w:sz w:val="24"/>
          <w:szCs w:val="24"/>
        </w:rPr>
        <w:t xml:space="preserve"> en de d</w:t>
      </w:r>
      <w:r>
        <w:rPr>
          <w:rFonts w:ascii="Times New Roman" w:hAnsi="Times New Roman"/>
          <w:noProof/>
          <w:sz w:val="24"/>
          <w:szCs w:val="24"/>
        </w:rPr>
        <w:t xml:space="preserve">oor de </w:t>
      </w:r>
      <w:r>
        <w:rPr>
          <w:rFonts w:ascii="Times New Roman" w:hAnsi="Times New Roman"/>
          <w:b/>
          <w:bCs/>
          <w:noProof/>
          <w:sz w:val="24"/>
          <w:szCs w:val="24"/>
        </w:rPr>
        <w:t>klimaatwet</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geboden zekerheid zijn flinke stappen in de goede richting.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Voortbouwend op deze vorderingen zal de Commissie in de vernieuwde strategie voor duurzame financiering duidelijke regels opstellen om investeerders de weg te wijzen naar duurz</w:t>
      </w:r>
      <w:r>
        <w:rPr>
          <w:rFonts w:ascii="Times New Roman" w:hAnsi="Times New Roman"/>
          <w:noProof/>
          <w:sz w:val="24"/>
          <w:szCs w:val="24"/>
        </w:rPr>
        <w:t xml:space="preserve">ame investeringen. Als voortzetting van de werkzaamheden om de economische en monetaire unie te verdiepen, zal het nieuwe </w:t>
      </w:r>
      <w:r>
        <w:rPr>
          <w:rFonts w:ascii="Times New Roman" w:hAnsi="Times New Roman"/>
          <w:b/>
          <w:bCs/>
          <w:noProof/>
          <w:sz w:val="24"/>
          <w:szCs w:val="24"/>
        </w:rPr>
        <w:t xml:space="preserve">actieplan </w:t>
      </w:r>
      <w:r>
        <w:rPr>
          <w:rFonts w:ascii="Times New Roman" w:hAnsi="Times New Roman"/>
          <w:noProof/>
          <w:sz w:val="24"/>
          <w:szCs w:val="24"/>
        </w:rPr>
        <w:t>van de Commissie</w:t>
      </w:r>
      <w:r>
        <w:rPr>
          <w:rFonts w:ascii="Times New Roman" w:hAnsi="Times New Roman"/>
          <w:b/>
          <w:bCs/>
          <w:noProof/>
          <w:sz w:val="24"/>
          <w:szCs w:val="24"/>
        </w:rPr>
        <w:t xml:space="preserve"> inzake de kapitaalmarktenunie</w:t>
      </w:r>
      <w:r>
        <w:rPr>
          <w:rFonts w:ascii="Times New Roman" w:hAnsi="Times New Roman"/>
          <w:noProof/>
          <w:sz w:val="24"/>
          <w:szCs w:val="24"/>
        </w:rPr>
        <w:t xml:space="preserve"> een initiatief voor een betere bescherming van investeringen binnen de EU omv</w:t>
      </w:r>
      <w:r>
        <w:rPr>
          <w:rFonts w:ascii="Times New Roman" w:hAnsi="Times New Roman"/>
          <w:noProof/>
          <w:sz w:val="24"/>
          <w:szCs w:val="24"/>
        </w:rPr>
        <w:t>atten evenals pogingen om meer gediversifieerde financieringsbronnen voor Europese bedrijven, en met name kmo’s, te ontsluiten. De strategie voor digitale financiering zal op het gebied van financiële diensten meer ruimte aan innovatie bieden, waardoor nie</w:t>
      </w:r>
      <w:r>
        <w:rPr>
          <w:rFonts w:ascii="Times New Roman" w:hAnsi="Times New Roman"/>
          <w:noProof/>
          <w:sz w:val="24"/>
          <w:szCs w:val="24"/>
        </w:rPr>
        <w:t>uwe diensten en bedrijfsmodellen makkelijker kunnen worden opgeschaald en nieuwe risico’s kunnen worden aangepakt.</w:t>
      </w:r>
    </w:p>
    <w:tbl>
      <w:tblPr>
        <w:tblStyle w:val="TableGrid"/>
        <w:tblW w:w="9406" w:type="dxa"/>
        <w:shd w:val="clear" w:color="auto" w:fill="BDD6EE" w:themeFill="accent1" w:themeFillTint="66"/>
        <w:tblLook w:val="04A0" w:firstRow="1" w:lastRow="0" w:firstColumn="1" w:lastColumn="0" w:noHBand="0" w:noVBand="1"/>
      </w:tblPr>
      <w:tblGrid>
        <w:gridCol w:w="9406"/>
      </w:tblGrid>
      <w:tr w:rsidR="004813A3">
        <w:trPr>
          <w:cantSplit/>
          <w:trHeight w:val="699"/>
        </w:trPr>
        <w:tc>
          <w:tcPr>
            <w:tcW w:w="9406" w:type="dxa"/>
            <w:shd w:val="clear" w:color="auto" w:fill="BDD6EE" w:themeFill="accent1" w:themeFillTint="66"/>
          </w:tcPr>
          <w:p w:rsidR="004813A3" w:rsidRDefault="008A3203">
            <w:pPr>
              <w:spacing w:line="240" w:lineRule="auto"/>
              <w:jc w:val="center"/>
              <w:rPr>
                <w:rFonts w:ascii="Times New Roman" w:hAnsi="Times New Roman" w:cs="Times New Roman"/>
                <w:noProof/>
                <w:sz w:val="24"/>
                <w:szCs w:val="24"/>
              </w:rPr>
            </w:pPr>
            <w:r>
              <w:rPr>
                <w:rFonts w:ascii="Times New Roman" w:hAnsi="Times New Roman"/>
                <w:b/>
                <w:noProof/>
                <w:sz w:val="24"/>
                <w:szCs w:val="24"/>
              </w:rPr>
              <w:t>Op weg naar resultaten:</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met het Parlement en de Raad werken aan een snelle goedkeuring en uitvoering van de </w:t>
            </w:r>
            <w:r>
              <w:rPr>
                <w:rFonts w:ascii="Times New Roman" w:hAnsi="Times New Roman"/>
                <w:b/>
                <w:bCs/>
                <w:noProof/>
                <w:sz w:val="24"/>
                <w:szCs w:val="24"/>
              </w:rPr>
              <w:t>volgende langetermijnbegroting</w:t>
            </w:r>
          </w:p>
          <w:p w:rsidR="004813A3" w:rsidRDefault="008A3203">
            <w:pPr>
              <w:pStyle w:val="ListParagraph"/>
              <w:numPr>
                <w:ilvl w:val="0"/>
                <w:numId w:val="3"/>
              </w:numPr>
              <w:rPr>
                <w:noProof/>
                <w:sz w:val="24"/>
                <w:szCs w:val="24"/>
              </w:rPr>
            </w:pPr>
            <w:r>
              <w:rPr>
                <w:rFonts w:ascii="Times New Roman" w:hAnsi="Times New Roman"/>
                <w:noProof/>
                <w:sz w:val="24"/>
                <w:szCs w:val="24"/>
              </w:rPr>
              <w:t>de</w:t>
            </w:r>
            <w:r>
              <w:rPr>
                <w:rFonts w:ascii="Times New Roman" w:hAnsi="Times New Roman"/>
                <w:noProof/>
                <w:sz w:val="24"/>
                <w:szCs w:val="24"/>
              </w:rPr>
              <w:t xml:space="preserve"> mogelijkheid onderzoeken van gecoördineerde investeringen van de lidstaten en de industrie in de context van nieuwe belangrijke projecten van gemeenschappelijk Europees belang (</w:t>
            </w:r>
            <w:r>
              <w:rPr>
                <w:rFonts w:ascii="Times New Roman" w:hAnsi="Times New Roman"/>
                <w:b/>
                <w:bCs/>
                <w:noProof/>
                <w:sz w:val="24"/>
                <w:szCs w:val="24"/>
              </w:rPr>
              <w:t>IPCEI’s</w:t>
            </w:r>
            <w:r>
              <w:rPr>
                <w:rFonts w:ascii="Times New Roman" w:hAnsi="Times New Roman"/>
                <w:noProof/>
                <w:sz w:val="24"/>
                <w:szCs w:val="24"/>
              </w:rPr>
              <w:t>) en voor de mogelijke follow-up van de eerste IPCEI’s inzake batterije</w:t>
            </w:r>
            <w:r>
              <w:rPr>
                <w:rFonts w:ascii="Times New Roman" w:hAnsi="Times New Roman"/>
                <w:noProof/>
                <w:sz w:val="24"/>
                <w:szCs w:val="24"/>
              </w:rPr>
              <w:t>n en micro-elektronica</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herziening van de </w:t>
            </w:r>
            <w:r>
              <w:rPr>
                <w:rFonts w:ascii="Times New Roman" w:hAnsi="Times New Roman"/>
                <w:b/>
                <w:bCs/>
                <w:noProof/>
                <w:sz w:val="24"/>
                <w:szCs w:val="24"/>
              </w:rPr>
              <w:t>staatssteunregels voor IPCEI’s</w:t>
            </w:r>
            <w:r>
              <w:rPr>
                <w:rFonts w:ascii="Times New Roman" w:hAnsi="Times New Roman"/>
                <w:noProof/>
                <w:sz w:val="24"/>
                <w:szCs w:val="24"/>
              </w:rPr>
              <w:t>, waaronder projecten in verband met de energietransitie</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een vernieuwde strategie voor duurzame financiering</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bCs/>
                <w:noProof/>
                <w:sz w:val="24"/>
                <w:szCs w:val="24"/>
              </w:rPr>
              <w:t>een nieuwe strategie voor digitale financiering</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een </w:t>
            </w:r>
            <w:r>
              <w:rPr>
                <w:rFonts w:ascii="Times New Roman" w:hAnsi="Times New Roman"/>
                <w:b/>
                <w:bCs/>
                <w:noProof/>
                <w:sz w:val="24"/>
                <w:szCs w:val="24"/>
              </w:rPr>
              <w:t>actieplan voor de opbouw</w:t>
            </w:r>
            <w:r>
              <w:rPr>
                <w:rFonts w:ascii="Times New Roman" w:hAnsi="Times New Roman"/>
                <w:b/>
                <w:bCs/>
                <w:noProof/>
                <w:sz w:val="24"/>
                <w:szCs w:val="24"/>
              </w:rPr>
              <w:t xml:space="preserve"> van een kapitaalmarktenunie</w:t>
            </w:r>
            <w:r>
              <w:rPr>
                <w:rFonts w:ascii="Times New Roman" w:hAnsi="Times New Roman"/>
                <w:noProof/>
                <w:sz w:val="24"/>
                <w:szCs w:val="24"/>
              </w:rPr>
              <w:t xml:space="preserve"> in 2020, met inbegrip van maatregelen ter ondersteuning van geïntegreerde kapitaalmarkten en meer financieringsmogelijkheden voor burgers en bedrijven</w:t>
            </w:r>
          </w:p>
        </w:tc>
      </w:tr>
    </w:tbl>
    <w:p w:rsidR="004813A3" w:rsidRDefault="004813A3">
      <w:pPr>
        <w:rPr>
          <w:noProof/>
          <w:sz w:val="24"/>
          <w:szCs w:val="24"/>
        </w:rPr>
      </w:pPr>
    </w:p>
    <w:p w:rsidR="004813A3" w:rsidRDefault="008A3203">
      <w:pPr>
        <w:pStyle w:val="Heading1"/>
        <w:rPr>
          <w:noProof/>
        </w:rPr>
      </w:pPr>
      <w:r>
        <w:rPr>
          <w:noProof/>
        </w:rPr>
        <w:t>Versterking van de industriële en strategische autonomie van Europa</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De strategische autonomie van Europa draait om het minder afhankelijk van anderen zijn voor de zaken die wij het hardst nodig hebben: kritieke grondstoffen en technologieën, voeding, infrastructuur, beveiliging en andere strategische zaken. Zij bieden de E</w:t>
      </w:r>
      <w:r>
        <w:rPr>
          <w:rFonts w:ascii="Times New Roman" w:hAnsi="Times New Roman"/>
          <w:noProof/>
          <w:sz w:val="24"/>
          <w:szCs w:val="24"/>
        </w:rPr>
        <w:t xml:space="preserve">uropese industrie ook een uitgelezen kans eigen markten, producten en diensten te ontwikkelen en daarmee het concurrentievermogen te stimuleren.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Europa gedijt het beste in een open investeringsklimaat, waarin anderen kunnen investeren in het concurrentiev</w:t>
      </w:r>
      <w:r>
        <w:rPr>
          <w:rFonts w:ascii="Times New Roman" w:hAnsi="Times New Roman"/>
          <w:noProof/>
          <w:sz w:val="24"/>
          <w:szCs w:val="24"/>
        </w:rPr>
        <w:t xml:space="preserve">ermogen van Europa. Europa moet echter ook de risico’s in verband met buitenlandse investeringen op een meer strategische manier bekijken. Het </w:t>
      </w:r>
      <w:r>
        <w:rPr>
          <w:rFonts w:ascii="Times New Roman" w:hAnsi="Times New Roman"/>
          <w:b/>
          <w:bCs/>
          <w:noProof/>
          <w:sz w:val="24"/>
          <w:szCs w:val="24"/>
        </w:rPr>
        <w:t>kader voor de screening van buitenlandse directe investeringen</w:t>
      </w:r>
      <w:r>
        <w:rPr>
          <w:rStyle w:val="FootnoteReference"/>
          <w:rFonts w:ascii="Times New Roman" w:hAnsi="Times New Roman" w:cs="Times New Roman"/>
          <w:b/>
          <w:noProof/>
          <w:sz w:val="24"/>
          <w:szCs w:val="24"/>
        </w:rPr>
        <w:footnoteReference w:id="11"/>
      </w:r>
      <w:r>
        <w:rPr>
          <w:rFonts w:ascii="Times New Roman" w:hAnsi="Times New Roman"/>
          <w:noProof/>
          <w:sz w:val="24"/>
          <w:szCs w:val="24"/>
        </w:rPr>
        <w:t xml:space="preserve"> dat in oktober 2020 volledig van toepassing zal z</w:t>
      </w:r>
      <w:r>
        <w:rPr>
          <w:rFonts w:ascii="Times New Roman" w:hAnsi="Times New Roman"/>
          <w:noProof/>
          <w:sz w:val="24"/>
          <w:szCs w:val="24"/>
        </w:rPr>
        <w:t>ijn, zal om redenen van veiligheid en openbare orde de belangen van Europa beschermen. De Commissie zal voorstellen doen om dit instrument verder te versterken.</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De digitale transformatie, de veiligheid en de toekomstige technologische soevereiniteit van Eu</w:t>
      </w:r>
      <w:r>
        <w:rPr>
          <w:rFonts w:ascii="Times New Roman" w:hAnsi="Times New Roman"/>
          <w:noProof/>
          <w:sz w:val="24"/>
          <w:szCs w:val="24"/>
        </w:rPr>
        <w:t xml:space="preserve">ropa zijn afhankelijk van onze </w:t>
      </w:r>
      <w:r>
        <w:rPr>
          <w:rFonts w:ascii="Times New Roman" w:hAnsi="Times New Roman"/>
          <w:b/>
          <w:bCs/>
          <w:noProof/>
          <w:sz w:val="24"/>
          <w:szCs w:val="24"/>
        </w:rPr>
        <w:t>strategische digitale infrastructuur</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Naast de recente inspanningen van de Commissie op het gebied van 5G en cyberbeveiliging zal de EU ter bescherming van de belangrijkste digitale eigendommen van de EU en de lidstaten een k</w:t>
      </w:r>
      <w:r>
        <w:rPr>
          <w:rFonts w:ascii="Times New Roman" w:hAnsi="Times New Roman"/>
          <w:noProof/>
          <w:sz w:val="24"/>
          <w:szCs w:val="24"/>
        </w:rPr>
        <w:t xml:space="preserve">ritische kwantumcommunicatie-infrastructuur ontwikkelen die speciaal wordt ontworpen om in de komende tien jaar een gecertificeerde, beveiligde end-to-end-infrastructuur op basis van quantum key distribution te realiseren.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Er wordt ook EU-steun uitgetrokk</w:t>
      </w:r>
      <w:r>
        <w:rPr>
          <w:rFonts w:ascii="Times New Roman" w:hAnsi="Times New Roman"/>
          <w:noProof/>
          <w:sz w:val="24"/>
          <w:szCs w:val="24"/>
        </w:rPr>
        <w:t>en voor de ontwikkeling van sleuteltechnologieën die van strategisch belang zijn voor de Europese industriële toekomst. Het gaat onder meer om robotica, micro-elektronica, high-performance computing en cloudinfrastructuur voor gegevensopslag, blockchain, k</w:t>
      </w:r>
      <w:r>
        <w:rPr>
          <w:rFonts w:ascii="Times New Roman" w:hAnsi="Times New Roman"/>
          <w:noProof/>
          <w:sz w:val="24"/>
          <w:szCs w:val="24"/>
        </w:rPr>
        <w:t xml:space="preserve">wantumtechnologieën, fotonica, industriële biotechnologie, biogeneeskunde, nanotechnologie, farmaceutische producten, geavanceerde materialen en technologieën.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De Europese </w:t>
      </w:r>
      <w:r>
        <w:rPr>
          <w:rFonts w:ascii="Times New Roman" w:hAnsi="Times New Roman"/>
          <w:b/>
          <w:bCs/>
          <w:noProof/>
          <w:sz w:val="24"/>
          <w:szCs w:val="24"/>
        </w:rPr>
        <w:t>defensie- en ruimtevaartsector</w:t>
      </w:r>
      <w:r>
        <w:rPr>
          <w:rFonts w:ascii="Times New Roman" w:hAnsi="Times New Roman"/>
          <w:noProof/>
          <w:sz w:val="24"/>
          <w:szCs w:val="24"/>
        </w:rPr>
        <w:t xml:space="preserve"> zijn van essentieel belang voor de toekomst van Euro</w:t>
      </w:r>
      <w:r>
        <w:rPr>
          <w:rFonts w:ascii="Times New Roman" w:hAnsi="Times New Roman"/>
          <w:noProof/>
          <w:sz w:val="24"/>
          <w:szCs w:val="24"/>
        </w:rPr>
        <w:t xml:space="preserve">pa. De fragmentering van de defensie-industrie roept echter vragen op over het vermogen van Europa om de volgende generatie kritieke defensievermogens op te bouwen. De strategische soevereiniteit van de EU en haar vermogen om als veiligheidsleverancier op </w:t>
      </w:r>
      <w:r>
        <w:rPr>
          <w:rFonts w:ascii="Times New Roman" w:hAnsi="Times New Roman"/>
          <w:noProof/>
          <w:sz w:val="24"/>
          <w:szCs w:val="24"/>
        </w:rPr>
        <w:t xml:space="preserve">te treden, komen hierdoor in het gedrang.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Het</w:t>
      </w:r>
      <w:r>
        <w:rPr>
          <w:rFonts w:ascii="Times New Roman" w:hAnsi="Times New Roman"/>
          <w:b/>
          <w:bCs/>
          <w:noProof/>
          <w:sz w:val="24"/>
          <w:szCs w:val="24"/>
        </w:rPr>
        <w:t xml:space="preserve"> Europees Defensiefonds</w:t>
      </w:r>
      <w:r>
        <w:rPr>
          <w:rFonts w:ascii="Times New Roman" w:hAnsi="Times New Roman"/>
          <w:noProof/>
          <w:sz w:val="24"/>
          <w:szCs w:val="24"/>
        </w:rPr>
        <w:t xml:space="preserve"> zal bijdragen aan de opbouw van een geïntegreerde industriële defensiebasis voor de hele EU. Het zal overal in de Europese industriële waardeketens op defensiegebied investeren en grenso</w:t>
      </w:r>
      <w:r>
        <w:rPr>
          <w:rFonts w:ascii="Times New Roman" w:hAnsi="Times New Roman"/>
          <w:noProof/>
          <w:sz w:val="24"/>
          <w:szCs w:val="24"/>
        </w:rPr>
        <w:t>verschrijdende samenwerking bevorderen en open en dynamische toeleveringsketens, met kmo’s en nieuwkomers, ondersteunen. Het zal ook disruptieve technologieën ondersteunen, waardoor bedrijven meer risico kunnen lopen. De samenhang met andere defensie-initi</w:t>
      </w:r>
      <w:r>
        <w:rPr>
          <w:rFonts w:ascii="Times New Roman" w:hAnsi="Times New Roman"/>
          <w:noProof/>
          <w:sz w:val="24"/>
          <w:szCs w:val="24"/>
        </w:rPr>
        <w:t xml:space="preserve">atieven zal van essentieel belang zijn.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b/>
          <w:bCs/>
          <w:noProof/>
          <w:sz w:val="24"/>
          <w:szCs w:val="24"/>
        </w:rPr>
        <w:t>Technologieën, data en diensten gerelateerd aan de ruimtevaart</w:t>
      </w:r>
      <w:r>
        <w:rPr>
          <w:rFonts w:ascii="Times New Roman" w:hAnsi="Times New Roman"/>
          <w:noProof/>
          <w:sz w:val="24"/>
          <w:szCs w:val="24"/>
        </w:rPr>
        <w:t xml:space="preserve"> kunnen de industriële basis van Europa versterken doordat zij bijdragen aan de ontwikkeling van innovatieve producten en diensten, waaronder de opkomst </w:t>
      </w:r>
      <w:r>
        <w:rPr>
          <w:rFonts w:ascii="Times New Roman" w:hAnsi="Times New Roman"/>
          <w:noProof/>
          <w:sz w:val="24"/>
          <w:szCs w:val="24"/>
        </w:rPr>
        <w:t>van geavanceerde innovatieve technologieën.</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De defensie- en de ruimtevaartindustrie krijgen te maken met een ongekende mate van concurrentie op wereldniveau, in een veranderende geopolitieke context, maar ook nieuwe kansen door de opkomst van zich snel ont</w:t>
      </w:r>
      <w:r>
        <w:rPr>
          <w:rFonts w:ascii="Times New Roman" w:hAnsi="Times New Roman"/>
          <w:noProof/>
          <w:sz w:val="24"/>
          <w:szCs w:val="24"/>
        </w:rPr>
        <w:t xml:space="preserve">wikkelende technologieën en nieuwe actoren. Door in de EU-programma’s te streven naar </w:t>
      </w:r>
      <w:r>
        <w:rPr>
          <w:rFonts w:ascii="Times New Roman" w:hAnsi="Times New Roman"/>
          <w:b/>
          <w:bCs/>
          <w:noProof/>
          <w:sz w:val="24"/>
          <w:szCs w:val="24"/>
        </w:rPr>
        <w:t>synergieën tussen de civiele, de ruimtevaart- en de defensie-industrie</w:t>
      </w:r>
      <w:r>
        <w:rPr>
          <w:rFonts w:ascii="Times New Roman" w:hAnsi="Times New Roman"/>
          <w:noProof/>
          <w:sz w:val="24"/>
          <w:szCs w:val="24"/>
        </w:rPr>
        <w:t xml:space="preserve"> zal de EU doeltreffender gebruik kunnen maken van middelen en technologieën en schaalvoordelen creë</w:t>
      </w:r>
      <w:r>
        <w:rPr>
          <w:rFonts w:ascii="Times New Roman" w:hAnsi="Times New Roman"/>
          <w:noProof/>
          <w:sz w:val="24"/>
          <w:szCs w:val="24"/>
        </w:rPr>
        <w:t xml:space="preserve">ren.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Met de transitie van de Europese industrie naar klimaatneutraliteit zou de afhankelijkheid van beschikbare fossiele brandstoffen kunnen verschuiven naar een afhankelijkheid van niet-energetische grondstoffen, die veelal uit derde landen afkomstig zij</w:t>
      </w:r>
      <w:r>
        <w:rPr>
          <w:rFonts w:ascii="Times New Roman" w:hAnsi="Times New Roman"/>
          <w:noProof/>
          <w:sz w:val="24"/>
          <w:szCs w:val="24"/>
        </w:rPr>
        <w:t>n en waarvoor de wereldwijde concurrentie momenteel al heviger wordt. Het stimuleren van recycling en het gebruik van secundaire grondstoffen zal deze afhankelijkheid helpen verminderen.</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Verwacht wordt dat de vraag naar </w:t>
      </w:r>
      <w:r>
        <w:rPr>
          <w:rFonts w:ascii="Times New Roman" w:hAnsi="Times New Roman"/>
          <w:b/>
          <w:bCs/>
          <w:noProof/>
          <w:sz w:val="24"/>
          <w:szCs w:val="24"/>
        </w:rPr>
        <w:t>grondstoffen</w:t>
      </w:r>
      <w:r>
        <w:rPr>
          <w:rFonts w:ascii="Times New Roman" w:hAnsi="Times New Roman"/>
          <w:noProof/>
          <w:sz w:val="24"/>
          <w:szCs w:val="24"/>
        </w:rPr>
        <w:t xml:space="preserve"> tegen 2050 zal verdubbelen, wat een gediversifieerde inkoop van essentieel belang maakt voor de voorzieningszekerheid in Europa. Kritieke grondstoffen zijn ook van cruciaal belang voor markten als e-mobiliteit, batterijen, hernieuwbare energie, farmaceuti</w:t>
      </w:r>
      <w:r>
        <w:rPr>
          <w:rFonts w:ascii="Times New Roman" w:hAnsi="Times New Roman"/>
          <w:noProof/>
          <w:sz w:val="24"/>
          <w:szCs w:val="24"/>
        </w:rPr>
        <w:t xml:space="preserve">ca, de ruimtevaart, defensie en digitale toepassingen.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Toegang tot medische en farmaceutische producten is evenzeer van cruciaal belang voor de veiligheid en autonomie van Europa in de huidige wereld. Er zal een </w:t>
      </w:r>
      <w:r>
        <w:rPr>
          <w:rFonts w:ascii="Times New Roman" w:hAnsi="Times New Roman"/>
          <w:b/>
          <w:bCs/>
          <w:noProof/>
          <w:sz w:val="24"/>
          <w:szCs w:val="24"/>
        </w:rPr>
        <w:t>nieuwe farmaceutische strategie voor de EU</w:t>
      </w:r>
      <w:r>
        <w:rPr>
          <w:rFonts w:ascii="Times New Roman" w:hAnsi="Times New Roman"/>
          <w:noProof/>
          <w:sz w:val="24"/>
          <w:szCs w:val="24"/>
        </w:rPr>
        <w:t xml:space="preserve"> </w:t>
      </w:r>
      <w:r>
        <w:rPr>
          <w:rFonts w:ascii="Times New Roman" w:hAnsi="Times New Roman"/>
          <w:noProof/>
          <w:sz w:val="24"/>
          <w:szCs w:val="24"/>
        </w:rPr>
        <w:t>worden voorgesteld, waarin de beschikbaarheid, betaalbaarheid, duurzaamheid en voorzieningszekerheid van farmaceutische producten aan bod komen. Het belang hiervan is extra duidelijk geworden door de recente uitbraak van de coronavirusziekte 2019 (Covid-19</w:t>
      </w:r>
      <w:r>
        <w:rPr>
          <w:rFonts w:ascii="Times New Roman" w:hAnsi="Times New Roman"/>
          <w:noProof/>
          <w:sz w:val="24"/>
          <w:szCs w:val="24"/>
        </w:rPr>
        <w:t>).</w:t>
      </w:r>
    </w:p>
    <w:tbl>
      <w:tblPr>
        <w:tblStyle w:val="TableGrid"/>
        <w:tblW w:w="9406" w:type="dxa"/>
        <w:shd w:val="clear" w:color="auto" w:fill="BDD6EE" w:themeFill="accent1" w:themeFillTint="66"/>
        <w:tblLook w:val="04A0" w:firstRow="1" w:lastRow="0" w:firstColumn="1" w:lastColumn="0" w:noHBand="0" w:noVBand="1"/>
      </w:tblPr>
      <w:tblGrid>
        <w:gridCol w:w="9406"/>
      </w:tblGrid>
      <w:tr w:rsidR="004813A3">
        <w:trPr>
          <w:trHeight w:val="416"/>
        </w:trPr>
        <w:tc>
          <w:tcPr>
            <w:tcW w:w="9406" w:type="dxa"/>
            <w:shd w:val="clear" w:color="auto" w:fill="BDD6EE" w:themeFill="accent1" w:themeFillTint="66"/>
          </w:tcPr>
          <w:p w:rsidR="004813A3" w:rsidRDefault="008A3203">
            <w:pPr>
              <w:spacing w:line="240" w:lineRule="auto"/>
              <w:jc w:val="center"/>
              <w:rPr>
                <w:rFonts w:ascii="Times New Roman" w:hAnsi="Times New Roman" w:cs="Times New Roman"/>
                <w:noProof/>
                <w:sz w:val="24"/>
                <w:szCs w:val="24"/>
              </w:rPr>
            </w:pPr>
            <w:r>
              <w:rPr>
                <w:rFonts w:ascii="Times New Roman" w:hAnsi="Times New Roman"/>
                <w:b/>
                <w:noProof/>
                <w:sz w:val="24"/>
                <w:szCs w:val="24"/>
              </w:rPr>
              <w:t>Op weg naar resultaten:</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een follow-up van de mededeling inzake 5G</w:t>
            </w:r>
            <w:r>
              <w:rPr>
                <w:rStyle w:val="FootnoteReference"/>
                <w:rFonts w:ascii="Times New Roman" w:hAnsi="Times New Roman" w:cs="Times New Roman"/>
                <w:b/>
                <w:noProof/>
                <w:sz w:val="24"/>
                <w:szCs w:val="24"/>
              </w:rPr>
              <w:footnoteReference w:id="12"/>
            </w:r>
            <w:r>
              <w:rPr>
                <w:rFonts w:ascii="Times New Roman" w:hAnsi="Times New Roman"/>
                <w:b/>
                <w:noProof/>
                <w:sz w:val="24"/>
                <w:szCs w:val="24"/>
              </w:rPr>
              <w:t xml:space="preserve"> en de aanbeveling inzake cyberbeveiliging van 5G-netwerken</w:t>
            </w:r>
            <w:r>
              <w:rPr>
                <w:rStyle w:val="FootnoteReference"/>
                <w:rFonts w:ascii="Times New Roman" w:hAnsi="Times New Roman" w:cs="Times New Roman"/>
                <w:b/>
                <w:noProof/>
                <w:sz w:val="24"/>
                <w:szCs w:val="24"/>
              </w:rPr>
              <w:footnoteReference w:id="13"/>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een </w:t>
            </w:r>
            <w:r>
              <w:rPr>
                <w:rFonts w:ascii="Times New Roman" w:hAnsi="Times New Roman"/>
                <w:b/>
                <w:bCs/>
                <w:noProof/>
                <w:sz w:val="24"/>
                <w:szCs w:val="24"/>
              </w:rPr>
              <w:t>actieplan voor synergieën tussen de civiele, de defensie- en de ruimtevaartindustrie</w:t>
            </w:r>
            <w:r>
              <w:rPr>
                <w:rFonts w:ascii="Times New Roman" w:hAnsi="Times New Roman"/>
                <w:noProof/>
                <w:sz w:val="24"/>
                <w:szCs w:val="24"/>
              </w:rPr>
              <w:t>, onder meer op het niveau van de prog</w:t>
            </w:r>
            <w:r>
              <w:rPr>
                <w:rFonts w:ascii="Times New Roman" w:hAnsi="Times New Roman"/>
                <w:noProof/>
                <w:sz w:val="24"/>
                <w:szCs w:val="24"/>
              </w:rPr>
              <w:t>ramma’s, technologieën, innovatie en startende ondernemingen.</w:t>
            </w:r>
            <w:r>
              <w:rPr>
                <w:rFonts w:ascii="Times New Roman" w:hAnsi="Times New Roman"/>
                <w:b/>
                <w:noProof/>
                <w:sz w:val="24"/>
                <w:szCs w:val="24"/>
              </w:rPr>
              <w:t xml:space="preserve"> </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een </w:t>
            </w:r>
            <w:r>
              <w:rPr>
                <w:rFonts w:ascii="Times New Roman" w:hAnsi="Times New Roman"/>
                <w:b/>
                <w:bCs/>
                <w:noProof/>
                <w:sz w:val="24"/>
                <w:szCs w:val="24"/>
              </w:rPr>
              <w:t>nieuwe farmaceutische strategie voor de EU</w:t>
            </w:r>
            <w:r>
              <w:rPr>
                <w:rFonts w:ascii="Times New Roman" w:hAnsi="Times New Roman"/>
                <w:noProof/>
                <w:sz w:val="24"/>
                <w:szCs w:val="24"/>
              </w:rPr>
              <w:t xml:space="preserve"> in 2020, inclusief maatregelen om de aanvoer veilig te stellen en innovatie voor patiënten te waarborgen</w:t>
            </w:r>
          </w:p>
          <w:p w:rsidR="004813A3" w:rsidRDefault="008A3203">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een actieplan inzake</w:t>
            </w:r>
            <w:r>
              <w:rPr>
                <w:rFonts w:ascii="Times New Roman" w:hAnsi="Times New Roman"/>
                <w:b/>
                <w:bCs/>
                <w:noProof/>
                <w:sz w:val="24"/>
                <w:szCs w:val="24"/>
              </w:rPr>
              <w:t xml:space="preserve"> kritieke grondstoffe</w:t>
            </w:r>
            <w:r>
              <w:rPr>
                <w:rFonts w:ascii="Times New Roman" w:hAnsi="Times New Roman"/>
                <w:b/>
                <w:bCs/>
                <w:noProof/>
                <w:sz w:val="24"/>
                <w:szCs w:val="24"/>
              </w:rPr>
              <w:t>n</w:t>
            </w:r>
            <w:r>
              <w:rPr>
                <w:rFonts w:ascii="Times New Roman" w:hAnsi="Times New Roman"/>
                <w:noProof/>
                <w:sz w:val="24"/>
                <w:szCs w:val="24"/>
              </w:rPr>
              <w:t>, met inbegrip van inspanningen om de internationale partnerschappen voor de toegang tot grondstoffen uit te breiden</w:t>
            </w:r>
          </w:p>
        </w:tc>
      </w:tr>
    </w:tbl>
    <w:p w:rsidR="004813A3" w:rsidRDefault="008A3203">
      <w:pPr>
        <w:pStyle w:val="Heading1"/>
        <w:numPr>
          <w:ilvl w:val="0"/>
          <w:numId w:val="0"/>
        </w:numPr>
        <w:ind w:hanging="284"/>
        <w:rPr>
          <w:noProof/>
        </w:rPr>
      </w:pPr>
      <w:r>
        <w:rPr>
          <w:noProof/>
        </w:rPr>
        <w:br/>
        <w:t>5. Onderlinge afstemming: governance in de vorm van partnerschappen</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De Europese industrie moet haar eigen unieke kenmerken en krachten u</w:t>
      </w:r>
      <w:r>
        <w:rPr>
          <w:rFonts w:ascii="Times New Roman" w:hAnsi="Times New Roman"/>
          <w:noProof/>
          <w:sz w:val="24"/>
          <w:szCs w:val="24"/>
        </w:rPr>
        <w:t>itspelen: de integratie die niet stopt bij waardeketens of grenzen, de diversiteit, de tradities en de mensen. Naarmate de twee transities vaart krijgen en de wereldwijde concurrentie steeds feller wordt, verandert de Europese industrie evenzeer. Zo zijn e</w:t>
      </w:r>
      <w:r>
        <w:rPr>
          <w:rFonts w:ascii="Times New Roman" w:hAnsi="Times New Roman"/>
          <w:noProof/>
          <w:sz w:val="24"/>
          <w:szCs w:val="24"/>
        </w:rPr>
        <w:t xml:space="preserve">r steeds vaker sectoroverstijgende verbanden tussen verschillende producten en diensten. </w:t>
      </w:r>
    </w:p>
    <w:p w:rsidR="004813A3" w:rsidRDefault="008A3203">
      <w:pPr>
        <w:spacing w:line="240" w:lineRule="auto"/>
        <w:jc w:val="both"/>
        <w:rPr>
          <w:rFonts w:ascii="Times New Roman" w:eastAsia="Arial Unicode MS" w:hAnsi="Times New Roman" w:cs="Times New Roman"/>
          <w:noProof/>
          <w:sz w:val="24"/>
          <w:szCs w:val="24"/>
          <w:bdr w:val="nil"/>
        </w:rPr>
      </w:pPr>
      <w:r>
        <w:rPr>
          <w:rFonts w:ascii="Times New Roman" w:hAnsi="Times New Roman"/>
          <w:noProof/>
          <w:sz w:val="24"/>
          <w:szCs w:val="24"/>
        </w:rPr>
        <w:t xml:space="preserve">Naast een focus op specifieke technologieën moet Europa ook de kansen en uitdagingen van </w:t>
      </w:r>
      <w:r>
        <w:rPr>
          <w:rFonts w:ascii="Times New Roman" w:hAnsi="Times New Roman"/>
          <w:b/>
          <w:bCs/>
          <w:noProof/>
          <w:sz w:val="24"/>
          <w:szCs w:val="24"/>
        </w:rPr>
        <w:t>industriële ecosystemen</w:t>
      </w:r>
      <w:r>
        <w:rPr>
          <w:rFonts w:ascii="Times New Roman" w:hAnsi="Times New Roman"/>
          <w:noProof/>
          <w:sz w:val="24"/>
          <w:szCs w:val="24"/>
        </w:rPr>
        <w:t xml:space="preserve"> op de voet volgen. Deze ecosystemen bestaan uit alle spelers die in een waardeketen actief zijn:</w:t>
      </w:r>
      <w:r>
        <w:rPr>
          <w:rFonts w:ascii="Times New Roman" w:hAnsi="Times New Roman"/>
          <w:noProof/>
          <w:sz w:val="24"/>
          <w:szCs w:val="24"/>
          <w:bdr w:val="nil"/>
        </w:rPr>
        <w:t xml:space="preserve"> van de kleinste start-ups tot de grootste bedrijven, van wetenschappers tot onderzoekers, van dienstverleners tot leveranciers. En zij hebben elk hun eigen ke</w:t>
      </w:r>
      <w:r>
        <w:rPr>
          <w:rFonts w:ascii="Times New Roman" w:hAnsi="Times New Roman"/>
          <w:noProof/>
          <w:sz w:val="24"/>
          <w:szCs w:val="24"/>
          <w:bdr w:val="nil"/>
        </w:rPr>
        <w:t xml:space="preserve">nmerken. </w:t>
      </w:r>
    </w:p>
    <w:p w:rsidR="004813A3" w:rsidRDefault="008A3203">
      <w:pPr>
        <w:spacing w:line="240" w:lineRule="auto"/>
        <w:jc w:val="both"/>
        <w:rPr>
          <w:rFonts w:ascii="Times New Roman" w:eastAsia="Arial Unicode MS" w:hAnsi="Times New Roman" w:cs="Times New Roman"/>
          <w:noProof/>
          <w:sz w:val="24"/>
          <w:szCs w:val="24"/>
          <w:bdr w:val="nil"/>
        </w:rPr>
      </w:pPr>
      <w:r>
        <w:rPr>
          <w:rFonts w:ascii="Times New Roman" w:hAnsi="Times New Roman"/>
          <w:noProof/>
          <w:sz w:val="24"/>
          <w:szCs w:val="24"/>
          <w:bdr w:val="nil"/>
        </w:rPr>
        <w:t>Voortbouwend op de uitkomsten van de industriële rondetafelconferentie op hoog niveau “Industrie 2030” en de werkzaamheden van het Strategisch Forum voor belangrijke projecten van gemeenschappelijk Europees belang en andere organen zal de Commiss</w:t>
      </w:r>
      <w:r>
        <w:rPr>
          <w:rFonts w:ascii="Times New Roman" w:hAnsi="Times New Roman"/>
          <w:noProof/>
          <w:sz w:val="24"/>
          <w:szCs w:val="24"/>
          <w:bdr w:val="nil"/>
        </w:rPr>
        <w:t xml:space="preserve">ie de verschillende ecosystemen systematisch analyseren en </w:t>
      </w:r>
      <w:r>
        <w:rPr>
          <w:rFonts w:ascii="Times New Roman" w:hAnsi="Times New Roman"/>
          <w:b/>
          <w:bCs/>
          <w:noProof/>
          <w:sz w:val="24"/>
          <w:szCs w:val="24"/>
          <w:bdr w:val="nil"/>
        </w:rPr>
        <w:t>de verschillende risico’s en behoeften van de industrie beoordelen</w:t>
      </w:r>
      <w:r>
        <w:rPr>
          <w:rFonts w:ascii="Times New Roman" w:hAnsi="Times New Roman"/>
          <w:noProof/>
          <w:sz w:val="24"/>
          <w:szCs w:val="24"/>
          <w:bdr w:val="nil"/>
        </w:rPr>
        <w:t xml:space="preserve"> in de context van de twee transities en de concurrerende wereldmarkt. Zij zal zich buigen over kwesties als vaardigheden op het ge</w:t>
      </w:r>
      <w:r>
        <w:rPr>
          <w:rFonts w:ascii="Times New Roman" w:hAnsi="Times New Roman"/>
          <w:noProof/>
          <w:sz w:val="24"/>
          <w:szCs w:val="24"/>
          <w:bdr w:val="nil"/>
        </w:rPr>
        <w:t>bied van onderzoek en innovatie, de rol van kmo’s en grote ondernemingen, maar ook de druk van buitenaf of afhankelijkheid van externe factoren.</w:t>
      </w:r>
    </w:p>
    <w:p w:rsidR="004813A3" w:rsidRDefault="008A3203">
      <w:pPr>
        <w:spacing w:line="240" w:lineRule="auto"/>
        <w:jc w:val="both"/>
        <w:rPr>
          <w:rFonts w:ascii="Times New Roman" w:eastAsia="Arial Unicode MS" w:hAnsi="Times New Roman" w:cs="Times New Roman"/>
          <w:noProof/>
          <w:sz w:val="24"/>
          <w:szCs w:val="24"/>
          <w:bdr w:val="nil"/>
        </w:rPr>
      </w:pPr>
      <w:r>
        <w:rPr>
          <w:rFonts w:ascii="Times New Roman" w:hAnsi="Times New Roman"/>
          <w:noProof/>
          <w:sz w:val="24"/>
          <w:szCs w:val="24"/>
          <w:bdr w:val="nil"/>
        </w:rPr>
        <w:t xml:space="preserve">Bij deze analyse zal de Commissie nauw samenwerken met een inclusief en open </w:t>
      </w:r>
      <w:r>
        <w:rPr>
          <w:rFonts w:ascii="Times New Roman" w:hAnsi="Times New Roman"/>
          <w:b/>
          <w:bCs/>
          <w:noProof/>
          <w:sz w:val="24"/>
          <w:szCs w:val="24"/>
          <w:bdr w:val="nil"/>
        </w:rPr>
        <w:t>industrieel forum</w:t>
      </w:r>
      <w:r>
        <w:rPr>
          <w:rFonts w:ascii="Times New Roman" w:hAnsi="Times New Roman"/>
          <w:noProof/>
          <w:sz w:val="24"/>
          <w:szCs w:val="24"/>
          <w:bdr w:val="nil"/>
        </w:rPr>
        <w:t>, bestaande uit v</w:t>
      </w:r>
      <w:r>
        <w:rPr>
          <w:rFonts w:ascii="Times New Roman" w:hAnsi="Times New Roman"/>
          <w:noProof/>
          <w:sz w:val="24"/>
          <w:szCs w:val="24"/>
          <w:bdr w:val="nil"/>
        </w:rPr>
        <w:t xml:space="preserve">ertegenwoordigers van het bedrijfsleven, waaronder kmo’s, grote ondernemingen, sociale partners en onderzoekers, evenals de lidstaten en de EU-instellingen. Waar nodig zullen deskundigen uit specifieke sectoren worden benaderd om hun kennis te delen. </w:t>
      </w:r>
    </w:p>
    <w:p w:rsidR="004813A3" w:rsidRDefault="008A3203">
      <w:pPr>
        <w:spacing w:line="240" w:lineRule="auto"/>
        <w:jc w:val="both"/>
        <w:rPr>
          <w:rFonts w:ascii="Times New Roman" w:eastAsia="Arial Unicode MS" w:hAnsi="Times New Roman" w:cs="Times New Roman"/>
          <w:noProof/>
          <w:sz w:val="24"/>
          <w:szCs w:val="24"/>
          <w:bdr w:val="nil"/>
        </w:rPr>
      </w:pPr>
      <w:r>
        <w:rPr>
          <w:rFonts w:ascii="Times New Roman" w:hAnsi="Times New Roman"/>
          <w:noProof/>
          <w:sz w:val="24"/>
          <w:szCs w:val="24"/>
          <w:bdr w:val="nil"/>
        </w:rPr>
        <w:t>Hier</w:t>
      </w:r>
      <w:r>
        <w:rPr>
          <w:rFonts w:ascii="Times New Roman" w:hAnsi="Times New Roman"/>
          <w:noProof/>
          <w:sz w:val="24"/>
          <w:szCs w:val="24"/>
          <w:bdr w:val="nil"/>
        </w:rPr>
        <w:t>uit kan blijken dat sommige van de ecosystemen vanwege hun specifieke aard of behoeften specifieke steun nodig zullen hebben. Deze steun zou de vorm van regelgeving, ontsluiting van financiering of inzet van handelsbeschermingsinstrumenten kunnen aannemen.</w:t>
      </w:r>
      <w:r>
        <w:rPr>
          <w:rFonts w:ascii="Times New Roman" w:hAnsi="Times New Roman"/>
          <w:noProof/>
          <w:sz w:val="24"/>
          <w:szCs w:val="24"/>
          <w:bdr w:val="nil"/>
        </w:rPr>
        <w:t xml:space="preserve"> Dit zou dan het </w:t>
      </w:r>
      <w:r>
        <w:rPr>
          <w:rFonts w:ascii="Times New Roman" w:hAnsi="Times New Roman"/>
          <w:b/>
          <w:bCs/>
          <w:noProof/>
          <w:sz w:val="24"/>
          <w:szCs w:val="24"/>
          <w:bdr w:val="nil"/>
        </w:rPr>
        <w:t>specifieke instrumentarium</w:t>
      </w:r>
      <w:r>
        <w:rPr>
          <w:rFonts w:ascii="Times New Roman" w:hAnsi="Times New Roman"/>
          <w:noProof/>
          <w:sz w:val="24"/>
          <w:szCs w:val="24"/>
          <w:bdr w:val="nil"/>
        </w:rPr>
        <w:t xml:space="preserve"> voor dat ecosysteem zijn. De voortgang zal doorlopend worden gemonitord in samenwerking met het Europees Parlement en de Raad. </w:t>
      </w:r>
    </w:p>
    <w:p w:rsidR="004813A3" w:rsidRDefault="008A3203">
      <w:pPr>
        <w:spacing w:line="240" w:lineRule="auto"/>
        <w:jc w:val="both"/>
        <w:rPr>
          <w:rFonts w:ascii="Times New Roman" w:eastAsia="Arial Unicode MS" w:hAnsi="Times New Roman" w:cs="Times New Roman"/>
          <w:noProof/>
          <w:sz w:val="24"/>
          <w:szCs w:val="24"/>
          <w:bdr w:val="nil"/>
        </w:rPr>
      </w:pPr>
      <w:r>
        <w:rPr>
          <w:rFonts w:ascii="Times New Roman" w:hAnsi="Times New Roman"/>
          <w:noProof/>
          <w:sz w:val="24"/>
          <w:szCs w:val="24"/>
          <w:bdr w:val="nil"/>
        </w:rPr>
        <w:t xml:space="preserve">Waar aangewezen kan de aanpak van </w:t>
      </w:r>
      <w:r>
        <w:rPr>
          <w:rFonts w:ascii="Times New Roman" w:hAnsi="Times New Roman"/>
          <w:b/>
          <w:bCs/>
          <w:noProof/>
          <w:sz w:val="24"/>
          <w:szCs w:val="24"/>
          <w:bdr w:val="nil"/>
        </w:rPr>
        <w:t>industriële allianties</w:t>
      </w:r>
      <w:r>
        <w:rPr>
          <w:rFonts w:ascii="Times New Roman" w:hAnsi="Times New Roman"/>
          <w:noProof/>
          <w:sz w:val="24"/>
          <w:szCs w:val="24"/>
          <w:bdr w:val="nil"/>
        </w:rPr>
        <w:t xml:space="preserve"> het geschikte instrument zi</w:t>
      </w:r>
      <w:r>
        <w:rPr>
          <w:rFonts w:ascii="Times New Roman" w:hAnsi="Times New Roman"/>
          <w:noProof/>
          <w:sz w:val="24"/>
          <w:szCs w:val="24"/>
          <w:bdr w:val="nil"/>
        </w:rPr>
        <w:t xml:space="preserve">jn. </w:t>
      </w:r>
      <w:r>
        <w:rPr>
          <w:rFonts w:ascii="Times New Roman" w:hAnsi="Times New Roman"/>
          <w:noProof/>
          <w:sz w:val="24"/>
          <w:szCs w:val="24"/>
        </w:rPr>
        <w:t>Die is reeds succesvol gebleken op het gebied van batterijen, kunststoffen en micro-elektronica. De EU-alliantie voor batterijen is erin geslaagd de EU op het gebied van deze belangrijke technologie aan kop te brengen. Allianties kunnen zorgen voor str</w:t>
      </w:r>
      <w:r>
        <w:rPr>
          <w:rFonts w:ascii="Times New Roman" w:hAnsi="Times New Roman"/>
          <w:noProof/>
          <w:sz w:val="24"/>
          <w:szCs w:val="24"/>
        </w:rPr>
        <w:t xml:space="preserve">uctuur en grootschalige projecten met positieve spill-overeffecten in heel Europa helpen financieren, waarbij de kennis van kmo’s, grote ondernemingen, onderzoekers en regio’s wordt benut om belemmeringen voor innovatie weg te nemen en de beleidssamenhang </w:t>
      </w:r>
      <w:r>
        <w:rPr>
          <w:rFonts w:ascii="Times New Roman" w:hAnsi="Times New Roman"/>
          <w:noProof/>
          <w:sz w:val="24"/>
          <w:szCs w:val="24"/>
        </w:rPr>
        <w:t xml:space="preserve">te vergroten.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Schone waterstof is een goed voorbeeld van waar een alliantie echt toegevoegde waarde kan hebben. Het gaat hier om een disruptieve technologie die vraagt om meer coördinatie in de waardeketen.  In deze geest zal de Commissie binnenkort een v</w:t>
      </w:r>
      <w:r>
        <w:rPr>
          <w:rFonts w:ascii="Times New Roman" w:hAnsi="Times New Roman"/>
          <w:noProof/>
          <w:sz w:val="24"/>
          <w:szCs w:val="24"/>
        </w:rPr>
        <w:t>oorstel doen voor de lancering van de nieuwe</w:t>
      </w:r>
      <w:r>
        <w:rPr>
          <w:rFonts w:ascii="Times New Roman" w:hAnsi="Times New Roman"/>
          <w:b/>
          <w:bCs/>
          <w:noProof/>
          <w:sz w:val="24"/>
          <w:szCs w:val="24"/>
        </w:rPr>
        <w:t xml:space="preserve"> Europese alliantie voor schone waterstof</w:t>
      </w:r>
      <w:r>
        <w:rPr>
          <w:rFonts w:ascii="Times New Roman" w:hAnsi="Times New Roman"/>
          <w:noProof/>
          <w:sz w:val="24"/>
          <w:szCs w:val="24"/>
        </w:rPr>
        <w:t xml:space="preserve"> die investeerders rond te tafel met gouvernementele, institutionele en industriële partners. De alliantie zal voortbouwen op bestaande initiatieven en in kaart brengen wa</w:t>
      </w:r>
      <w:r>
        <w:rPr>
          <w:rFonts w:ascii="Times New Roman" w:hAnsi="Times New Roman"/>
          <w:noProof/>
          <w:sz w:val="24"/>
          <w:szCs w:val="24"/>
        </w:rPr>
        <w:t xml:space="preserve">t de technologische behoeften en de investeringsmogelijkheden en wat de belemmeringen en voordelen op regelgebied zijn. Er zouden in de toekomst allianties voor onderwerpen als </w:t>
      </w:r>
      <w:r>
        <w:rPr>
          <w:rFonts w:ascii="Times New Roman" w:hAnsi="Times New Roman"/>
          <w:b/>
          <w:bCs/>
          <w:noProof/>
          <w:sz w:val="24"/>
          <w:szCs w:val="24"/>
        </w:rPr>
        <w:t>koolstofarme industrieën</w:t>
      </w:r>
      <w:r>
        <w:rPr>
          <w:rFonts w:ascii="Times New Roman" w:hAnsi="Times New Roman"/>
          <w:noProof/>
          <w:sz w:val="24"/>
          <w:szCs w:val="24"/>
        </w:rPr>
        <w:t xml:space="preserve">, </w:t>
      </w:r>
      <w:r>
        <w:rPr>
          <w:rFonts w:ascii="Times New Roman" w:hAnsi="Times New Roman"/>
          <w:b/>
          <w:bCs/>
          <w:noProof/>
          <w:sz w:val="24"/>
          <w:szCs w:val="24"/>
        </w:rPr>
        <w:t xml:space="preserve">clouds en platforms voor de industrie </w:t>
      </w:r>
      <w:r>
        <w:rPr>
          <w:rFonts w:ascii="Times New Roman" w:hAnsi="Times New Roman"/>
          <w:noProof/>
          <w:sz w:val="24"/>
          <w:szCs w:val="24"/>
        </w:rPr>
        <w:t>en</w:t>
      </w:r>
      <w:r>
        <w:rPr>
          <w:rFonts w:ascii="Times New Roman" w:hAnsi="Times New Roman"/>
          <w:b/>
          <w:bCs/>
          <w:noProof/>
          <w:sz w:val="24"/>
          <w:szCs w:val="24"/>
        </w:rPr>
        <w:t xml:space="preserve"> grondstoffen</w:t>
      </w:r>
      <w:r>
        <w:rPr>
          <w:rFonts w:ascii="Times New Roman" w:hAnsi="Times New Roman"/>
          <w:noProof/>
          <w:sz w:val="24"/>
          <w:szCs w:val="24"/>
        </w:rPr>
        <w:t xml:space="preserve"> kunnen worden opgericht.</w:t>
      </w:r>
    </w:p>
    <w:tbl>
      <w:tblPr>
        <w:tblStyle w:val="TableGrid"/>
        <w:tblpPr w:leftFromText="180" w:rightFromText="180" w:vertAnchor="text" w:horzAnchor="margin" w:tblpY="53"/>
        <w:tblW w:w="9406" w:type="dxa"/>
        <w:shd w:val="clear" w:color="auto" w:fill="BDD6EE" w:themeFill="accent1" w:themeFillTint="66"/>
        <w:tblLook w:val="04A0" w:firstRow="1" w:lastRow="0" w:firstColumn="1" w:lastColumn="0" w:noHBand="0" w:noVBand="1"/>
      </w:tblPr>
      <w:tblGrid>
        <w:gridCol w:w="9406"/>
      </w:tblGrid>
      <w:tr w:rsidR="004813A3">
        <w:trPr>
          <w:trHeight w:val="552"/>
        </w:trPr>
        <w:tc>
          <w:tcPr>
            <w:tcW w:w="9406" w:type="dxa"/>
            <w:shd w:val="clear" w:color="auto" w:fill="BDD6EE" w:themeFill="accent1" w:themeFillTint="66"/>
          </w:tcPr>
          <w:p w:rsidR="004813A3" w:rsidRDefault="008A3203">
            <w:pPr>
              <w:jc w:val="center"/>
              <w:rPr>
                <w:rFonts w:ascii="Times New Roman" w:hAnsi="Times New Roman" w:cs="Times New Roman"/>
                <w:b/>
                <w:noProof/>
                <w:sz w:val="24"/>
                <w:szCs w:val="24"/>
              </w:rPr>
            </w:pPr>
            <w:r>
              <w:rPr>
                <w:rFonts w:ascii="Times New Roman" w:hAnsi="Times New Roman"/>
                <w:b/>
                <w:noProof/>
                <w:sz w:val="24"/>
                <w:szCs w:val="24"/>
              </w:rPr>
              <w:t>Op weg naar resultaten:</w:t>
            </w:r>
          </w:p>
          <w:p w:rsidR="004813A3" w:rsidRDefault="008A3203">
            <w:pPr>
              <w:pStyle w:val="ListParagraph"/>
              <w:numPr>
                <w:ilvl w:val="0"/>
                <w:numId w:val="3"/>
              </w:numPr>
              <w:spacing w:after="0" w:line="240" w:lineRule="auto"/>
              <w:rPr>
                <w:rFonts w:ascii="Times New Roman" w:hAnsi="Times New Roman" w:cs="Times New Roman"/>
                <w:noProof/>
                <w:sz w:val="24"/>
                <w:szCs w:val="24"/>
              </w:rPr>
            </w:pPr>
            <w:r>
              <w:rPr>
                <w:rFonts w:ascii="Times New Roman" w:hAnsi="Times New Roman"/>
                <w:noProof/>
                <w:sz w:val="24"/>
                <w:szCs w:val="24"/>
              </w:rPr>
              <w:t xml:space="preserve">op basis van het succesvolle model van de industriële allianties wordt nu een nieuwe </w:t>
            </w:r>
            <w:r>
              <w:rPr>
                <w:rFonts w:ascii="Times New Roman" w:hAnsi="Times New Roman"/>
                <w:b/>
                <w:bCs/>
                <w:noProof/>
                <w:sz w:val="24"/>
                <w:szCs w:val="24"/>
              </w:rPr>
              <w:t>Europese alliantie voor schone waterstof</w:t>
            </w:r>
            <w:r>
              <w:rPr>
                <w:rFonts w:ascii="Times New Roman" w:hAnsi="Times New Roman"/>
                <w:noProof/>
                <w:sz w:val="24"/>
                <w:szCs w:val="24"/>
              </w:rPr>
              <w:t xml:space="preserve"> opgezet daarna volgen allianties op het gebied van koolstofarme industrieën, van clouds en platforms voor de industrie en van grondstoffen, zodra zij klaar zijn</w:t>
            </w:r>
          </w:p>
          <w:p w:rsidR="004813A3" w:rsidRDefault="008A3203">
            <w:pPr>
              <w:pStyle w:val="ListParagraph"/>
              <w:numPr>
                <w:ilvl w:val="0"/>
                <w:numId w:val="3"/>
              </w:numPr>
              <w:spacing w:after="0" w:line="240" w:lineRule="auto"/>
              <w:rPr>
                <w:rFonts w:ascii="Times New Roman" w:hAnsi="Times New Roman" w:cs="Times New Roman"/>
                <w:noProof/>
                <w:sz w:val="24"/>
                <w:szCs w:val="24"/>
              </w:rPr>
            </w:pPr>
            <w:r>
              <w:rPr>
                <w:rFonts w:ascii="Times New Roman" w:hAnsi="Times New Roman"/>
                <w:noProof/>
                <w:sz w:val="24"/>
                <w:szCs w:val="24"/>
              </w:rPr>
              <w:t xml:space="preserve">de Commissie zal een grondige screening en een </w:t>
            </w:r>
            <w:r>
              <w:rPr>
                <w:rFonts w:ascii="Times New Roman" w:hAnsi="Times New Roman"/>
                <w:b/>
                <w:bCs/>
                <w:noProof/>
                <w:sz w:val="24"/>
                <w:szCs w:val="24"/>
              </w:rPr>
              <w:t>analyse van de behoeften van de industrie</w:t>
            </w:r>
            <w:r>
              <w:rPr>
                <w:rFonts w:ascii="Times New Roman" w:hAnsi="Times New Roman"/>
                <w:noProof/>
                <w:sz w:val="24"/>
                <w:szCs w:val="24"/>
              </w:rPr>
              <w:t xml:space="preserve"> uitvo</w:t>
            </w:r>
            <w:r>
              <w:rPr>
                <w:rFonts w:ascii="Times New Roman" w:hAnsi="Times New Roman"/>
                <w:noProof/>
                <w:sz w:val="24"/>
                <w:szCs w:val="24"/>
              </w:rPr>
              <w:t xml:space="preserve">eren en </w:t>
            </w:r>
            <w:r>
              <w:rPr>
                <w:rFonts w:ascii="Times New Roman" w:hAnsi="Times New Roman"/>
                <w:b/>
                <w:bCs/>
                <w:noProof/>
                <w:sz w:val="24"/>
                <w:szCs w:val="24"/>
              </w:rPr>
              <w:t>ecosystemen aanwijzen die een aanpak op maat nodig hebben</w:t>
            </w:r>
            <w:r>
              <w:rPr>
                <w:rFonts w:ascii="Times New Roman" w:hAnsi="Times New Roman"/>
                <w:noProof/>
                <w:sz w:val="24"/>
                <w:szCs w:val="24"/>
              </w:rPr>
              <w:t xml:space="preserve"> </w:t>
            </w:r>
          </w:p>
          <w:p w:rsidR="004813A3" w:rsidRDefault="008A3203">
            <w:pPr>
              <w:pStyle w:val="ListParagraph"/>
              <w:numPr>
                <w:ilvl w:val="0"/>
                <w:numId w:val="3"/>
              </w:numPr>
              <w:spacing w:after="0" w:line="240" w:lineRule="auto"/>
              <w:rPr>
                <w:rFonts w:ascii="Times New Roman" w:hAnsi="Times New Roman" w:cs="Times New Roman"/>
                <w:noProof/>
                <w:sz w:val="24"/>
                <w:szCs w:val="24"/>
              </w:rPr>
            </w:pPr>
            <w:r>
              <w:rPr>
                <w:rFonts w:ascii="Times New Roman" w:hAnsi="Times New Roman"/>
                <w:noProof/>
                <w:sz w:val="24"/>
                <w:szCs w:val="24"/>
              </w:rPr>
              <w:t xml:space="preserve">tegen september 2020 zal een inclusief en open </w:t>
            </w:r>
            <w:r>
              <w:rPr>
                <w:rFonts w:ascii="Times New Roman" w:hAnsi="Times New Roman"/>
                <w:b/>
                <w:bCs/>
                <w:noProof/>
                <w:sz w:val="24"/>
                <w:szCs w:val="24"/>
              </w:rPr>
              <w:t>industrieel forum</w:t>
            </w:r>
            <w:r>
              <w:rPr>
                <w:rFonts w:ascii="Times New Roman" w:hAnsi="Times New Roman"/>
                <w:noProof/>
                <w:sz w:val="24"/>
                <w:szCs w:val="24"/>
              </w:rPr>
              <w:t xml:space="preserve"> zijn opgezet om deze inspanningen te ondersteunen</w:t>
            </w:r>
          </w:p>
        </w:tc>
      </w:tr>
    </w:tbl>
    <w:p w:rsidR="004813A3" w:rsidRDefault="004813A3">
      <w:pPr>
        <w:rPr>
          <w:noProof/>
          <w:sz w:val="24"/>
          <w:szCs w:val="24"/>
        </w:rPr>
      </w:pPr>
    </w:p>
    <w:p w:rsidR="004813A3" w:rsidRDefault="008A3203">
      <w:pPr>
        <w:pStyle w:val="Heading1"/>
        <w:numPr>
          <w:ilvl w:val="0"/>
          <w:numId w:val="15"/>
        </w:numPr>
        <w:rPr>
          <w:noProof/>
        </w:rPr>
      </w:pPr>
      <w:r>
        <w:rPr>
          <w:noProof/>
        </w:rPr>
        <w:t xml:space="preserve">Conclusie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Deze strategie vormt de basis voor een industriebeleid dat ondersteuning biedt bij de twee transities, de Europese industrie wereldwijd in een sterkere concurrentiepositie brengt en de strategische autonomie van Europa vergroot. </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Gezien de belangrijke soci</w:t>
      </w:r>
      <w:r>
        <w:rPr>
          <w:rFonts w:ascii="Times New Roman" w:hAnsi="Times New Roman"/>
          <w:noProof/>
          <w:sz w:val="24"/>
          <w:szCs w:val="24"/>
        </w:rPr>
        <w:t xml:space="preserve">ale gevolgen van de veranderingen die eraan zitten te komen, zal de dialoog met de sociale partners en het maatschappelijk middenveld van essentieel belang zijn. De jaarlijkse </w:t>
      </w:r>
      <w:r>
        <w:rPr>
          <w:rFonts w:ascii="Times New Roman" w:hAnsi="Times New Roman"/>
          <w:b/>
          <w:bCs/>
          <w:noProof/>
          <w:sz w:val="24"/>
          <w:szCs w:val="24"/>
        </w:rPr>
        <w:t>Industry Days</w:t>
      </w:r>
      <w:r>
        <w:rPr>
          <w:rFonts w:ascii="Times New Roman" w:hAnsi="Times New Roman"/>
          <w:noProof/>
          <w:sz w:val="24"/>
          <w:szCs w:val="24"/>
        </w:rPr>
        <w:t xml:space="preserve"> van de Commissie blijven een belangrijk evenement dat alle actoren</w:t>
      </w:r>
      <w:r>
        <w:rPr>
          <w:rFonts w:ascii="Times New Roman" w:hAnsi="Times New Roman"/>
          <w:noProof/>
          <w:sz w:val="24"/>
          <w:szCs w:val="24"/>
        </w:rPr>
        <w:t xml:space="preserve"> samenbrengt. De Commissie zal voorstellen dat de voorzitterschappen van de Raad en geïnteresseerde lidstaten Industry Days in hun eigen land kunnen organiseren.</w:t>
      </w:r>
    </w:p>
    <w:p w:rsidR="004813A3" w:rsidRDefault="008A3203">
      <w:pPr>
        <w:spacing w:line="240" w:lineRule="auto"/>
        <w:jc w:val="both"/>
        <w:rPr>
          <w:rFonts w:ascii="Times New Roman" w:hAnsi="Times New Roman" w:cs="Times New Roman"/>
          <w:noProof/>
          <w:sz w:val="24"/>
          <w:szCs w:val="24"/>
        </w:rPr>
      </w:pPr>
      <w:r>
        <w:rPr>
          <w:rFonts w:ascii="Times New Roman" w:hAnsi="Times New Roman"/>
          <w:noProof/>
          <w:sz w:val="24"/>
          <w:szCs w:val="24"/>
        </w:rPr>
        <w:t>De Commissie zal streven naar breder gedragen politieke verantwoordelijkheid voor de strategie</w:t>
      </w:r>
      <w:r>
        <w:rPr>
          <w:rFonts w:ascii="Times New Roman" w:hAnsi="Times New Roman"/>
          <w:noProof/>
          <w:sz w:val="24"/>
          <w:szCs w:val="24"/>
        </w:rPr>
        <w:t>, met een voorstel voor een terugkerend punt over de vooruitgang in de Raad Concurrentievermogen en in het Europees Parlement. De vooruitgang zal worden gemeten op basis van een regelmatige monitoring van de uitvoering van de strategie en een analyse van e</w:t>
      </w:r>
      <w:r>
        <w:rPr>
          <w:rFonts w:ascii="Times New Roman" w:hAnsi="Times New Roman"/>
          <w:noProof/>
          <w:sz w:val="24"/>
          <w:szCs w:val="24"/>
        </w:rPr>
        <w:t xml:space="preserve">en reeks kernprestatie-indicatoren. </w:t>
      </w:r>
    </w:p>
    <w:p w:rsidR="004813A3" w:rsidRDefault="008A3203">
      <w:pPr>
        <w:spacing w:line="240" w:lineRule="auto"/>
        <w:jc w:val="both"/>
        <w:rPr>
          <w:noProof/>
          <w:sz w:val="24"/>
          <w:szCs w:val="24"/>
        </w:rPr>
      </w:pPr>
      <w:r>
        <w:rPr>
          <w:rFonts w:ascii="Times New Roman" w:hAnsi="Times New Roman"/>
          <w:noProof/>
          <w:sz w:val="24"/>
          <w:szCs w:val="24"/>
        </w:rPr>
        <w:t>Alleen een gezamenlijk engagement van de EU, haar lidstaten en regio’s, de industrie, kmo’s en alle andere belanghebbenden in een vernieuwd partnerschap zal Europa in staat stellen optimaal van de transformatie van de i</w:t>
      </w:r>
      <w:r>
        <w:rPr>
          <w:rFonts w:ascii="Times New Roman" w:hAnsi="Times New Roman"/>
          <w:noProof/>
          <w:sz w:val="24"/>
          <w:szCs w:val="24"/>
        </w:rPr>
        <w:t>ndustrie te profiteren. Bij de Europese Raad van maart 2020 is er de gelegenheid dit hernieuwde partnerschap op basis van een gedeelde visie en doelstellingen te steunen.</w:t>
      </w:r>
    </w:p>
    <w:sectPr w:rsidR="004813A3">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3A3" w:rsidRDefault="008A3203">
      <w:pPr>
        <w:spacing w:after="0" w:line="240" w:lineRule="auto"/>
      </w:pPr>
      <w:r>
        <w:separator/>
      </w:r>
    </w:p>
  </w:endnote>
  <w:endnote w:type="continuationSeparator" w:id="0">
    <w:p w:rsidR="004813A3" w:rsidRDefault="008A3203">
      <w:pPr>
        <w:spacing w:after="0" w:line="240" w:lineRule="auto"/>
      </w:pPr>
      <w:r>
        <w:continuationSeparator/>
      </w:r>
    </w:p>
  </w:endnote>
  <w:endnote w:type="continuationNotice" w:id="1">
    <w:p w:rsidR="004813A3" w:rsidRDefault="004813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A3" w:rsidRDefault="00481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A3" w:rsidRDefault="008A3203">
    <w:pPr>
      <w:pStyle w:val="FooterCoverPage"/>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tab/>
    </w:r>
    <w:r>
      <w:rPr>
        <w:rFonts w:ascii="Arial" w:hAnsi="Arial" w:cs="Arial"/>
        <w:b/>
        <w:sz w:val="48"/>
      </w:rPr>
      <w:t>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A3" w:rsidRDefault="004813A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A3" w:rsidRDefault="004813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068677"/>
      <w:docPartObj>
        <w:docPartGallery w:val="Page Numbers (Bottom of Page)"/>
        <w:docPartUnique/>
      </w:docPartObj>
    </w:sdtPr>
    <w:sdtEndPr>
      <w:rPr>
        <w:rFonts w:ascii="Times New Roman" w:hAnsi="Times New Roman" w:cs="Times New Roman"/>
        <w:noProof/>
        <w:sz w:val="24"/>
        <w:szCs w:val="24"/>
      </w:rPr>
    </w:sdtEndPr>
    <w:sdtContent>
      <w:p w:rsidR="004813A3" w:rsidRDefault="008A3203">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A3" w:rsidRDefault="00481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3A3" w:rsidRDefault="008A3203">
      <w:pPr>
        <w:spacing w:after="0" w:line="240" w:lineRule="auto"/>
      </w:pPr>
      <w:r>
        <w:separator/>
      </w:r>
    </w:p>
  </w:footnote>
  <w:footnote w:type="continuationSeparator" w:id="0">
    <w:p w:rsidR="004813A3" w:rsidRDefault="008A3203">
      <w:pPr>
        <w:spacing w:after="0" w:line="240" w:lineRule="auto"/>
      </w:pPr>
      <w:r>
        <w:continuationSeparator/>
      </w:r>
    </w:p>
  </w:footnote>
  <w:footnote w:type="continuationNotice" w:id="1">
    <w:p w:rsidR="004813A3" w:rsidRDefault="004813A3">
      <w:pPr>
        <w:spacing w:after="0" w:line="240" w:lineRule="auto"/>
      </w:pPr>
    </w:p>
  </w:footnote>
  <w:footnote w:id="2">
    <w:p w:rsidR="004813A3" w:rsidRDefault="008A3203">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COM(2019) 640 final.</w:t>
      </w:r>
    </w:p>
  </w:footnote>
  <w:footnote w:id="3">
    <w:p w:rsidR="004813A3" w:rsidRDefault="008A3203">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67 final.</w:t>
      </w:r>
    </w:p>
  </w:footnote>
  <w:footnote w:id="4">
    <w:p w:rsidR="004813A3" w:rsidRDefault="008A320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Parallel met deze mededeling wordt een specifieke strategie voor kleine en middelgrote ondernemingen goedgekeurd: Een kmo-strategie voor een duurzaam en digitaal Europa, COM (2020) 103 final.</w:t>
      </w:r>
    </w:p>
  </w:footnote>
  <w:footnote w:id="5">
    <w:p w:rsidR="004813A3" w:rsidRDefault="008A3203">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COM(2020) 66 final. </w:t>
      </w:r>
    </w:p>
  </w:footnote>
  <w:footnote w:id="6">
    <w:p w:rsidR="004813A3" w:rsidRDefault="008A3203">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Mededeling en bijbehorend verslag: I</w:t>
      </w:r>
      <w:r>
        <w:rPr>
          <w:rFonts w:ascii="Times New Roman" w:hAnsi="Times New Roman"/>
        </w:rPr>
        <w:t>n kaart brengen en aanpakken van belemmeringen voor de eengemaakte markt, COM (2020) 93 final.</w:t>
      </w:r>
    </w:p>
  </w:footnote>
  <w:footnote w:id="7">
    <w:p w:rsidR="004813A3" w:rsidRDefault="008A3203">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Langetermijnactieplan voor een betere uitvoering en handhaving van de regels inzake de eengemaakte markt, COM (2020) 94 final.</w:t>
      </w:r>
    </w:p>
  </w:footnote>
  <w:footnote w:id="8">
    <w:p w:rsidR="004813A3" w:rsidRDefault="008A3203">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ab/>
        <w:t>COM(2020) 22 final.</w:t>
      </w:r>
    </w:p>
  </w:footnote>
  <w:footnote w:id="9">
    <w:p w:rsidR="004813A3" w:rsidRDefault="008A3203">
      <w:pPr>
        <w:pStyle w:val="FootnoteText"/>
        <w:ind w:left="284" w:hanging="284"/>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ab/>
        <w:t>COM(2020</w:t>
      </w:r>
      <w:r>
        <w:rPr>
          <w:rFonts w:ascii="Times New Roman" w:hAnsi="Times New Roman"/>
          <w:lang w:val="en-US"/>
        </w:rPr>
        <w:t>) 98 final.</w:t>
      </w:r>
    </w:p>
  </w:footnote>
  <w:footnote w:id="10">
    <w:p w:rsidR="004813A3" w:rsidRDefault="008A3203">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ab/>
        <w:t>COM(2020) 80 final.</w:t>
      </w:r>
    </w:p>
  </w:footnote>
  <w:footnote w:id="11">
    <w:p w:rsidR="004813A3" w:rsidRDefault="008A3203">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ab/>
        <w:t>Verordening (EU) 2019/452.</w:t>
      </w:r>
    </w:p>
  </w:footnote>
  <w:footnote w:id="12">
    <w:p w:rsidR="004813A3" w:rsidRDefault="008A3203">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ab/>
        <w:t>COM(2020) 50 final.</w:t>
      </w:r>
    </w:p>
  </w:footnote>
  <w:footnote w:id="13">
    <w:p w:rsidR="004813A3" w:rsidRDefault="008A3203">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ab/>
        <w:t>COM(2019) 2335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A3" w:rsidRDefault="00481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A3" w:rsidRDefault="004813A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A3" w:rsidRDefault="004813A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A3" w:rsidRDefault="004813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A3" w:rsidRDefault="004813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A3" w:rsidRDefault="00481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185"/>
    <w:multiLevelType w:val="hybridMultilevel"/>
    <w:tmpl w:val="0A50E590"/>
    <w:lvl w:ilvl="0" w:tplc="A352EFA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253B3E"/>
    <w:multiLevelType w:val="multilevel"/>
    <w:tmpl w:val="EF8EDF6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A7B4BA5"/>
    <w:multiLevelType w:val="multilevel"/>
    <w:tmpl w:val="EE4EAA2C"/>
    <w:lvl w:ilvl="0">
      <w:start w:val="1"/>
      <w:numFmt w:val="decimal"/>
      <w:pStyle w:val="Heading1"/>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A85238E"/>
    <w:multiLevelType w:val="multilevel"/>
    <w:tmpl w:val="D18A1D32"/>
    <w:lvl w:ilvl="0">
      <w:start w:val="3"/>
      <w:numFmt w:val="decimal"/>
      <w:lvlText w:val="%1"/>
      <w:lvlJc w:val="left"/>
      <w:pPr>
        <w:ind w:left="360" w:hanging="360"/>
      </w:pPr>
      <w:rPr>
        <w:rFonts w:eastAsia="Calibri" w:cs="Calibri" w:hint="default"/>
        <w:i w:val="0"/>
        <w:color w:val="000000"/>
      </w:rPr>
    </w:lvl>
    <w:lvl w:ilvl="1">
      <w:start w:val="4"/>
      <w:numFmt w:val="decimal"/>
      <w:lvlText w:val="%1.%2"/>
      <w:lvlJc w:val="left"/>
      <w:pPr>
        <w:ind w:left="360" w:hanging="360"/>
      </w:pPr>
      <w:rPr>
        <w:rFonts w:eastAsia="Calibri" w:cs="Calibri" w:hint="default"/>
        <w:i/>
        <w:color w:val="000000"/>
      </w:rPr>
    </w:lvl>
    <w:lvl w:ilvl="2">
      <w:start w:val="1"/>
      <w:numFmt w:val="decimal"/>
      <w:lvlText w:val="%1.%2.%3"/>
      <w:lvlJc w:val="left"/>
      <w:pPr>
        <w:ind w:left="720" w:hanging="720"/>
      </w:pPr>
      <w:rPr>
        <w:rFonts w:eastAsia="Calibri" w:cs="Calibri" w:hint="default"/>
        <w:i w:val="0"/>
        <w:color w:val="000000"/>
      </w:rPr>
    </w:lvl>
    <w:lvl w:ilvl="3">
      <w:start w:val="1"/>
      <w:numFmt w:val="decimal"/>
      <w:lvlText w:val="%1.%2.%3.%4"/>
      <w:lvlJc w:val="left"/>
      <w:pPr>
        <w:ind w:left="720" w:hanging="720"/>
      </w:pPr>
      <w:rPr>
        <w:rFonts w:eastAsia="Calibri" w:cs="Calibri" w:hint="default"/>
        <w:i w:val="0"/>
        <w:color w:val="000000"/>
      </w:rPr>
    </w:lvl>
    <w:lvl w:ilvl="4">
      <w:start w:val="1"/>
      <w:numFmt w:val="decimal"/>
      <w:lvlText w:val="%1.%2.%3.%4.%5"/>
      <w:lvlJc w:val="left"/>
      <w:pPr>
        <w:ind w:left="1080" w:hanging="1080"/>
      </w:pPr>
      <w:rPr>
        <w:rFonts w:eastAsia="Calibri" w:cs="Calibri" w:hint="default"/>
        <w:i w:val="0"/>
        <w:color w:val="000000"/>
      </w:rPr>
    </w:lvl>
    <w:lvl w:ilvl="5">
      <w:start w:val="1"/>
      <w:numFmt w:val="decimal"/>
      <w:lvlText w:val="%1.%2.%3.%4.%5.%6"/>
      <w:lvlJc w:val="left"/>
      <w:pPr>
        <w:ind w:left="1080" w:hanging="1080"/>
      </w:pPr>
      <w:rPr>
        <w:rFonts w:eastAsia="Calibri" w:cs="Calibri" w:hint="default"/>
        <w:i w:val="0"/>
        <w:color w:val="000000"/>
      </w:rPr>
    </w:lvl>
    <w:lvl w:ilvl="6">
      <w:start w:val="1"/>
      <w:numFmt w:val="decimal"/>
      <w:lvlText w:val="%1.%2.%3.%4.%5.%6.%7"/>
      <w:lvlJc w:val="left"/>
      <w:pPr>
        <w:ind w:left="1440" w:hanging="1440"/>
      </w:pPr>
      <w:rPr>
        <w:rFonts w:eastAsia="Calibri" w:cs="Calibri" w:hint="default"/>
        <w:i w:val="0"/>
        <w:color w:val="000000"/>
      </w:rPr>
    </w:lvl>
    <w:lvl w:ilvl="7">
      <w:start w:val="1"/>
      <w:numFmt w:val="decimal"/>
      <w:lvlText w:val="%1.%2.%3.%4.%5.%6.%7.%8"/>
      <w:lvlJc w:val="left"/>
      <w:pPr>
        <w:ind w:left="1440" w:hanging="1440"/>
      </w:pPr>
      <w:rPr>
        <w:rFonts w:eastAsia="Calibri" w:cs="Calibri" w:hint="default"/>
        <w:i w:val="0"/>
        <w:color w:val="000000"/>
      </w:rPr>
    </w:lvl>
    <w:lvl w:ilvl="8">
      <w:start w:val="1"/>
      <w:numFmt w:val="decimal"/>
      <w:lvlText w:val="%1.%2.%3.%4.%5.%6.%7.%8.%9"/>
      <w:lvlJc w:val="left"/>
      <w:pPr>
        <w:ind w:left="1800" w:hanging="1800"/>
      </w:pPr>
      <w:rPr>
        <w:rFonts w:eastAsia="Calibri" w:cs="Calibri" w:hint="default"/>
        <w:i w:val="0"/>
        <w:color w:val="000000"/>
      </w:rPr>
    </w:lvl>
  </w:abstractNum>
  <w:abstractNum w:abstractNumId="4" w15:restartNumberingAfterBreak="0">
    <w:nsid w:val="577C7135"/>
    <w:multiLevelType w:val="multilevel"/>
    <w:tmpl w:val="B8E261B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DE6432"/>
    <w:multiLevelType w:val="multilevel"/>
    <w:tmpl w:val="2A1E3EC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308DB"/>
    <w:multiLevelType w:val="hybridMultilevel"/>
    <w:tmpl w:val="B4B4DC6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lvlOverride w:ilvl="0">
      <w:startOverride w:val="6"/>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nl-NL" w:vendorID="64" w:dllVersion="131078" w:nlCheck="1" w:checkStyle="0"/>
  <w:revisionView w:markup="0"/>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257A8E1-72CA-4C0D-BE54-D20DB4030F6F"/>
    <w:docVar w:name="LW_COVERPAGE_TYPE" w:val="1"/>
    <w:docVar w:name="LW_CROSSREFERENCE" w:val="&lt;UNUSED&gt;"/>
    <w:docVar w:name="LW_DocType" w:val="NORMAL"/>
    <w:docVar w:name="LW_EMISSION" w:val="10.3.2020"/>
    <w:docVar w:name="LW_EMISSION_ISODATE" w:val="2020-03-10"/>
    <w:docVar w:name="LW_EMISSION_LOCATION" w:val="BRX"/>
    <w:docVar w:name="LW_EMISSION_PREFIX" w:val="Brussel, "/>
    <w:docVar w:name="LW_EMISSION_SUFFIX" w:val=" "/>
    <w:docVar w:name="LW_ID_DOCTYPE_NONLW" w:val="CP-009"/>
    <w:docVar w:name="LW_LANGUE" w:val="NL"/>
    <w:docVar w:name="LW_LEVEL_OF_SENSITIVITY" w:val="Standard treatment"/>
    <w:docVar w:name="LW_NOM.INST" w:val="EUROPESE COMMISSIE"/>
    <w:docVar w:name="LW_NOM.INST_JOINTDOC" w:val="&lt;EMPTY&gt;"/>
    <w:docVar w:name="LW_PART_NBR" w:val="1"/>
    <w:docVar w:name="LW_PART_NBR_TOTAL" w:val="1"/>
    <w:docVar w:name="LW_REF.INST.NEW" w:val="COM"/>
    <w:docVar w:name="LW_REF.INST.NEW_ADOPTED" w:val="final"/>
    <w:docVar w:name="LW_REF.INST.NEW_TEXT" w:val="(2020) 1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gt;Een nieuwe industriestrategie voor Europa&lt;/FMT&gt;_x000b_"/>
    <w:docVar w:name="LW_TYPE.DOC.CP" w:val="MEDEDELING VAN DE COMMISSIE"/>
    <w:docVar w:name="LW_TYPE.DOC.CP.USERTEXT" w:val="AAN HET EUROPEES PARLEMENT, DE EUROPESE RAAD, DE RAAD, HET EUROPEES ECONOMISCH EN SOCIAAL COMITÉ EN HET COMITÉ VAN DE REGIO'S"/>
  </w:docVars>
  <w:rsids>
    <w:rsidRoot w:val="004813A3"/>
    <w:rsid w:val="004813A3"/>
    <w:rsid w:val="008A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1C99889"/>
  <w15:docId w15:val="{792F18C6-42B4-4DCE-A641-C0A75B8E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ListParagraph"/>
    <w:next w:val="Normal"/>
    <w:link w:val="Heading1Char"/>
    <w:uiPriority w:val="9"/>
    <w:qFormat/>
    <w:pPr>
      <w:keepNext/>
      <w:numPr>
        <w:numId w:val="1"/>
      </w:numPr>
      <w:spacing w:line="240" w:lineRule="auto"/>
      <w:ind w:left="284" w:hanging="284"/>
      <w:jc w:val="both"/>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nl-NL"/>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lang w:val="nl-NL"/>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styl,o"/>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nl-NL"/>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nl-N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nl-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nl-NL"/>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Marker">
    <w:name w:val="Marker"/>
    <w:basedOn w:val="DefaultParagraphFont"/>
    <w:rPr>
      <w:color w:val="0000FF"/>
      <w:shd w:val="clear" w:color="auto" w:fill="auto"/>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locked/>
    <w:rPr>
      <w:lang w:val="nl-NL"/>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NormaltextChar">
    <w:name w:val="Normal_text Char"/>
    <w:basedOn w:val="DefaultParagraphFont"/>
    <w:link w:val="Normaltext"/>
    <w:locked/>
    <w:rPr>
      <w:rFonts w:ascii="Calibri" w:hAnsi="Calibri" w:cs="Calibri"/>
    </w:rPr>
  </w:style>
  <w:style w:type="paragraph" w:customStyle="1" w:styleId="Normaltext">
    <w:name w:val="Normal_text"/>
    <w:basedOn w:val="Normal"/>
    <w:link w:val="NormaltextChar"/>
    <w:pPr>
      <w:spacing w:before="120" w:after="0" w:line="240" w:lineRule="auto"/>
      <w:jc w:val="both"/>
    </w:pPr>
    <w:rPr>
      <w:rFonts w:ascii="Calibri" w:hAnsi="Calibri" w:cs="Calibri"/>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Revision">
    <w:name w:val="Revision"/>
    <w:hidden/>
    <w:uiPriority w:val="99"/>
    <w:semiHidden/>
    <w:pPr>
      <w:spacing w:after="0" w:line="240" w:lineRule="auto"/>
    </w:pPr>
  </w:style>
  <w:style w:type="paragraph" w:customStyle="1" w:styleId="BodyA">
    <w:name w:val="Body A"/>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eading1Char">
    <w:name w:val="Heading 1 Char"/>
    <w:basedOn w:val="DefaultParagraphFont"/>
    <w:link w:val="Heading1"/>
    <w:uiPriority w:val="9"/>
    <w:rPr>
      <w:rFonts w:ascii="Times New Roman" w:hAnsi="Times New Roman" w:cs="Times New Roman"/>
      <w:b/>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0DEB4CD0BADD943B8C610D650D943A4" ma:contentTypeVersion="4" ma:contentTypeDescription="Create a new document in this library." ma:contentTypeScope="" ma:versionID="31a9f387ebae86c7bb94c99aaae93bab">
  <xsd:schema xmlns:xsd="http://www.w3.org/2001/XMLSchema" xmlns:xs="http://www.w3.org/2001/XMLSchema" xmlns:p="http://schemas.microsoft.com/office/2006/metadata/properties" xmlns:ns3="6343bd70-33bf-416e-baf7-97eb05a26235" targetNamespace="http://schemas.microsoft.com/office/2006/metadata/properties" ma:root="true" ma:fieldsID="b168ee75149c1cef808694f09ec0d44b" ns3:_="">
    <xsd:import namespace="6343bd70-33bf-416e-baf7-97eb05a26235"/>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3bd70-33bf-416e-baf7-97eb05a262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6343bd70-33bf-416e-baf7-97eb05a26235" xsi:nil="true"/>
    <EC_Collab_Status xmlns="6343bd70-33bf-416e-baf7-97eb05a26235">Not Started</EC_Collab_Status>
    <EC_ARES_NUMBER xmlns="6343bd70-33bf-416e-baf7-97eb05a26235">
      <Url xsi:nil="true"/>
      <Description xsi:nil="true"/>
    </EC_ARES_NUMBER>
    <EC_ARES_DATE_TRANSFERRED xmlns="6343bd70-33bf-416e-baf7-97eb05a26235" xsi:nil="true"/>
    <EC_ARES_TRANSFERRED_BY xmlns="6343bd70-33bf-416e-baf7-97eb05a26235" xsi:nil="true"/>
    <EC_Collab_DocumentLanguage xmlns="6343bd70-33bf-416e-baf7-97eb05a26235">EN</EC_Collab_DocumentLanguag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887DD13-4170-4D43-AFDF-5ECE7893B92D}">
  <ds:schemaRefs>
    <ds:schemaRef ds:uri="http://schemas.microsoft.com/sharepoint/v3/contenttype/forms"/>
  </ds:schemaRefs>
</ds:datastoreItem>
</file>

<file path=customXml/itemProps2.xml><?xml version="1.0" encoding="utf-8"?>
<ds:datastoreItem xmlns:ds="http://schemas.openxmlformats.org/officeDocument/2006/customXml" ds:itemID="{1616C886-55C9-47D6-9DBB-EF0087B1E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3bd70-33bf-416e-baf7-97eb05a26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DFB05-A1AB-441E-8661-898BBDE9694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6343bd70-33bf-416e-baf7-97eb05a26235"/>
    <ds:schemaRef ds:uri="http://www.w3.org/XML/1998/namespace"/>
    <ds:schemaRef ds:uri="http://purl.org/dc/dcmitype/"/>
  </ds:schemaRefs>
</ds:datastoreItem>
</file>

<file path=customXml/itemProps4.xml><?xml version="1.0" encoding="utf-8"?>
<ds:datastoreItem xmlns:ds="http://schemas.openxmlformats.org/officeDocument/2006/customXml" ds:itemID="{4B428F92-A63F-41DC-BA35-79CEF6EE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8103</Words>
  <Characters>49026</Characters>
  <Application>Microsoft Office Word</Application>
  <DocSecurity>0</DocSecurity>
  <Lines>766</Lines>
  <Paragraphs>208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19</cp:revision>
  <cp:lastPrinted>2020-03-12T14:30:00Z</cp:lastPrinted>
  <dcterms:created xsi:type="dcterms:W3CDTF">2020-03-09T17:57:00Z</dcterms:created>
  <dcterms:modified xsi:type="dcterms:W3CDTF">2020-03-12T16:02:00Z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0x010100258AA79CEB83498886A3A086811232500050DEB4CD0BADD943B8C610D650D943A4</vt:lpwstr>
  </property>
</Properties>
</file>