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FBB9" w14:textId="77777777" w:rsidR="007A000A" w:rsidRPr="007A000A" w:rsidRDefault="007A000A" w:rsidP="007A000A">
      <w:pPr>
        <w:spacing w:after="0" w:line="240" w:lineRule="auto"/>
        <w:jc w:val="center"/>
        <w:rPr>
          <w:rFonts w:ascii="Times New Roman" w:eastAsia="Times New Roman" w:hAnsi="Times New Roman" w:cs="Times New Roman"/>
          <w:b/>
          <w:sz w:val="24"/>
          <w:szCs w:val="24"/>
        </w:rPr>
      </w:pPr>
      <w:r w:rsidRPr="007A000A">
        <w:rPr>
          <w:rFonts w:ascii="Times New Roman" w:eastAsia="Times New Roman" w:hAnsi="Times New Roman" w:cs="Times New Roman"/>
          <w:b/>
          <w:sz w:val="24"/>
          <w:szCs w:val="24"/>
        </w:rPr>
        <w:t>APPENDIX A</w:t>
      </w:r>
    </w:p>
    <w:p w14:paraId="0327BEC1"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26CD9DB9" w14:textId="5B594E60" w:rsidR="007A000A" w:rsidRDefault="007A000A" w:rsidP="007A000A">
      <w:pPr>
        <w:spacing w:after="0" w:line="240" w:lineRule="auto"/>
        <w:jc w:val="center"/>
        <w:rPr>
          <w:rFonts w:ascii="Times New Roman" w:eastAsia="Times New Roman" w:hAnsi="Times New Roman" w:cs="Times New Roman"/>
          <w:b/>
          <w:sz w:val="24"/>
          <w:szCs w:val="24"/>
        </w:rPr>
      </w:pPr>
      <w:r w:rsidRPr="007A000A">
        <w:rPr>
          <w:rFonts w:ascii="Times New Roman" w:eastAsia="Times New Roman" w:hAnsi="Times New Roman" w:cs="Times New Roman"/>
          <w:b/>
          <w:sz w:val="24"/>
          <w:szCs w:val="24"/>
        </w:rPr>
        <w:t>Mitigation Monitoring and Performance Standards Summary Table Template</w:t>
      </w:r>
    </w:p>
    <w:p w14:paraId="394FE142" w14:textId="0BA1DC38" w:rsidR="00574BE8" w:rsidRDefault="00574BE8" w:rsidP="007A000A">
      <w:pPr>
        <w:spacing w:after="0" w:line="240" w:lineRule="auto"/>
        <w:jc w:val="center"/>
        <w:rPr>
          <w:rFonts w:ascii="Times New Roman" w:eastAsia="Times New Roman" w:hAnsi="Times New Roman" w:cs="Times New Roman"/>
          <w:bCs/>
          <w:sz w:val="24"/>
          <w:szCs w:val="24"/>
        </w:rPr>
      </w:pPr>
      <w:r w:rsidRPr="00574BE8">
        <w:rPr>
          <w:rFonts w:ascii="Times New Roman" w:eastAsia="Times New Roman" w:hAnsi="Times New Roman" w:cs="Times New Roman"/>
          <w:bCs/>
          <w:sz w:val="24"/>
          <w:szCs w:val="24"/>
        </w:rPr>
        <w:t>Revised September 14, 2023</w:t>
      </w:r>
    </w:p>
    <w:p w14:paraId="7B144A7C" w14:textId="77777777" w:rsidR="00574BE8" w:rsidRPr="00574BE8" w:rsidRDefault="00574BE8" w:rsidP="007A000A">
      <w:pPr>
        <w:spacing w:after="0" w:line="240" w:lineRule="auto"/>
        <w:jc w:val="center"/>
        <w:rPr>
          <w:rFonts w:ascii="Times New Roman" w:eastAsia="Times New Roman" w:hAnsi="Times New Roman" w:cs="Times New Roman"/>
          <w:bCs/>
          <w:sz w:val="24"/>
          <w:szCs w:val="24"/>
        </w:rPr>
      </w:pPr>
    </w:p>
    <w:p w14:paraId="3928911C" w14:textId="77777777" w:rsidR="007A000A" w:rsidRPr="007A000A" w:rsidRDefault="007A000A" w:rsidP="007A000A">
      <w:pPr>
        <w:spacing w:after="0" w:line="240" w:lineRule="auto"/>
        <w:jc w:val="center"/>
        <w:rPr>
          <w:rFonts w:ascii="Times New Roman" w:eastAsia="Times New Roman" w:hAnsi="Times New Roman" w:cs="Times New Roman"/>
          <w:sz w:val="24"/>
          <w:szCs w:val="24"/>
        </w:rPr>
      </w:pPr>
    </w:p>
    <w:p w14:paraId="6453B3EA" w14:textId="6AEC7515"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Mitigation </w:t>
      </w:r>
      <w:r w:rsidR="00016156">
        <w:rPr>
          <w:rFonts w:ascii="Times New Roman" w:eastAsia="Times New Roman" w:hAnsi="Times New Roman" w:cs="Times New Roman"/>
          <w:sz w:val="24"/>
          <w:szCs w:val="24"/>
        </w:rPr>
        <w:t xml:space="preserve">Project or </w:t>
      </w:r>
      <w:r w:rsidRPr="007A000A">
        <w:rPr>
          <w:rFonts w:ascii="Times New Roman" w:eastAsia="Times New Roman" w:hAnsi="Times New Roman" w:cs="Times New Roman"/>
          <w:sz w:val="24"/>
          <w:szCs w:val="24"/>
        </w:rPr>
        <w:t>Bank Name:</w:t>
      </w:r>
    </w:p>
    <w:p w14:paraId="7A2A028D"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Monitoring Date(s):</w:t>
      </w:r>
    </w:p>
    <w:p w14:paraId="38B0E6AA" w14:textId="3C88F366"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Monitoring Year (e.g.</w:t>
      </w:r>
      <w:r w:rsidR="00EA71D8">
        <w:rPr>
          <w:rFonts w:ascii="Times New Roman" w:eastAsia="Times New Roman" w:hAnsi="Times New Roman" w:cs="Times New Roman"/>
          <w:sz w:val="24"/>
          <w:szCs w:val="24"/>
        </w:rPr>
        <w:t>,</w:t>
      </w:r>
      <w:r w:rsidRPr="007A000A">
        <w:rPr>
          <w:rFonts w:ascii="Times New Roman" w:eastAsia="Times New Roman" w:hAnsi="Times New Roman" w:cs="Times New Roman"/>
          <w:sz w:val="24"/>
          <w:szCs w:val="24"/>
        </w:rPr>
        <w:t xml:space="preserve"> Year 2 of 10):</w:t>
      </w:r>
    </w:p>
    <w:p w14:paraId="758DE2F1" w14:textId="77777777" w:rsidR="007A000A" w:rsidRPr="007A000A" w:rsidRDefault="007A000A" w:rsidP="007A000A">
      <w:pPr>
        <w:spacing w:after="0" w:line="240" w:lineRule="auto"/>
        <w:rPr>
          <w:rFonts w:ascii="Times New Roman" w:eastAsia="Times New Roman" w:hAnsi="Times New Roman" w:cs="Times New Roman"/>
          <w:sz w:val="24"/>
          <w:szCs w:val="24"/>
        </w:rPr>
      </w:pPr>
    </w:p>
    <w:p w14:paraId="5F4839ED" w14:textId="5A0AD83E"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This monitoring measurements summary sheet must be filled out in its entirety and attached to the monitoring report for the monitoring report to be considered complete. Refer to the </w:t>
      </w:r>
      <w:r w:rsidR="00DB3AFD" w:rsidRPr="00DB3AFD">
        <w:rPr>
          <w:rFonts w:ascii="Times New Roman" w:eastAsia="Times New Roman" w:hAnsi="Times New Roman" w:cs="Times New Roman"/>
          <w:sz w:val="24"/>
          <w:szCs w:val="24"/>
          <w:u w:val="single"/>
        </w:rPr>
        <w:t xml:space="preserve">ECOLOGICAL </w:t>
      </w:r>
      <w:r w:rsidRPr="007A000A">
        <w:rPr>
          <w:rFonts w:ascii="Times New Roman" w:eastAsia="Times New Roman" w:hAnsi="Times New Roman" w:cs="Times New Roman"/>
          <w:sz w:val="24"/>
          <w:szCs w:val="24"/>
          <w:u w:val="single"/>
        </w:rPr>
        <w:t xml:space="preserve">PERFORMANCE STANDARDS AND MONITORING PROTOCOL FOR NONTIDAL WETLAND MITIGATION </w:t>
      </w:r>
      <w:r w:rsidR="00016156">
        <w:rPr>
          <w:rFonts w:ascii="Times New Roman" w:eastAsia="Times New Roman" w:hAnsi="Times New Roman" w:cs="Times New Roman"/>
          <w:sz w:val="24"/>
          <w:szCs w:val="24"/>
          <w:u w:val="single"/>
        </w:rPr>
        <w:t>SITE</w:t>
      </w:r>
      <w:r w:rsidR="00016156" w:rsidRPr="007A000A">
        <w:rPr>
          <w:rFonts w:ascii="Times New Roman" w:eastAsia="Times New Roman" w:hAnsi="Times New Roman" w:cs="Times New Roman"/>
          <w:sz w:val="24"/>
          <w:szCs w:val="24"/>
          <w:u w:val="single"/>
        </w:rPr>
        <w:t>S</w:t>
      </w:r>
      <w:r w:rsidR="00016156">
        <w:rPr>
          <w:rFonts w:ascii="Times New Roman" w:eastAsia="Times New Roman" w:hAnsi="Times New Roman" w:cs="Times New Roman"/>
          <w:sz w:val="24"/>
          <w:szCs w:val="24"/>
          <w:u w:val="single"/>
        </w:rPr>
        <w:t xml:space="preserve"> </w:t>
      </w:r>
      <w:r w:rsidR="00DB3AFD">
        <w:rPr>
          <w:rFonts w:ascii="Times New Roman" w:eastAsia="Times New Roman" w:hAnsi="Times New Roman" w:cs="Times New Roman"/>
          <w:sz w:val="24"/>
          <w:szCs w:val="24"/>
          <w:u w:val="single"/>
        </w:rPr>
        <w:t>IN MARYLAND</w:t>
      </w:r>
      <w:r w:rsidRPr="007A000A">
        <w:rPr>
          <w:rFonts w:ascii="Times New Roman" w:eastAsia="Times New Roman" w:hAnsi="Times New Roman" w:cs="Times New Roman"/>
          <w:sz w:val="24"/>
          <w:szCs w:val="24"/>
        </w:rPr>
        <w:t xml:space="preserve"> document for additional information on the required measurements.  The tables below</w:t>
      </w:r>
      <w:r w:rsidR="00DB3AFD">
        <w:rPr>
          <w:rFonts w:ascii="Times New Roman" w:eastAsia="Times New Roman" w:hAnsi="Times New Roman" w:cs="Times New Roman"/>
          <w:sz w:val="24"/>
          <w:szCs w:val="24"/>
        </w:rPr>
        <w:t xml:space="preserve"> are meant as examples and</w:t>
      </w:r>
      <w:r w:rsidRPr="007A000A">
        <w:rPr>
          <w:rFonts w:ascii="Times New Roman" w:eastAsia="Times New Roman" w:hAnsi="Times New Roman" w:cs="Times New Roman"/>
          <w:sz w:val="24"/>
          <w:szCs w:val="24"/>
        </w:rPr>
        <w:t xml:space="preserve"> may need to be revised based upon the approved site-specific performance standards. </w:t>
      </w:r>
    </w:p>
    <w:p w14:paraId="70E31508" w14:textId="77777777" w:rsidR="007A000A" w:rsidRPr="007A000A" w:rsidRDefault="007A000A" w:rsidP="007A000A">
      <w:pPr>
        <w:spacing w:after="0" w:line="240" w:lineRule="auto"/>
        <w:rPr>
          <w:rFonts w:ascii="Times New Roman" w:eastAsia="Times New Roman" w:hAnsi="Times New Roman" w:cs="Times New Roman"/>
          <w:b/>
        </w:rPr>
      </w:pPr>
    </w:p>
    <w:p w14:paraId="5306F6E2" w14:textId="77777777" w:rsidR="00A80154" w:rsidRDefault="007A000A" w:rsidP="007A000A">
      <w:pPr>
        <w:tabs>
          <w:tab w:val="left" w:pos="9600"/>
        </w:tabs>
        <w:spacing w:after="0" w:line="240" w:lineRule="auto"/>
        <w:rPr>
          <w:rFonts w:ascii="Times New Roman" w:eastAsia="Times New Roman" w:hAnsi="Times New Roman" w:cs="Times New Roman"/>
          <w:b/>
          <w:sz w:val="24"/>
          <w:szCs w:val="24"/>
        </w:rPr>
        <w:sectPr w:rsidR="00A80154">
          <w:pgSz w:w="12240" w:h="15840"/>
          <w:pgMar w:top="1440" w:right="1440" w:bottom="1440" w:left="1440" w:header="720" w:footer="720" w:gutter="0"/>
          <w:cols w:space="720"/>
          <w:docGrid w:linePitch="360"/>
        </w:sectPr>
      </w:pPr>
      <w:r w:rsidRPr="007A000A">
        <w:rPr>
          <w:rFonts w:ascii="Times New Roman" w:eastAsia="Times New Roman" w:hAnsi="Times New Roman" w:cs="Times New Roman"/>
          <w:b/>
          <w:sz w:val="24"/>
          <w:szCs w:val="24"/>
        </w:rPr>
        <w:br w:type="page"/>
      </w:r>
    </w:p>
    <w:p w14:paraId="52AACF3D" w14:textId="77777777" w:rsidR="007A000A" w:rsidRPr="007A000A" w:rsidRDefault="007A000A" w:rsidP="007A000A">
      <w:pPr>
        <w:tabs>
          <w:tab w:val="left" w:pos="9600"/>
        </w:tabs>
        <w:spacing w:after="0" w:line="240" w:lineRule="auto"/>
        <w:rPr>
          <w:rFonts w:ascii="Times New Roman" w:eastAsia="Times New Roman" w:hAnsi="Times New Roman" w:cs="Times New Roman"/>
          <w:b/>
          <w:sz w:val="24"/>
          <w:szCs w:val="24"/>
        </w:rPr>
      </w:pPr>
      <w:r w:rsidRPr="007A000A">
        <w:rPr>
          <w:rFonts w:ascii="Times New Roman" w:eastAsia="Times New Roman" w:hAnsi="Times New Roman" w:cs="Times New Roman"/>
          <w:b/>
          <w:sz w:val="24"/>
          <w:szCs w:val="24"/>
        </w:rPr>
        <w:lastRenderedPageBreak/>
        <w:t>Wetland</w:t>
      </w:r>
      <w:r w:rsidRPr="007A000A">
        <w:rPr>
          <w:rFonts w:ascii="Times New Roman" w:eastAsia="Times New Roman" w:hAnsi="Times New Roman" w:cs="Times New Roman"/>
          <w:b/>
          <w:sz w:val="24"/>
          <w:szCs w:val="24"/>
        </w:rPr>
        <w:tab/>
      </w:r>
    </w:p>
    <w:tbl>
      <w:tblPr>
        <w:tblpPr w:leftFromText="180" w:rightFromText="180" w:vertAnchor="page" w:horzAnchor="margin" w:tblpX="-432"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147"/>
        <w:gridCol w:w="1371"/>
        <w:gridCol w:w="1254"/>
        <w:gridCol w:w="1244"/>
        <w:gridCol w:w="1521"/>
        <w:gridCol w:w="1433"/>
        <w:gridCol w:w="1312"/>
        <w:gridCol w:w="1327"/>
        <w:gridCol w:w="1264"/>
      </w:tblGrid>
      <w:tr w:rsidR="00E73868" w:rsidRPr="007A000A" w14:paraId="1279B6E7" w14:textId="77777777" w:rsidTr="005F4A42">
        <w:trPr>
          <w:trHeight w:val="80"/>
        </w:trPr>
        <w:tc>
          <w:tcPr>
            <w:tcW w:w="1077" w:type="dxa"/>
            <w:vMerge w:val="restart"/>
            <w:tcBorders>
              <w:top w:val="single" w:sz="4" w:space="0" w:color="auto"/>
              <w:left w:val="single" w:sz="4" w:space="0" w:color="auto"/>
              <w:bottom w:val="single" w:sz="4" w:space="0" w:color="auto"/>
              <w:right w:val="single" w:sz="4" w:space="0" w:color="auto"/>
            </w:tcBorders>
            <w:hideMark/>
          </w:tcPr>
          <w:p w14:paraId="7DDD3065" w14:textId="2B9B3190" w:rsidR="007A000A" w:rsidRPr="007A000A" w:rsidRDefault="007A000A" w:rsidP="007A000A">
            <w:pPr>
              <w:spacing w:after="0" w:line="240" w:lineRule="auto"/>
              <w:contextualSpacing/>
              <w:rPr>
                <w:rFonts w:ascii="Times New Roman" w:eastAsia="Times New Roman" w:hAnsi="Times New Roman" w:cs="Times New Roman"/>
              </w:rPr>
            </w:pPr>
            <w:r w:rsidRPr="007A000A">
              <w:rPr>
                <w:rFonts w:ascii="Times New Roman" w:eastAsia="Times New Roman" w:hAnsi="Times New Roman" w:cs="Times New Roman"/>
              </w:rPr>
              <w:t xml:space="preserve">Plot </w:t>
            </w:r>
          </w:p>
        </w:tc>
        <w:tc>
          <w:tcPr>
            <w:tcW w:w="11873" w:type="dxa"/>
            <w:gridSpan w:val="9"/>
            <w:tcBorders>
              <w:top w:val="single" w:sz="4" w:space="0" w:color="auto"/>
              <w:left w:val="single" w:sz="4" w:space="0" w:color="auto"/>
              <w:bottom w:val="single" w:sz="4" w:space="0" w:color="auto"/>
              <w:right w:val="single" w:sz="4" w:space="0" w:color="auto"/>
            </w:tcBorders>
            <w:hideMark/>
          </w:tcPr>
          <w:p w14:paraId="29969FB5" w14:textId="77777777" w:rsidR="007A000A" w:rsidRPr="007A000A" w:rsidRDefault="007A000A" w:rsidP="007A000A">
            <w:pPr>
              <w:spacing w:after="0" w:line="240" w:lineRule="auto"/>
              <w:jc w:val="center"/>
              <w:rPr>
                <w:rFonts w:ascii="Times New Roman" w:eastAsia="Times New Roman" w:hAnsi="Times New Roman" w:cs="Times New Roman"/>
              </w:rPr>
            </w:pPr>
            <w:r w:rsidRPr="007A000A">
              <w:rPr>
                <w:rFonts w:ascii="Times New Roman" w:eastAsia="Times New Roman" w:hAnsi="Times New Roman" w:cs="Times New Roman"/>
                <w:sz w:val="24"/>
                <w:szCs w:val="24"/>
              </w:rPr>
              <w:t>Vegetation – Biotic Structure</w:t>
            </w:r>
          </w:p>
        </w:tc>
      </w:tr>
      <w:tr w:rsidR="00E73868" w:rsidRPr="007A000A" w14:paraId="5CA7DE58" w14:textId="77777777" w:rsidTr="005F4A42">
        <w:trPr>
          <w:trHeight w:val="2426"/>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26A6EB8" w14:textId="77777777" w:rsidR="007A000A" w:rsidRPr="007A000A" w:rsidRDefault="007A000A" w:rsidP="007A000A">
            <w:pPr>
              <w:spacing w:after="0" w:line="240" w:lineRule="auto"/>
              <w:rPr>
                <w:rFonts w:ascii="Times New Roman" w:eastAsia="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14:paraId="28266887" w14:textId="77777777" w:rsidR="007A000A" w:rsidRPr="007A000A" w:rsidRDefault="007A000A" w:rsidP="007A000A">
            <w:pPr>
              <w:spacing w:after="0" w:line="240" w:lineRule="auto"/>
              <w:contextualSpacing/>
              <w:rPr>
                <w:rFonts w:ascii="Times New Roman" w:eastAsia="Times New Roman" w:hAnsi="Times New Roman" w:cs="Times New Roman"/>
              </w:rPr>
            </w:pPr>
            <w:r w:rsidRPr="007A000A">
              <w:rPr>
                <w:rFonts w:ascii="Times New Roman" w:eastAsia="Times New Roman" w:hAnsi="Times New Roman" w:cs="Times New Roman"/>
              </w:rPr>
              <w:t>% dominant plant species across all strata that are OBL, FACW, or FAC</w:t>
            </w:r>
          </w:p>
          <w:p w14:paraId="6484DB28" w14:textId="77777777" w:rsidR="007A000A" w:rsidRPr="007A000A" w:rsidRDefault="007A000A" w:rsidP="007A000A">
            <w:pPr>
              <w:spacing w:after="0" w:line="240" w:lineRule="auto"/>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57D87EBF" w14:textId="2EEEF639"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r w:rsidR="0083089B">
              <w:rPr>
                <w:rFonts w:ascii="Times New Roman" w:eastAsia="Times New Roman" w:hAnsi="Times New Roman" w:cs="Times New Roman"/>
                <w:sz w:val="24"/>
                <w:szCs w:val="24"/>
              </w:rPr>
              <w:t xml:space="preserve"> </w:t>
            </w:r>
            <w:r w:rsidRPr="007A000A">
              <w:rPr>
                <w:rFonts w:ascii="Times New Roman" w:eastAsia="Times New Roman" w:hAnsi="Times New Roman" w:cs="Times New Roman"/>
                <w:sz w:val="24"/>
                <w:szCs w:val="24"/>
              </w:rPr>
              <w:t>vegetated by native wetland (FAC or wetter) species</w:t>
            </w:r>
          </w:p>
          <w:p w14:paraId="278350D6"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3C0E759"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relative cover that is non-native or invasive species</w:t>
            </w:r>
            <w:r w:rsidRPr="007A000A">
              <w:rPr>
                <w:rFonts w:ascii="Times New Roman" w:eastAsia="Times New Roman" w:hAnsi="Times New Roman" w:cs="Times New Roman"/>
                <w:sz w:val="24"/>
                <w:szCs w:val="24"/>
                <w:vertAlign w:val="superscript"/>
              </w:rPr>
              <w:footnoteReference w:id="1"/>
            </w:r>
          </w:p>
          <w:p w14:paraId="4A7837B8"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0FE6763" w14:textId="135FBE8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native wetland tree</w:t>
            </w:r>
            <w:r w:rsidR="00E73868">
              <w:rPr>
                <w:rFonts w:ascii="Times New Roman" w:eastAsia="Times New Roman" w:hAnsi="Times New Roman" w:cs="Times New Roman"/>
                <w:sz w:val="24"/>
                <w:szCs w:val="24"/>
              </w:rPr>
              <w:t xml:space="preserve"> </w:t>
            </w:r>
            <w:r w:rsidRPr="007A000A">
              <w:rPr>
                <w:rFonts w:ascii="Times New Roman" w:eastAsia="Times New Roman" w:hAnsi="Times New Roman" w:cs="Times New Roman"/>
                <w:sz w:val="24"/>
                <w:szCs w:val="24"/>
              </w:rPr>
              <w:t xml:space="preserve"> and/or shrub species</w:t>
            </w:r>
            <w:r w:rsidR="00E73868">
              <w:rPr>
                <w:rFonts w:ascii="Times New Roman" w:eastAsia="Times New Roman" w:hAnsi="Times New Roman" w:cs="Times New Roman"/>
                <w:sz w:val="24"/>
                <w:szCs w:val="24"/>
              </w:rPr>
              <w:t xml:space="preserve"> </w:t>
            </w:r>
            <w:r w:rsidR="00E73868" w:rsidRPr="007A000A">
              <w:rPr>
                <w:rFonts w:ascii="Times New Roman" w:eastAsia="Times New Roman" w:hAnsi="Times New Roman" w:cs="Times New Roman"/>
                <w:sz w:val="24"/>
                <w:szCs w:val="24"/>
              </w:rPr>
              <w:t>(FAC or wetter)</w:t>
            </w:r>
            <w:r w:rsidR="00016156">
              <w:rPr>
                <w:rFonts w:ascii="Times New Roman" w:eastAsia="Times New Roman" w:hAnsi="Times New Roman" w:cs="Times New Roman"/>
                <w:sz w:val="24"/>
                <w:szCs w:val="24"/>
                <w:vertAlign w:val="superscript"/>
              </w:rPr>
              <w:t>1</w:t>
            </w:r>
          </w:p>
        </w:tc>
        <w:tc>
          <w:tcPr>
            <w:tcW w:w="0" w:type="auto"/>
            <w:tcBorders>
              <w:top w:val="single" w:sz="4" w:space="0" w:color="auto"/>
              <w:left w:val="single" w:sz="4" w:space="0" w:color="auto"/>
              <w:bottom w:val="single" w:sz="4" w:space="0" w:color="auto"/>
              <w:right w:val="single" w:sz="4" w:space="0" w:color="auto"/>
            </w:tcBorders>
            <w:hideMark/>
          </w:tcPr>
          <w:p w14:paraId="3AD0F6C4"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relative cover of most dominant tree/shrub species.  Include species name</w:t>
            </w:r>
            <w:r w:rsidRPr="007A000A">
              <w:rPr>
                <w:rFonts w:ascii="Times New Roman" w:eastAsia="Times New Roman" w:hAnsi="Times New Roman" w:cs="Times New Roman"/>
                <w:sz w:val="24"/>
                <w:szCs w:val="24"/>
                <w:vertAlign w:val="superscript"/>
              </w:rPr>
              <w:t>1</w:t>
            </w:r>
            <w:r w:rsidRPr="007A000A">
              <w:rPr>
                <w:rFonts w:ascii="Times New Roman" w:eastAsia="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D9780B6" w14:textId="5B1CF292"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Is relative cover Loblolly Pine &gt; 35%</w:t>
            </w:r>
            <w:r w:rsidR="00E73868">
              <w:rPr>
                <w:rFonts w:ascii="Times New Roman" w:eastAsia="Times New Roman" w:hAnsi="Times New Roman" w:cs="Times New Roman"/>
                <w:sz w:val="24"/>
                <w:szCs w:val="24"/>
              </w:rPr>
              <w:t xml:space="preserve"> of tree/shrub species</w:t>
            </w:r>
            <w:r w:rsidRPr="007A000A">
              <w:rPr>
                <w:rFonts w:ascii="Times New Roman" w:eastAsia="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3831C4AC"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native wetland (FAC or wetter) trees/ shrubs per acre with height </w:t>
            </w:r>
            <w:r w:rsidRPr="007A000A">
              <w:rPr>
                <w:rFonts w:ascii="Times New Roman" w:eastAsia="Times New Roman" w:hAnsi="Times New Roman" w:cs="Times New Roman"/>
                <w:sz w:val="24"/>
                <w:szCs w:val="24"/>
                <w:u w:val="single"/>
              </w:rPr>
              <w:t>&gt;</w:t>
            </w:r>
            <w:r w:rsidRPr="007A000A">
              <w:rPr>
                <w:rFonts w:ascii="Times New Roman" w:eastAsia="Times New Roman" w:hAnsi="Times New Roman" w:cs="Times New Roman"/>
                <w:sz w:val="24"/>
                <w:szCs w:val="24"/>
              </w:rPr>
              <w:t xml:space="preserve"> 10”</w:t>
            </w:r>
          </w:p>
          <w:p w14:paraId="6852CC61"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B779388"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Average height of tallest five native wetland (FAC or wetter) trees</w:t>
            </w:r>
          </w:p>
        </w:tc>
        <w:tc>
          <w:tcPr>
            <w:tcW w:w="0" w:type="auto"/>
            <w:tcBorders>
              <w:top w:val="single" w:sz="4" w:space="0" w:color="auto"/>
              <w:left w:val="single" w:sz="4" w:space="0" w:color="auto"/>
              <w:bottom w:val="single" w:sz="4" w:space="0" w:color="auto"/>
              <w:right w:val="single" w:sz="4" w:space="0" w:color="auto"/>
            </w:tcBorders>
          </w:tcPr>
          <w:p w14:paraId="4563B0A2"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canopy cover of native wetland (FAC or wetter) trees/ shrubs</w:t>
            </w:r>
          </w:p>
          <w:p w14:paraId="1C7C03BB" w14:textId="77777777" w:rsidR="007A000A" w:rsidRPr="007A000A" w:rsidRDefault="007A000A" w:rsidP="007A000A">
            <w:pPr>
              <w:spacing w:after="0" w:line="240" w:lineRule="auto"/>
              <w:rPr>
                <w:rFonts w:ascii="Times New Roman" w:eastAsia="Times New Roman" w:hAnsi="Times New Roman" w:cs="Times New Roman"/>
                <w:sz w:val="24"/>
                <w:szCs w:val="24"/>
              </w:rPr>
            </w:pPr>
          </w:p>
        </w:tc>
      </w:tr>
      <w:tr w:rsidR="00E73868" w:rsidRPr="007A000A" w14:paraId="19C362F2"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2F09C5C3" w14:textId="3F631473" w:rsidR="008C5C0E" w:rsidRPr="005F4A42" w:rsidRDefault="008C5C0E" w:rsidP="008C5C0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24F4A3FB"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8439B5D"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4AC2E0E"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C6F9ECF"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712C4F3A" w14:textId="7ABAB2AE"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BE850B7"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A6D6502"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1C8C01D"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4D7EEFD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462F61C6"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77B7A9F7" w14:textId="72ECD928"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5C00509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32034AE"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591B4CD"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1D20226"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00A9584E" w14:textId="2310DA2D"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BAD5C68"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4BF0B33"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1D8DD9"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38D7B45F"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3CE5BD7A"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22C6CACA" w14:textId="6D1EC36B"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3F5E6367"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3182CDA"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17D772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5509902"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300AE886" w14:textId="2E9F5B88"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D872DD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5F5ECFE"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69190FC"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0973DCAE"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070DDE5F"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54A2C8FC" w14:textId="6D03ED6C"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0405595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C40563C"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B39258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A614478"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108C91AE" w14:textId="3A9204B5"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BBD6AC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CB5E800"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9921925"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54DB95C7"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4A956E3C"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3A188547" w14:textId="6C1B1797"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59BDD96C"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34ADBE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9E2F45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2C3F1F7"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52265417" w14:textId="48BCDA6A"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374DB8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515EC4F"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517639F"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2D55AB3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17757329"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61B2E22A" w14:textId="7435F011"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269B547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003AEE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8596F58"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A1148E1"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4425A546" w14:textId="0D377486"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342377B"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E576DB5"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B1894B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490D1F45"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2A789EB6"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0FCF9E40" w14:textId="19143F38"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2AF6B320"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5429D1A"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791DD69"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1E805B9"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2D30585C" w14:textId="0F92C1BC"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2BA8635"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8BB6F5A"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9ABB035"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1A9392EF"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1DAA7BD6"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706D7552" w14:textId="595CA4C0"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323AB66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173C78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1B9B460"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C497ACC"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59F8DF97" w14:textId="6BEA5298"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BA68AE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F2AD092"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890746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48CDE3D7"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74D56E01"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305D7438" w14:textId="14899D82"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0C405A05"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BCA24D8"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4F440B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962B86B"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7B49ACD8" w14:textId="1118C558"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478E1B7"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C77FE13"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25AFB8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576FBDE9"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66152B9E"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3AEA1ED0" w14:textId="6188404C"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42ACF48B"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02E5051"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BCBE269"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7B9855A"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133DA02F" w14:textId="1DD2D058"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E36F52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D6741E7"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D58189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17B3C18E"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48D4A578"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55372DBB" w14:textId="17ECBA25"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40E236E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160F8D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036F71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7B13267"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03E74A20" w14:textId="14055F9C"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B1363A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1E2AFB9"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07C0C9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71FB1800"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3D86FEDD"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20DCD4F9" w14:textId="52DC9A8A"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52E308E8"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AD98BD0"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6D59B1B"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BAC2E0E"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576FA15B" w14:textId="6C43861B"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8E0AD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4426100"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1900BC0"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1E1F9AEC"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3CEA45BB" w14:textId="77777777" w:rsidTr="005F4A42">
        <w:trPr>
          <w:trHeight w:hRule="exact" w:val="331"/>
        </w:trPr>
        <w:tc>
          <w:tcPr>
            <w:tcW w:w="1077" w:type="dxa"/>
            <w:tcBorders>
              <w:top w:val="single" w:sz="4" w:space="0" w:color="auto"/>
              <w:left w:val="single" w:sz="4" w:space="0" w:color="auto"/>
              <w:bottom w:val="single" w:sz="4" w:space="0" w:color="auto"/>
              <w:right w:val="single" w:sz="4" w:space="0" w:color="auto"/>
            </w:tcBorders>
            <w:hideMark/>
          </w:tcPr>
          <w:p w14:paraId="7EEC47C9" w14:textId="3D1A62FD" w:rsidR="008C5C0E" w:rsidRPr="007A000A" w:rsidRDefault="008C5C0E" w:rsidP="008C5C0E">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Entir</w:t>
            </w:r>
            <w:r>
              <w:rPr>
                <w:rFonts w:ascii="Times New Roman" w:eastAsia="Times New Roman" w:hAnsi="Times New Roman" w:cs="Times New Roman"/>
                <w:sz w:val="24"/>
                <w:szCs w:val="24"/>
              </w:rPr>
              <w:t>e</w:t>
            </w:r>
            <w:r w:rsidRPr="007A000A">
              <w:rPr>
                <w:rFonts w:ascii="Times New Roman" w:eastAsia="Times New Roman" w:hAnsi="Times New Roman" w:cs="Times New Roman"/>
                <w:sz w:val="24"/>
                <w:szCs w:val="24"/>
              </w:rPr>
              <w:t xml:space="preserve"> site</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98AF29D" w14:textId="16B85FBE"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A4FF7" w14:textId="3B4B9F15"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ABC41"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6584D77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44ABF81" w14:textId="0DFD33BC"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A19872"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0" w:type="auto"/>
            <w:tcBorders>
              <w:top w:val="single" w:sz="4" w:space="0" w:color="auto"/>
              <w:left w:val="single" w:sz="4" w:space="0" w:color="auto"/>
              <w:bottom w:val="single" w:sz="4" w:space="0" w:color="auto"/>
              <w:right w:val="single" w:sz="4" w:space="0" w:color="auto"/>
            </w:tcBorders>
            <w:vAlign w:val="center"/>
          </w:tcPr>
          <w:p w14:paraId="7C622C6B"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4F115C" w14:textId="7CB4B7A4"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9E671" w14:textId="6567C512"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bl>
    <w:p w14:paraId="0281F81F" w14:textId="77777777" w:rsidR="007A000A" w:rsidRPr="007A000A" w:rsidRDefault="007A000A" w:rsidP="007A000A">
      <w:pPr>
        <w:spacing w:after="0" w:line="240" w:lineRule="auto"/>
        <w:rPr>
          <w:rFonts w:ascii="Times New Roman" w:eastAsia="Times New Roman" w:hAnsi="Times New Roman" w:cs="Times New Roman"/>
        </w:rPr>
      </w:pPr>
    </w:p>
    <w:tbl>
      <w:tblPr>
        <w:tblpPr w:leftFromText="180" w:rightFromText="180" w:vertAnchor="page" w:horzAnchor="margin" w:tblpX="-324" w:tblpY="17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04"/>
        <w:gridCol w:w="2426"/>
        <w:gridCol w:w="3510"/>
        <w:gridCol w:w="2520"/>
        <w:gridCol w:w="1705"/>
      </w:tblGrid>
      <w:tr w:rsidR="007A000A" w:rsidRPr="007A000A" w14:paraId="7EA6BD71" w14:textId="77777777" w:rsidTr="00D74CA2">
        <w:tc>
          <w:tcPr>
            <w:tcW w:w="985" w:type="dxa"/>
            <w:vMerge w:val="restart"/>
            <w:tcBorders>
              <w:top w:val="single" w:sz="4" w:space="0" w:color="auto"/>
              <w:left w:val="single" w:sz="4" w:space="0" w:color="auto"/>
              <w:bottom w:val="single" w:sz="4" w:space="0" w:color="auto"/>
              <w:right w:val="single" w:sz="4" w:space="0" w:color="auto"/>
            </w:tcBorders>
            <w:hideMark/>
          </w:tcPr>
          <w:p w14:paraId="4F1860ED" w14:textId="1BF71E8B" w:rsidR="007A000A" w:rsidRPr="007A000A" w:rsidRDefault="007A000A" w:rsidP="007A000A">
            <w:pPr>
              <w:spacing w:after="0" w:line="240" w:lineRule="auto"/>
              <w:rPr>
                <w:rFonts w:ascii="Times New Roman" w:eastAsia="Times New Roman" w:hAnsi="Times New Roman" w:cs="Times New Roman"/>
                <w:sz w:val="24"/>
                <w:szCs w:val="24"/>
              </w:rPr>
            </w:pPr>
            <w:bookmarkStart w:id="0" w:name="_Hlk95805968"/>
            <w:r w:rsidRPr="007A000A">
              <w:rPr>
                <w:rFonts w:ascii="Times New Roman" w:eastAsia="Times New Roman" w:hAnsi="Times New Roman" w:cs="Times New Roman"/>
                <w:sz w:val="24"/>
                <w:szCs w:val="24"/>
              </w:rPr>
              <w:lastRenderedPageBreak/>
              <w:t>Plot</w:t>
            </w:r>
            <w:r w:rsidR="008C5C0E">
              <w:rPr>
                <w:rFonts w:ascii="Times New Roman" w:eastAsia="Times New Roman" w:hAnsi="Times New Roman" w:cs="Times New Roman"/>
                <w:sz w:val="24"/>
                <w:szCs w:val="24"/>
              </w:rPr>
              <w:t xml:space="preserve"> or</w:t>
            </w:r>
            <w:r w:rsidRPr="007A000A">
              <w:rPr>
                <w:rFonts w:ascii="Times New Roman" w:eastAsia="Times New Roman" w:hAnsi="Times New Roman" w:cs="Times New Roman"/>
                <w:sz w:val="24"/>
                <w:szCs w:val="24"/>
              </w:rPr>
              <w:t xml:space="preserve"> well</w:t>
            </w:r>
          </w:p>
        </w:tc>
        <w:tc>
          <w:tcPr>
            <w:tcW w:w="4230" w:type="dxa"/>
            <w:gridSpan w:val="2"/>
            <w:tcBorders>
              <w:top w:val="single" w:sz="4" w:space="0" w:color="auto"/>
              <w:left w:val="single" w:sz="4" w:space="0" w:color="auto"/>
              <w:bottom w:val="single" w:sz="4" w:space="0" w:color="auto"/>
              <w:right w:val="single" w:sz="4" w:space="0" w:color="auto"/>
            </w:tcBorders>
            <w:hideMark/>
          </w:tcPr>
          <w:p w14:paraId="754B4F9F" w14:textId="77777777" w:rsidR="007A000A" w:rsidRPr="007A000A" w:rsidRDefault="007A000A" w:rsidP="007A000A">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Hydrology</w:t>
            </w:r>
          </w:p>
        </w:tc>
        <w:tc>
          <w:tcPr>
            <w:tcW w:w="6030" w:type="dxa"/>
            <w:gridSpan w:val="2"/>
            <w:tcBorders>
              <w:top w:val="single" w:sz="4" w:space="0" w:color="auto"/>
              <w:left w:val="single" w:sz="4" w:space="0" w:color="auto"/>
              <w:bottom w:val="single" w:sz="4" w:space="0" w:color="auto"/>
              <w:right w:val="single" w:sz="4" w:space="0" w:color="auto"/>
            </w:tcBorders>
            <w:hideMark/>
          </w:tcPr>
          <w:p w14:paraId="653A6A57" w14:textId="77777777" w:rsidR="007A000A" w:rsidRPr="007A000A" w:rsidRDefault="007A000A" w:rsidP="007A000A">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Soils</w:t>
            </w:r>
          </w:p>
        </w:tc>
        <w:tc>
          <w:tcPr>
            <w:tcW w:w="1705" w:type="dxa"/>
            <w:tcBorders>
              <w:top w:val="single" w:sz="4" w:space="0" w:color="auto"/>
              <w:left w:val="single" w:sz="4" w:space="0" w:color="auto"/>
              <w:bottom w:val="single" w:sz="4" w:space="0" w:color="auto"/>
              <w:right w:val="single" w:sz="4" w:space="0" w:color="auto"/>
            </w:tcBorders>
            <w:hideMark/>
          </w:tcPr>
          <w:p w14:paraId="0D0E74E2" w14:textId="77777777" w:rsidR="007A000A" w:rsidRPr="007A000A" w:rsidRDefault="007A000A" w:rsidP="007A000A">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Overall</w:t>
            </w:r>
          </w:p>
        </w:tc>
      </w:tr>
      <w:tr w:rsidR="007A000A" w:rsidRPr="007A000A" w14:paraId="1251EA52" w14:textId="77777777" w:rsidTr="00D74CA2">
        <w:tc>
          <w:tcPr>
            <w:tcW w:w="985" w:type="dxa"/>
            <w:vMerge/>
            <w:tcBorders>
              <w:top w:val="single" w:sz="4" w:space="0" w:color="auto"/>
              <w:left w:val="single" w:sz="4" w:space="0" w:color="auto"/>
              <w:bottom w:val="single" w:sz="4" w:space="0" w:color="auto"/>
              <w:right w:val="single" w:sz="4" w:space="0" w:color="auto"/>
            </w:tcBorders>
            <w:vAlign w:val="center"/>
            <w:hideMark/>
          </w:tcPr>
          <w:p w14:paraId="5DBE92DB" w14:textId="77777777" w:rsidR="007A000A" w:rsidRPr="007A000A" w:rsidRDefault="007A000A" w:rsidP="007A000A">
            <w:pPr>
              <w:spacing w:after="0" w:line="240" w:lineRule="auto"/>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7314D0AB"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inundated or saturated to surface on dates of site visit(s)</w:t>
            </w:r>
          </w:p>
          <w:p w14:paraId="00962CA8"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2426" w:type="dxa"/>
            <w:tcBorders>
              <w:top w:val="single" w:sz="4" w:space="0" w:color="auto"/>
              <w:left w:val="single" w:sz="4" w:space="0" w:color="auto"/>
              <w:bottom w:val="single" w:sz="4" w:space="0" w:color="auto"/>
              <w:right w:val="single" w:sz="4" w:space="0" w:color="auto"/>
            </w:tcBorders>
          </w:tcPr>
          <w:p w14:paraId="1C3BD850"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wetland restoration/ creation with wetland hydrology (based on well data)</w:t>
            </w:r>
          </w:p>
          <w:p w14:paraId="3EE64024"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3510" w:type="dxa"/>
            <w:tcBorders>
              <w:top w:val="single" w:sz="4" w:space="0" w:color="auto"/>
              <w:left w:val="single" w:sz="4" w:space="0" w:color="auto"/>
              <w:bottom w:val="single" w:sz="4" w:space="0" w:color="auto"/>
              <w:right w:val="single" w:sz="4" w:space="0" w:color="auto"/>
            </w:tcBorders>
          </w:tcPr>
          <w:p w14:paraId="22378A92"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wetland restoration/ creation that meets Hydric Soil Technical Standard (Tech. Note 11) for saturated conditions: has free water within 10” of ground surface for </w:t>
            </w:r>
            <w:r w:rsidRPr="007A000A">
              <w:rPr>
                <w:rFonts w:ascii="Times New Roman" w:eastAsia="Times New Roman" w:hAnsi="Times New Roman" w:cs="Times New Roman"/>
                <w:sz w:val="24"/>
                <w:szCs w:val="24"/>
                <w:u w:val="single"/>
              </w:rPr>
              <w:t>&gt;</w:t>
            </w:r>
            <w:r w:rsidRPr="007A000A">
              <w:rPr>
                <w:rFonts w:ascii="Times New Roman" w:eastAsia="Times New Roman" w:hAnsi="Times New Roman" w:cs="Times New Roman"/>
                <w:sz w:val="24"/>
                <w:szCs w:val="24"/>
              </w:rPr>
              <w:t xml:space="preserve"> 14 consecutive days</w:t>
            </w:r>
          </w:p>
          <w:p w14:paraId="47CBCAF8"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367451"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wetland restoration/ creation that meets Hydric Soil Technical Standard (Technical Note 11) for anaerobic conditions: anaerobic conditions exist within 10” of the ground surface for </w:t>
            </w:r>
            <w:r w:rsidRPr="007A000A">
              <w:rPr>
                <w:rFonts w:ascii="Times New Roman" w:eastAsia="Times New Roman" w:hAnsi="Times New Roman" w:cs="Times New Roman"/>
                <w:sz w:val="24"/>
                <w:szCs w:val="24"/>
                <w:u w:val="single"/>
              </w:rPr>
              <w:t>&gt;</w:t>
            </w:r>
            <w:r w:rsidRPr="007A000A">
              <w:rPr>
                <w:rFonts w:ascii="Times New Roman" w:eastAsia="Times New Roman" w:hAnsi="Times New Roman" w:cs="Times New Roman"/>
                <w:sz w:val="24"/>
                <w:szCs w:val="24"/>
              </w:rPr>
              <w:t xml:space="preserve"> 14 consecutive days, as determined by IRT-approved methods (e.g., reaction to alpha-alpha dipyridyl, IRIS technology, platinum electrodes) </w:t>
            </w:r>
          </w:p>
          <w:p w14:paraId="74193AAA"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14:paraId="06EC73B0"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establishing into wetland (based on vegetation, hydrology, and soils) and the type of wetland (e.g., forested, scrub-shrub, emergent)  </w:t>
            </w:r>
          </w:p>
          <w:p w14:paraId="381ED804" w14:textId="77777777" w:rsidR="007A000A" w:rsidRPr="007A000A" w:rsidRDefault="007A000A" w:rsidP="007A000A">
            <w:pPr>
              <w:spacing w:after="0" w:line="240" w:lineRule="auto"/>
              <w:rPr>
                <w:rFonts w:ascii="Times New Roman" w:eastAsia="Times New Roman" w:hAnsi="Times New Roman" w:cs="Times New Roman"/>
                <w:sz w:val="24"/>
                <w:szCs w:val="24"/>
              </w:rPr>
            </w:pPr>
          </w:p>
        </w:tc>
      </w:tr>
      <w:tr w:rsidR="007A000A" w:rsidRPr="007A000A" w14:paraId="5785AB57"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6B970F99" w14:textId="41C821F6"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1D3E492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798A596D"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4B95A422"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46C677CE"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46EEF04E"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09BC9754"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3E0AFBA0" w14:textId="645AF1AB"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46640CDB"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074DFE56"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5622D560"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11609D31"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427B280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5C0A67B4"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230616C2" w14:textId="361E3255"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3BA3CE8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1636871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44E8DE09"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349ADBF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33F513EE"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067D1129"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163940DB" w14:textId="3C40D3D8"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2D79CA9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345D725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7FF981D9"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21F74BC8"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27230B81"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5787F140"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0707F557" w14:textId="4D23A4AE"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575BBADC"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751C62DC"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5D098310"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50F5E171"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03D683B9"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3EAB50AE"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153F0210" w14:textId="55A381D5"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2D3EE32D"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609DF423"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26ABC4CC"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26A99709"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5313EE57"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67FB7D89"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4D42EB37" w14:textId="621751BE"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1B468C2D"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7C7C631A"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4AF2C498"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5E6CE7A3"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12FF520D"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63756532"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360BCF2E" w14:textId="1EFBC868"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7E17EC74"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76D708B0"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32752D2B"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54528D62"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7E06BC5E"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72564FE4"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29B82388" w14:textId="7035DD2B"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1837CF42"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3016C8F4"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7528186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1E3CE024"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206F8BE3"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59E217D8"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7443C227" w14:textId="775B1E52"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667C5AC3"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4BB2C9C6"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24F39017"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2EEB900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1E0250CA"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4875E413"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51B997BA" w14:textId="6C2F6559"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57FEA7BD"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5F75F073"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4A96501B"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038BFDF8"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2C9AC49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14F07469"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hideMark/>
          </w:tcPr>
          <w:p w14:paraId="48299802"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Entire site</w:t>
            </w:r>
          </w:p>
        </w:tc>
        <w:tc>
          <w:tcPr>
            <w:tcW w:w="1804" w:type="dxa"/>
            <w:tcBorders>
              <w:top w:val="single" w:sz="4" w:space="0" w:color="auto"/>
              <w:left w:val="single" w:sz="4" w:space="0" w:color="auto"/>
              <w:bottom w:val="single" w:sz="4" w:space="0" w:color="auto"/>
              <w:right w:val="single" w:sz="4" w:space="0" w:color="auto"/>
            </w:tcBorders>
            <w:hideMark/>
          </w:tcPr>
          <w:p w14:paraId="7EB965C1"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2981A5E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6DC78F5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1BD42FA4"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3634716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bookmarkEnd w:id="0"/>
    </w:tbl>
    <w:p w14:paraId="3420A2A3" w14:textId="77777777" w:rsidR="007A000A" w:rsidRPr="007A000A" w:rsidRDefault="007A000A" w:rsidP="007A000A">
      <w:pPr>
        <w:spacing w:after="0" w:line="240" w:lineRule="auto"/>
        <w:rPr>
          <w:rFonts w:ascii="Times New Roman" w:eastAsia="Times New Roman" w:hAnsi="Times New Roman" w:cs="Times New Roman"/>
          <w:b/>
          <w:sz w:val="24"/>
          <w:szCs w:val="24"/>
        </w:rPr>
      </w:pPr>
      <w:r w:rsidRPr="007A000A">
        <w:rPr>
          <w:rFonts w:ascii="Times New Roman" w:eastAsia="Times New Roman" w:hAnsi="Times New Roman" w:cs="Times New Roman"/>
          <w:b/>
          <w:sz w:val="24"/>
          <w:szCs w:val="24"/>
        </w:rPr>
        <w:br w:type="page"/>
      </w:r>
    </w:p>
    <w:tbl>
      <w:tblPr>
        <w:tblpPr w:leftFromText="180" w:rightFromText="180" w:vertAnchor="page" w:horzAnchor="margin" w:tblpX="-324" w:tblpY="17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101"/>
        <w:gridCol w:w="1138"/>
        <w:gridCol w:w="2290"/>
        <w:gridCol w:w="3670"/>
        <w:gridCol w:w="2351"/>
        <w:gridCol w:w="1597"/>
      </w:tblGrid>
      <w:tr w:rsidR="00C45412" w:rsidRPr="007A000A" w14:paraId="465701F7" w14:textId="77777777" w:rsidTr="00C45412">
        <w:tc>
          <w:tcPr>
            <w:tcW w:w="0" w:type="auto"/>
            <w:vMerge w:val="restart"/>
            <w:tcBorders>
              <w:top w:val="single" w:sz="4" w:space="0" w:color="auto"/>
              <w:left w:val="single" w:sz="4" w:space="0" w:color="auto"/>
              <w:bottom w:val="single" w:sz="4" w:space="0" w:color="auto"/>
              <w:right w:val="single" w:sz="4" w:space="0" w:color="auto"/>
            </w:tcBorders>
            <w:hideMark/>
          </w:tcPr>
          <w:p w14:paraId="630C2818" w14:textId="29D5A5F0"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lastRenderedPageBreak/>
              <w:t>Plot</w:t>
            </w:r>
          </w:p>
        </w:tc>
        <w:tc>
          <w:tcPr>
            <w:tcW w:w="0" w:type="auto"/>
            <w:gridSpan w:val="3"/>
            <w:tcBorders>
              <w:top w:val="single" w:sz="4" w:space="0" w:color="auto"/>
              <w:left w:val="single" w:sz="4" w:space="0" w:color="auto"/>
              <w:bottom w:val="single" w:sz="4" w:space="0" w:color="auto"/>
              <w:right w:val="single" w:sz="4" w:space="0" w:color="auto"/>
            </w:tcBorders>
            <w:hideMark/>
          </w:tcPr>
          <w:p w14:paraId="646B1B99" w14:textId="77777777" w:rsidR="000D7314" w:rsidRPr="007A000A" w:rsidRDefault="000D7314" w:rsidP="007A000A">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Soil Modifications</w:t>
            </w:r>
          </w:p>
        </w:tc>
        <w:tc>
          <w:tcPr>
            <w:tcW w:w="5892" w:type="dxa"/>
            <w:gridSpan w:val="2"/>
            <w:tcBorders>
              <w:top w:val="single" w:sz="4" w:space="0" w:color="auto"/>
              <w:left w:val="single" w:sz="4" w:space="0" w:color="auto"/>
              <w:bottom w:val="single" w:sz="4" w:space="0" w:color="auto"/>
              <w:right w:val="single" w:sz="4" w:space="0" w:color="auto"/>
            </w:tcBorders>
            <w:hideMark/>
          </w:tcPr>
          <w:p w14:paraId="7C0EB896" w14:textId="77777777" w:rsidR="000D7314" w:rsidRPr="007A000A" w:rsidRDefault="000D7314" w:rsidP="007A000A">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Physical Structure</w:t>
            </w:r>
          </w:p>
        </w:tc>
        <w:tc>
          <w:tcPr>
            <w:tcW w:w="1597" w:type="dxa"/>
            <w:vMerge w:val="restart"/>
            <w:tcBorders>
              <w:top w:val="single" w:sz="4" w:space="0" w:color="auto"/>
              <w:left w:val="single" w:sz="4" w:space="0" w:color="auto"/>
              <w:right w:val="single" w:sz="4" w:space="0" w:color="auto"/>
            </w:tcBorders>
            <w:hideMark/>
          </w:tcPr>
          <w:p w14:paraId="5BCC43EF" w14:textId="77777777"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Delineation at mid-term and final year of monitoring consistent with approved mitigation plan?</w:t>
            </w:r>
          </w:p>
        </w:tc>
      </w:tr>
      <w:tr w:rsidR="000D7314" w:rsidRPr="007A000A" w14:paraId="1FB7D788" w14:textId="77777777" w:rsidTr="000656B4">
        <w:trPr>
          <w:trHeight w:val="14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327EA" w14:textId="77777777" w:rsidR="000D7314" w:rsidRPr="007A000A" w:rsidRDefault="000D7314" w:rsidP="007A000A">
            <w:pPr>
              <w:spacing w:after="0" w:line="240" w:lineRule="auto"/>
              <w:rPr>
                <w:rFonts w:ascii="Times New Roman" w:eastAsia="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14:paraId="137C54BC" w14:textId="0FC0D95A"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Topsoil: Depth </w:t>
            </w:r>
            <w:r>
              <w:rPr>
                <w:rFonts w:ascii="Times New Roman" w:eastAsia="Times New Roman" w:hAnsi="Times New Roman" w:cs="Times New Roman"/>
                <w:sz w:val="24"/>
                <w:szCs w:val="24"/>
              </w:rPr>
              <w:t xml:space="preserve">(inches) </w:t>
            </w:r>
            <w:r w:rsidRPr="007A000A">
              <w:rPr>
                <w:rFonts w:ascii="Times New Roman" w:eastAsia="Times New Roman" w:hAnsi="Times New Roman" w:cs="Times New Roman"/>
                <w:sz w:val="24"/>
                <w:szCs w:val="24"/>
              </w:rPr>
              <w:t xml:space="preserve">and % </w:t>
            </w:r>
            <w:r>
              <w:rPr>
                <w:rFonts w:ascii="Times New Roman" w:eastAsia="Times New Roman" w:hAnsi="Times New Roman" w:cs="Times New Roman"/>
                <w:sz w:val="24"/>
                <w:szCs w:val="24"/>
              </w:rPr>
              <w:t xml:space="preserve">soil </w:t>
            </w:r>
            <w:r w:rsidR="00EA71D8" w:rsidRPr="007A000A">
              <w:rPr>
                <w:rFonts w:ascii="Times New Roman" w:eastAsia="Times New Roman" w:hAnsi="Times New Roman" w:cs="Times New Roman"/>
                <w:sz w:val="24"/>
                <w:szCs w:val="24"/>
              </w:rPr>
              <w:t>organic</w:t>
            </w:r>
            <w:r w:rsidR="00EA71D8">
              <w:rPr>
                <w:rFonts w:ascii="Times New Roman" w:eastAsia="Times New Roman" w:hAnsi="Times New Roman" w:cs="Times New Roman"/>
                <w:sz w:val="24"/>
                <w:szCs w:val="24"/>
              </w:rPr>
              <w:t xml:space="preserve"> </w:t>
            </w:r>
            <w:r w:rsidR="00EA71D8" w:rsidRPr="007A000A">
              <w:rPr>
                <w:rFonts w:ascii="Times New Roman" w:eastAsia="Times New Roman" w:hAnsi="Times New Roman" w:cs="Times New Roman"/>
                <w:sz w:val="24"/>
                <w:szCs w:val="24"/>
              </w:rPr>
              <w:t>matter</w:t>
            </w:r>
          </w:p>
        </w:tc>
        <w:tc>
          <w:tcPr>
            <w:tcW w:w="0" w:type="auto"/>
            <w:tcBorders>
              <w:top w:val="single" w:sz="4" w:space="0" w:color="auto"/>
              <w:left w:val="single" w:sz="4" w:space="0" w:color="auto"/>
              <w:bottom w:val="single" w:sz="4" w:space="0" w:color="auto"/>
              <w:right w:val="single" w:sz="4" w:space="0" w:color="auto"/>
            </w:tcBorders>
          </w:tcPr>
          <w:p w14:paraId="23CB6DF7" w14:textId="66CFF5B3"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Bulk Density: by </w:t>
            </w:r>
            <w:r>
              <w:rPr>
                <w:rFonts w:ascii="Times New Roman" w:eastAsia="Times New Roman" w:hAnsi="Times New Roman" w:cs="Times New Roman"/>
                <w:sz w:val="24"/>
                <w:szCs w:val="24"/>
              </w:rPr>
              <w:t>s</w:t>
            </w:r>
            <w:r w:rsidRPr="007A000A">
              <w:rPr>
                <w:rFonts w:ascii="Times New Roman" w:eastAsia="Times New Roman" w:hAnsi="Times New Roman" w:cs="Times New Roman"/>
                <w:sz w:val="24"/>
                <w:szCs w:val="24"/>
              </w:rPr>
              <w:t>ubsoil texture (lbs/cubic foot)</w:t>
            </w:r>
          </w:p>
        </w:tc>
        <w:tc>
          <w:tcPr>
            <w:tcW w:w="0" w:type="auto"/>
            <w:tcBorders>
              <w:top w:val="single" w:sz="4" w:space="0" w:color="auto"/>
              <w:left w:val="single" w:sz="4" w:space="0" w:color="auto"/>
              <w:bottom w:val="single" w:sz="4" w:space="0" w:color="auto"/>
              <w:right w:val="single" w:sz="4" w:space="0" w:color="auto"/>
            </w:tcBorders>
          </w:tcPr>
          <w:p w14:paraId="4E466303" w14:textId="6B0B0F81"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Microtopography-</w:t>
            </w:r>
            <w:r w:rsidR="005E49B3">
              <w:rPr>
                <w:rFonts w:ascii="Times New Roman" w:eastAsia="Times New Roman" w:hAnsi="Times New Roman" w:cs="Times New Roman"/>
                <w:sz w:val="24"/>
                <w:szCs w:val="24"/>
              </w:rPr>
              <w:t xml:space="preserve"> </w:t>
            </w:r>
            <w:r w:rsidRPr="007A000A">
              <w:rPr>
                <w:rFonts w:ascii="Times New Roman" w:eastAsia="Times New Roman" w:hAnsi="Times New Roman" w:cs="Times New Roman"/>
                <w:sz w:val="24"/>
                <w:szCs w:val="24"/>
              </w:rPr>
              <w:t xml:space="preserve">% microtopography (i.e., 3-6 inch </w:t>
            </w:r>
            <w:r>
              <w:rPr>
                <w:rFonts w:ascii="Times New Roman" w:eastAsia="Times New Roman" w:hAnsi="Times New Roman" w:cs="Times New Roman"/>
                <w:sz w:val="24"/>
                <w:szCs w:val="24"/>
              </w:rPr>
              <w:t>from design elevation)</w:t>
            </w:r>
          </w:p>
        </w:tc>
        <w:tc>
          <w:tcPr>
            <w:tcW w:w="2351" w:type="dxa"/>
            <w:tcBorders>
              <w:top w:val="single" w:sz="4" w:space="0" w:color="auto"/>
              <w:left w:val="single" w:sz="4" w:space="0" w:color="auto"/>
              <w:bottom w:val="single" w:sz="4" w:space="0" w:color="auto"/>
              <w:right w:val="single" w:sz="4" w:space="0" w:color="auto"/>
            </w:tcBorders>
          </w:tcPr>
          <w:p w14:paraId="7D515276" w14:textId="39E88F53"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Woody Debris- present at density and type approved in mitigation plan</w:t>
            </w:r>
          </w:p>
        </w:tc>
        <w:tc>
          <w:tcPr>
            <w:tcW w:w="1597" w:type="dxa"/>
            <w:vMerge/>
            <w:tcBorders>
              <w:left w:val="single" w:sz="4" w:space="0" w:color="auto"/>
              <w:bottom w:val="single" w:sz="4" w:space="0" w:color="auto"/>
              <w:right w:val="single" w:sz="4" w:space="0" w:color="auto"/>
            </w:tcBorders>
          </w:tcPr>
          <w:p w14:paraId="33D57A0B" w14:textId="77777777" w:rsidR="000D7314" w:rsidRPr="007A000A" w:rsidRDefault="000D7314" w:rsidP="007A000A">
            <w:pPr>
              <w:spacing w:after="0" w:line="240" w:lineRule="auto"/>
              <w:rPr>
                <w:rFonts w:ascii="Times New Roman" w:eastAsia="Times New Roman" w:hAnsi="Times New Roman" w:cs="Times New Roman"/>
                <w:sz w:val="24"/>
                <w:szCs w:val="24"/>
              </w:rPr>
            </w:pPr>
          </w:p>
        </w:tc>
      </w:tr>
      <w:tr w:rsidR="000D7314" w:rsidRPr="007A000A" w14:paraId="3159EBB0" w14:textId="77777777" w:rsidTr="003E7362">
        <w:trPr>
          <w:trHeight w:hRule="exact" w:val="288"/>
        </w:trPr>
        <w:tc>
          <w:tcPr>
            <w:tcW w:w="0" w:type="auto"/>
            <w:tcBorders>
              <w:top w:val="single" w:sz="4" w:space="0" w:color="auto"/>
              <w:left w:val="single" w:sz="4" w:space="0" w:color="auto"/>
              <w:bottom w:val="single" w:sz="4" w:space="0" w:color="auto"/>
              <w:right w:val="single" w:sz="4" w:space="0" w:color="auto"/>
            </w:tcBorders>
          </w:tcPr>
          <w:p w14:paraId="6AD44695" w14:textId="089C9621" w:rsidR="000D7314"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D02E884" w14:textId="225EB749" w:rsidR="000D7314" w:rsidRPr="007A000A" w:rsidRDefault="000D7314" w:rsidP="007A00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6CA4BB96" w14:textId="47446C41" w:rsidR="000D7314" w:rsidRPr="007A000A" w:rsidRDefault="000D7314"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6BD5445" w14:textId="77777777" w:rsidR="000D7314" w:rsidRPr="007A000A" w:rsidRDefault="000D7314" w:rsidP="007A000A">
            <w:pPr>
              <w:spacing w:after="0" w:line="240" w:lineRule="auto"/>
              <w:jc w:val="right"/>
              <w:rPr>
                <w:rFonts w:ascii="Times New Roman" w:eastAsia="Times New Roman" w:hAnsi="Times New Roman" w:cs="Times New Roman"/>
                <w:sz w:val="24"/>
                <w:szCs w:val="24"/>
                <w:vertAlign w:val="superscript"/>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28568866" w14:textId="77777777" w:rsidR="000D7314" w:rsidRPr="007A000A" w:rsidRDefault="000D7314"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1ABB86C6" w14:textId="29CF3C65" w:rsidR="000D7314" w:rsidRPr="007A000A" w:rsidRDefault="000D7314"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272E2BFA" w14:textId="77777777" w:rsidR="000D7314" w:rsidRPr="007A000A" w:rsidRDefault="000D7314" w:rsidP="007A000A">
            <w:pPr>
              <w:spacing w:after="0" w:line="240" w:lineRule="auto"/>
              <w:jc w:val="right"/>
              <w:rPr>
                <w:rFonts w:ascii="Times New Roman" w:eastAsia="Times New Roman" w:hAnsi="Times New Roman" w:cs="Times New Roman"/>
                <w:sz w:val="24"/>
                <w:szCs w:val="24"/>
              </w:rPr>
            </w:pPr>
          </w:p>
        </w:tc>
      </w:tr>
      <w:tr w:rsidR="000D7314" w:rsidRPr="007A000A" w14:paraId="02873059" w14:textId="77777777" w:rsidTr="002A31A1">
        <w:trPr>
          <w:trHeight w:hRule="exact" w:val="288"/>
        </w:trPr>
        <w:tc>
          <w:tcPr>
            <w:tcW w:w="0" w:type="auto"/>
            <w:tcBorders>
              <w:top w:val="single" w:sz="4" w:space="0" w:color="auto"/>
              <w:left w:val="single" w:sz="4" w:space="0" w:color="auto"/>
              <w:bottom w:val="single" w:sz="4" w:space="0" w:color="auto"/>
              <w:right w:val="single" w:sz="4" w:space="0" w:color="auto"/>
            </w:tcBorders>
          </w:tcPr>
          <w:p w14:paraId="61B39EEB" w14:textId="44B47F20" w:rsidR="000D7314" w:rsidRPr="007A000A" w:rsidRDefault="008C5C0E" w:rsidP="000D7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4FAFF1C" w14:textId="26AA22E5" w:rsidR="000D7314" w:rsidRPr="007A000A" w:rsidRDefault="000D7314" w:rsidP="000D731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42E4915C" w14:textId="5AF7747B"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5A95727"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5C81601D"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6A51166B" w14:textId="104528EF"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43D5F790"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p>
        </w:tc>
      </w:tr>
      <w:tr w:rsidR="000D7314" w:rsidRPr="007A000A" w14:paraId="21924F79"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1756826D" w14:textId="6CA28029" w:rsidR="000D7314" w:rsidRPr="007A000A" w:rsidRDefault="008C5C0E" w:rsidP="000D7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052D149" w14:textId="68096795" w:rsidR="000D7314" w:rsidRPr="007A000A" w:rsidRDefault="000D7314" w:rsidP="000D731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6CD65D00" w14:textId="429F37F1"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6BAABD4"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725ED455"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3B04A582" w14:textId="0A2DB7CA"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3C4E43F8"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p>
        </w:tc>
      </w:tr>
      <w:tr w:rsidR="00C45412" w:rsidRPr="007A000A" w14:paraId="3E52F5EF"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67F08AC6" w14:textId="056C50AB" w:rsidR="00C45412" w:rsidRPr="007A000A" w:rsidRDefault="008C5C0E" w:rsidP="00C454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208BCC0" w14:textId="2AAC9039" w:rsidR="00C45412" w:rsidRDefault="00C45412" w:rsidP="00C4541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743DDE06" w14:textId="3925A1E4"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47B88F0" w14:textId="73C070BB"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1241234D" w14:textId="38B1AC05"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67F3F8B8" w14:textId="13211FD9"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15998A15" w14:textId="77777777" w:rsidR="00C45412" w:rsidRPr="007A000A" w:rsidRDefault="00C45412" w:rsidP="00C45412">
            <w:pPr>
              <w:spacing w:after="0" w:line="240" w:lineRule="auto"/>
              <w:jc w:val="right"/>
              <w:rPr>
                <w:rFonts w:ascii="Times New Roman" w:eastAsia="Times New Roman" w:hAnsi="Times New Roman" w:cs="Times New Roman"/>
                <w:sz w:val="24"/>
                <w:szCs w:val="24"/>
              </w:rPr>
            </w:pPr>
          </w:p>
        </w:tc>
      </w:tr>
      <w:tr w:rsidR="00C45412" w:rsidRPr="007A000A" w14:paraId="732A7D88"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63168AA4" w14:textId="34077A93" w:rsidR="00C45412" w:rsidRPr="007A000A" w:rsidRDefault="008C5C0E" w:rsidP="00C454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2D19D20" w14:textId="78CF8E1D" w:rsidR="00C45412" w:rsidRDefault="00C45412" w:rsidP="00C4541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6E85D5E0" w14:textId="4D8BD6E9"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F6AD8F4" w14:textId="08C08389"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6111D5BD" w14:textId="5C82DEE8"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0441B058" w14:textId="23AE56B4"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6716DD09" w14:textId="77777777" w:rsidR="00C45412" w:rsidRPr="007A000A" w:rsidRDefault="00C45412" w:rsidP="00C45412">
            <w:pPr>
              <w:spacing w:after="0" w:line="240" w:lineRule="auto"/>
              <w:jc w:val="right"/>
              <w:rPr>
                <w:rFonts w:ascii="Times New Roman" w:eastAsia="Times New Roman" w:hAnsi="Times New Roman" w:cs="Times New Roman"/>
                <w:sz w:val="24"/>
                <w:szCs w:val="24"/>
              </w:rPr>
            </w:pPr>
          </w:p>
        </w:tc>
      </w:tr>
      <w:tr w:rsidR="009D2077" w:rsidRPr="007A000A" w14:paraId="0A9FFA17"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65550E1F" w14:textId="1032F311" w:rsidR="009D2077"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1169F7" w14:textId="77777777" w:rsidR="009D2077" w:rsidRDefault="009D2077" w:rsidP="009D2077">
            <w:pPr>
              <w:spacing w:after="0" w:line="240" w:lineRule="auto"/>
              <w:rPr>
                <w:rFonts w:ascii="Times New Roman" w:eastAsia="Times New Roman" w:hAnsi="Times New Roman" w:cs="Times New Roman"/>
                <w:sz w:val="24"/>
                <w:szCs w:val="24"/>
              </w:rPr>
            </w:pPr>
          </w:p>
          <w:p w14:paraId="04F7C907" w14:textId="77777777" w:rsidR="009D2077" w:rsidRPr="007A000A" w:rsidRDefault="009D2077" w:rsidP="009D2077">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0E7B79C" w14:textId="4FAE4F87"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447B99A3" w14:textId="6D2DD418"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4C1E45F" w14:textId="122E85B2"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2D62E867" w14:textId="1DCBC393"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467A93BB" w14:textId="2D1AA3F0"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67823E61"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23E8DC83"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47120D03" w14:textId="2646DD0B" w:rsidR="009D2077"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A89F659" w14:textId="720FF73D"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39BC6809" w14:textId="698CE32E"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BEFE17D" w14:textId="5CF45E03"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0CAA1F14" w14:textId="25C76E0F"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7576EB40" w14:textId="6ED60E89"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6E2BDDCC"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625EAC11"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0C24C035" w14:textId="34DFDA90" w:rsidR="009D2077"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8EE6B2C" w14:textId="24F89CDA"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6D92607B" w14:textId="70A60D11"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38C454C" w14:textId="2D503605"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574B3CC4" w14:textId="79352692"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7C6701F7" w14:textId="07159731"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16C36DF9"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4EEC0096"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14084617" w14:textId="793B6EE3"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C75A5AB" w14:textId="72410ADC"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68614545" w14:textId="444A8119"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6AB5216" w14:textId="79477A90"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25791705" w14:textId="4635E863"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3174EC90" w14:textId="1D210465"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6DA430AB"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42750135"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5773C2EB" w14:textId="75A11A7F"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F099AE0" w14:textId="4C617E74"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7E872D42" w14:textId="533CFA7C"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2E02B6C" w14:textId="656258C9"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0CEE9E30" w14:textId="08F50CE3"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393743A5" w14:textId="3BFC093A"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182AF13A"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575FA8A7"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15DE8B36" w14:textId="3633EDD9"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58F5B8E" w14:textId="4EFAC8B7"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37B80E42" w14:textId="05F2FBBC"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B07D23E" w14:textId="55B01A50"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66196D50" w14:textId="5FEE3FAF"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78837944" w14:textId="520E077F"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66D0126C"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72A234AF"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0B6AA8A2" w14:textId="73F31C0A"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5D3F3CB" w14:textId="0767C2A3"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7F3C7B46" w14:textId="237CC552"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E52260A" w14:textId="1890197D"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408A1FFB" w14:textId="7443F917"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0DF9AB91" w14:textId="1C6F9669"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3E3782D0"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3BFD7AB7"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4F2AE52C" w14:textId="4F39F59A"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BA6A320" w14:textId="7FEA000D"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02CCC9D0" w14:textId="4F10DE9E"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566D31C" w14:textId="553942D1"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54BD8289" w14:textId="10C52997"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0545966F" w14:textId="76D93B47"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59A8CE41"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478E0D57"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45BA8FED" w14:textId="7703527A"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1305F53" w14:textId="4B6762E6"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57C5C007" w14:textId="5849FD9A"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864B451" w14:textId="2992D3F0"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2A667738" w14:textId="00D9739C"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37F8797C" w14:textId="3134DDD9"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5259513A"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16170686"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612AD420" w14:textId="35B2A387" w:rsidR="009D2077" w:rsidRDefault="009D2077"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Entire</w:t>
            </w:r>
          </w:p>
          <w:p w14:paraId="26F1213E" w14:textId="77777777" w:rsidR="009D2077" w:rsidRPr="007A000A" w:rsidRDefault="009D2077" w:rsidP="009D2077">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B951A9F" w14:textId="06C40031"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722B0A18" w14:textId="284812C5"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82F2DBB" w14:textId="7004E788"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44FA583E" w14:textId="07332FB1"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53181F5C" w14:textId="51B94056"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5F77E848" w14:textId="1CDEFDB6" w:rsidR="009D2077" w:rsidRPr="007A000A"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Y/N</w:t>
            </w:r>
          </w:p>
        </w:tc>
      </w:tr>
    </w:tbl>
    <w:p w14:paraId="3B026ACC" w14:textId="77777777" w:rsidR="007A000A" w:rsidRDefault="007A000A" w:rsidP="007A000A">
      <w:pPr>
        <w:spacing w:after="0" w:line="240" w:lineRule="auto"/>
        <w:rPr>
          <w:rFonts w:ascii="Times New Roman" w:eastAsia="Times New Roman" w:hAnsi="Times New Roman" w:cs="Times New Roman"/>
          <w:b/>
          <w:sz w:val="24"/>
          <w:szCs w:val="24"/>
        </w:rPr>
      </w:pPr>
    </w:p>
    <w:p w14:paraId="4BE6563E" w14:textId="77777777" w:rsidR="009D2077" w:rsidRDefault="009D2077" w:rsidP="007A000A">
      <w:pPr>
        <w:spacing w:after="0" w:line="240" w:lineRule="auto"/>
        <w:rPr>
          <w:rFonts w:ascii="Times New Roman" w:eastAsia="Times New Roman" w:hAnsi="Times New Roman" w:cs="Times New Roman"/>
          <w:b/>
          <w:sz w:val="24"/>
          <w:szCs w:val="24"/>
        </w:rPr>
      </w:pPr>
    </w:p>
    <w:p w14:paraId="1864E739" w14:textId="77777777" w:rsidR="00C45412" w:rsidRDefault="00C45412" w:rsidP="007A000A">
      <w:pPr>
        <w:spacing w:after="0" w:line="240" w:lineRule="auto"/>
        <w:rPr>
          <w:rFonts w:ascii="Times New Roman" w:eastAsia="Times New Roman" w:hAnsi="Times New Roman" w:cs="Times New Roman"/>
          <w:b/>
          <w:sz w:val="24"/>
          <w:szCs w:val="24"/>
        </w:rPr>
      </w:pPr>
    </w:p>
    <w:p w14:paraId="134595CF" w14:textId="77777777" w:rsidR="00C45412" w:rsidRPr="007A000A" w:rsidRDefault="00C45412" w:rsidP="007A000A">
      <w:pPr>
        <w:spacing w:after="0" w:line="240" w:lineRule="auto"/>
        <w:rPr>
          <w:rFonts w:ascii="Times New Roman" w:eastAsia="Times New Roman" w:hAnsi="Times New Roman" w:cs="Times New Roman"/>
          <w:b/>
          <w:sz w:val="24"/>
          <w:szCs w:val="24"/>
        </w:rPr>
      </w:pPr>
    </w:p>
    <w:p w14:paraId="66C7F224"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1FA14DB6"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0A2EF18C"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45F544B3"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6D5973BF" w14:textId="0204DF0B" w:rsidR="005F4A42" w:rsidRDefault="005F4A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AB842C6" w14:textId="2A3AC736" w:rsidR="007A000A" w:rsidRPr="007A000A" w:rsidRDefault="00A80154" w:rsidP="007A00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Buffer</w:t>
      </w:r>
    </w:p>
    <w:p w14:paraId="19E68AB6"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3C64275B"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6946B396"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5864600D"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1DC5B568"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2012148B" w14:textId="6FF95B4D" w:rsidR="007A000A" w:rsidRDefault="007A000A" w:rsidP="007A000A">
      <w:pPr>
        <w:spacing w:after="0" w:line="240" w:lineRule="auto"/>
        <w:rPr>
          <w:rFonts w:ascii="Times New Roman" w:eastAsia="Times New Roman" w:hAnsi="Times New Roman" w:cs="Times New Roman"/>
          <w:b/>
          <w:sz w:val="24"/>
          <w:szCs w:val="24"/>
        </w:rPr>
      </w:pPr>
    </w:p>
    <w:p w14:paraId="07A2CA00" w14:textId="0B2C1913" w:rsidR="007A000A" w:rsidRDefault="007A000A" w:rsidP="007A000A">
      <w:pPr>
        <w:spacing w:after="0" w:line="240" w:lineRule="auto"/>
        <w:rPr>
          <w:rFonts w:ascii="Times New Roman" w:eastAsia="Times New Roman" w:hAnsi="Times New Roman" w:cs="Times New Roman"/>
          <w:b/>
          <w:sz w:val="24"/>
          <w:szCs w:val="24"/>
        </w:rPr>
      </w:pPr>
    </w:p>
    <w:tbl>
      <w:tblPr>
        <w:tblpPr w:leftFromText="180" w:rightFromText="180" w:vertAnchor="page" w:horzAnchor="margin" w:tblpX="-342" w:tblpY="2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410"/>
        <w:gridCol w:w="1890"/>
        <w:gridCol w:w="1710"/>
        <w:gridCol w:w="1440"/>
        <w:gridCol w:w="1350"/>
        <w:gridCol w:w="1687"/>
      </w:tblGrid>
      <w:tr w:rsidR="007A000A" w:rsidRPr="007A000A" w14:paraId="5F1EA244" w14:textId="77777777" w:rsidTr="00D74CA2">
        <w:tc>
          <w:tcPr>
            <w:tcW w:w="1015" w:type="dxa"/>
            <w:tcBorders>
              <w:top w:val="single" w:sz="4" w:space="0" w:color="auto"/>
              <w:left w:val="single" w:sz="4" w:space="0" w:color="auto"/>
              <w:bottom w:val="single" w:sz="4" w:space="0" w:color="auto"/>
              <w:right w:val="single" w:sz="4" w:space="0" w:color="auto"/>
            </w:tcBorders>
            <w:hideMark/>
          </w:tcPr>
          <w:p w14:paraId="3C86566A" w14:textId="43BBF512" w:rsidR="007A000A" w:rsidRPr="007A000A" w:rsidRDefault="007A000A" w:rsidP="007A000A">
            <w:pPr>
              <w:spacing w:after="0" w:line="240" w:lineRule="auto"/>
              <w:contextualSpacing/>
              <w:rPr>
                <w:rFonts w:ascii="Times New Roman" w:eastAsia="Times New Roman" w:hAnsi="Times New Roman" w:cs="Times New Roman"/>
                <w:sz w:val="24"/>
              </w:rPr>
            </w:pPr>
            <w:r w:rsidRPr="007A000A">
              <w:rPr>
                <w:rFonts w:ascii="Times New Roman" w:eastAsia="Times New Roman" w:hAnsi="Times New Roman" w:cs="Times New Roman"/>
                <w:sz w:val="24"/>
              </w:rPr>
              <w:t>Plot</w:t>
            </w:r>
          </w:p>
        </w:tc>
        <w:tc>
          <w:tcPr>
            <w:tcW w:w="1410" w:type="dxa"/>
            <w:tcBorders>
              <w:top w:val="single" w:sz="4" w:space="0" w:color="auto"/>
              <w:left w:val="single" w:sz="4" w:space="0" w:color="auto"/>
              <w:bottom w:val="single" w:sz="4" w:space="0" w:color="auto"/>
              <w:right w:val="single" w:sz="4" w:space="0" w:color="auto"/>
            </w:tcBorders>
          </w:tcPr>
          <w:p w14:paraId="08AE00B8" w14:textId="77777777" w:rsidR="007A000A" w:rsidRPr="007A000A" w:rsidRDefault="007A000A" w:rsidP="007A000A">
            <w:pPr>
              <w:spacing w:after="0" w:line="240" w:lineRule="auto"/>
              <w:rPr>
                <w:rFonts w:ascii="Times New Roman" w:eastAsia="Times New Roman" w:hAnsi="Times New Roman" w:cs="Times New Roman"/>
                <w:sz w:val="24"/>
              </w:rPr>
            </w:pPr>
            <w:r w:rsidRPr="007A000A">
              <w:rPr>
                <w:rFonts w:ascii="Times New Roman" w:eastAsia="Times New Roman" w:hAnsi="Times New Roman" w:cs="Times New Roman"/>
                <w:sz w:val="24"/>
                <w:szCs w:val="24"/>
              </w:rPr>
              <w:t>% vegetated by native species</w:t>
            </w:r>
          </w:p>
          <w:p w14:paraId="165E4F04"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B09FA76" w14:textId="1CB5823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relative cover that is non-native or invasive species</w:t>
            </w:r>
            <w:r w:rsidR="008D03F0">
              <w:rPr>
                <w:rFonts w:ascii="Times New Roman" w:eastAsia="Times New Roman" w:hAnsi="Times New Roman" w:cs="Times New Roman"/>
                <w:sz w:val="24"/>
                <w:szCs w:val="24"/>
                <w:vertAlign w:val="superscript"/>
              </w:rPr>
              <w:t>1</w:t>
            </w:r>
          </w:p>
          <w:p w14:paraId="08DA4894"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91F02B9"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native trees/ shrubs per acre with height </w:t>
            </w:r>
            <w:r w:rsidRPr="007A000A">
              <w:rPr>
                <w:rFonts w:ascii="Times New Roman" w:eastAsia="Times New Roman" w:hAnsi="Times New Roman" w:cs="Times New Roman"/>
                <w:sz w:val="24"/>
                <w:szCs w:val="24"/>
                <w:u w:val="single"/>
              </w:rPr>
              <w:t>&gt;</w:t>
            </w:r>
            <w:r w:rsidRPr="007A000A">
              <w:rPr>
                <w:rFonts w:ascii="Times New Roman" w:eastAsia="Times New Roman" w:hAnsi="Times New Roman" w:cs="Times New Roman"/>
                <w:sz w:val="24"/>
                <w:szCs w:val="24"/>
              </w:rPr>
              <w:t xml:space="preserve"> 10 inches</w:t>
            </w:r>
          </w:p>
          <w:p w14:paraId="75B84C72"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A599811"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Average height of tallest five native trees</w:t>
            </w:r>
          </w:p>
        </w:tc>
        <w:tc>
          <w:tcPr>
            <w:tcW w:w="1350" w:type="dxa"/>
            <w:tcBorders>
              <w:top w:val="single" w:sz="4" w:space="0" w:color="auto"/>
              <w:left w:val="single" w:sz="4" w:space="0" w:color="auto"/>
              <w:bottom w:val="single" w:sz="4" w:space="0" w:color="auto"/>
              <w:right w:val="single" w:sz="4" w:space="0" w:color="auto"/>
            </w:tcBorders>
          </w:tcPr>
          <w:p w14:paraId="1A2B9853"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canopy cover of native trees and shrubs</w:t>
            </w:r>
          </w:p>
        </w:tc>
        <w:tc>
          <w:tcPr>
            <w:tcW w:w="1687" w:type="dxa"/>
            <w:tcBorders>
              <w:top w:val="single" w:sz="4" w:space="0" w:color="auto"/>
              <w:left w:val="single" w:sz="4" w:space="0" w:color="auto"/>
              <w:bottom w:val="single" w:sz="4" w:space="0" w:color="auto"/>
              <w:right w:val="single" w:sz="4" w:space="0" w:color="auto"/>
            </w:tcBorders>
          </w:tcPr>
          <w:p w14:paraId="157F5AF5"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establishing into forest  </w:t>
            </w:r>
          </w:p>
          <w:p w14:paraId="51D12253" w14:textId="77777777" w:rsidR="007A000A" w:rsidRPr="007A000A" w:rsidRDefault="007A000A" w:rsidP="007A000A">
            <w:pPr>
              <w:spacing w:after="0" w:line="240" w:lineRule="auto"/>
              <w:rPr>
                <w:rFonts w:ascii="Times New Roman" w:eastAsia="Times New Roman" w:hAnsi="Times New Roman" w:cs="Times New Roman"/>
                <w:sz w:val="24"/>
                <w:szCs w:val="24"/>
              </w:rPr>
            </w:pPr>
          </w:p>
        </w:tc>
      </w:tr>
      <w:tr w:rsidR="007A000A" w:rsidRPr="007A000A" w14:paraId="2FA391D1"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3543FBEC" w14:textId="2292501F" w:rsidR="007A000A" w:rsidRPr="008C5C0E" w:rsidRDefault="008C5C0E" w:rsidP="007A000A">
            <w:pPr>
              <w:spacing w:after="0" w:line="240" w:lineRule="auto"/>
              <w:rPr>
                <w:rFonts w:ascii="Times New Roman" w:eastAsia="Times New Roman" w:hAnsi="Times New Roman" w:cs="Times New Roman"/>
                <w:i/>
                <w:iCs/>
                <w:sz w:val="24"/>
                <w:szCs w:val="24"/>
              </w:rPr>
            </w:pPr>
            <w:r w:rsidRPr="00D74CA2">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0C2451D2" w14:textId="77777777" w:rsidR="007A000A" w:rsidRPr="007A000A" w:rsidRDefault="007A000A" w:rsidP="007A000A">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6863AAE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52A00994"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09C4C4E" w14:textId="6F4CD5E5" w:rsidR="007A000A" w:rsidRPr="007A000A" w:rsidRDefault="00131860" w:rsidP="007A00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C5C0E">
              <w:rPr>
                <w:rFonts w:ascii="Times New Roman" w:eastAsia="Times New Roman" w:hAnsi="Times New Roman" w:cs="Times New Roman"/>
                <w:sz w:val="24"/>
                <w:szCs w:val="24"/>
              </w:rPr>
              <w:t>t.</w:t>
            </w:r>
          </w:p>
        </w:tc>
        <w:tc>
          <w:tcPr>
            <w:tcW w:w="1350" w:type="dxa"/>
            <w:tcBorders>
              <w:top w:val="single" w:sz="4" w:space="0" w:color="auto"/>
              <w:left w:val="single" w:sz="4" w:space="0" w:color="auto"/>
              <w:bottom w:val="single" w:sz="4" w:space="0" w:color="auto"/>
              <w:right w:val="single" w:sz="4" w:space="0" w:color="auto"/>
            </w:tcBorders>
          </w:tcPr>
          <w:p w14:paraId="6728287F" w14:textId="25EEE785" w:rsidR="007A000A" w:rsidRPr="007A000A" w:rsidRDefault="008C5C0E" w:rsidP="007A00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0AA67A04"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4B8DDB60"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311DD8C4" w14:textId="1E052BDF"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6111A8E0"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7D8872C3"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76A7976D"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66922B7" w14:textId="104497E9"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5A659288" w14:textId="32847167"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05B35343"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19DBA806"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1C25C7E5" w14:textId="61BFDE07"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707263BF"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6F69822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3DB233FC"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8811818" w14:textId="6594501E"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0B8650DA" w14:textId="05D28A4F"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3AD85FB0"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762EBF93"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1AC9B3CA" w14:textId="1DF8AEB3"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7031C68"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5D659B5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1E0474F4"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C077827" w14:textId="4EE9C35F"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35993CE5" w14:textId="78F8FD28"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52C1F708"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36F4A504"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7A786A27" w14:textId="2F63DC55"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788D4ED4"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6016142C"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4A10D13F"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23841FF" w14:textId="1EBA3793"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43487A86" w14:textId="68F2D545"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4E914AEF"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3F9067A2"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626B5D66" w14:textId="40AAE188"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BEAEED1"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0ED89CD3"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2704F66A"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46DF6FC" w14:textId="71C365C9"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09A8D70D" w14:textId="7024C880"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2D4EB55C"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7D11BF76"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21E48A32" w14:textId="1F86FF64"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5796598F"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3DF6A209"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39B2FA01"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22DBDD3" w14:textId="13A5759D"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4FD809BD" w14:textId="4D9DC3AD"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2DFA7971"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29632ABA"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2CEB02C9" w14:textId="6284BDB8"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ED6A8AB"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1C11852F"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672F267A"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6E3FE53" w14:textId="23FB111A"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43A06E20" w14:textId="71CBD6ED"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7CAD8F66"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2762FA2A"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5C6ADFFC" w14:textId="49F29EDB"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0B1FAC27"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591C1355"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251E8271"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E7EE55F" w14:textId="37E2C7F8"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05322975" w14:textId="121E3ED4"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706D2CF7"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6BF9F563"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1B23EF9B" w14:textId="756B6DD9"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CABD8B0"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77A4A76F"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02B842D1"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1E7F835" w14:textId="6E5B533E"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6B29F081" w14:textId="40955900"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42FC815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6E0408CC"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6F47C58E" w14:textId="205FE247"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2F72DCB0"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64890867"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781447A8"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D0DFBFB" w14:textId="1BCA3E50"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5C88A113" w14:textId="38C53B09"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00984E64"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5315BAAD"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2BD27C56" w14:textId="4469E715"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4F8C8C8"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173B7CD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603047CC"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73F5033" w14:textId="4F95A4B1"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12F48E5F" w14:textId="3ADC0B12"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4B067DD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7FE4E963"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03A77371" w14:textId="5764C384"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A045B71"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2434CA08"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18374F6E"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CEEDD1F" w14:textId="7D9C9826"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12A59D8B" w14:textId="7B85E79B"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7699A89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1139FD18"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0BDA8104" w14:textId="31C8FD4A"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58942847"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46DA23FA"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39A31526"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06F18CA" w14:textId="2492A3CA"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0116C9E4" w14:textId="28A25134"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624BCE66"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29CF39A2"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hideMark/>
          </w:tcPr>
          <w:p w14:paraId="78AF3F15" w14:textId="77777777" w:rsidR="00131860" w:rsidRPr="007A000A" w:rsidRDefault="00131860" w:rsidP="00131860">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Entire site</w:t>
            </w:r>
          </w:p>
        </w:tc>
        <w:tc>
          <w:tcPr>
            <w:tcW w:w="1410" w:type="dxa"/>
            <w:tcBorders>
              <w:top w:val="single" w:sz="4" w:space="0" w:color="auto"/>
              <w:left w:val="single" w:sz="4" w:space="0" w:color="auto"/>
              <w:bottom w:val="single" w:sz="4" w:space="0" w:color="auto"/>
              <w:right w:val="single" w:sz="4" w:space="0" w:color="auto"/>
            </w:tcBorders>
            <w:hideMark/>
          </w:tcPr>
          <w:p w14:paraId="7613FFC3"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7847D4D9"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76BD7028"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C849AF3" w14:textId="334096F4"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6639562F" w14:textId="4FEBE9AE"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40AC3738"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bl>
    <w:p w14:paraId="35CAB4C9"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3F9746DB" w14:textId="0D6B20D5" w:rsidR="00B84375" w:rsidRDefault="00B84375"/>
    <w:p w14:paraId="61D7387C" w14:textId="189ED43A" w:rsidR="007A000A" w:rsidRDefault="007A000A"/>
    <w:p w14:paraId="20406D1E" w14:textId="62A6ECA4" w:rsidR="007A000A" w:rsidRDefault="007A000A"/>
    <w:p w14:paraId="38D13A20" w14:textId="4DAFC2B4" w:rsidR="007A000A" w:rsidRDefault="007A000A"/>
    <w:p w14:paraId="6ACD4E80" w14:textId="61497FE8" w:rsidR="007A000A" w:rsidRDefault="007A000A"/>
    <w:p w14:paraId="5BBCC76A" w14:textId="743B0911" w:rsidR="007A000A" w:rsidRDefault="007A000A"/>
    <w:p w14:paraId="17D7D008" w14:textId="4D548A50" w:rsidR="007A000A" w:rsidRDefault="007A000A"/>
    <w:p w14:paraId="3F4AFCE0" w14:textId="3AD3E0BC" w:rsidR="007A000A" w:rsidRDefault="007A000A"/>
    <w:p w14:paraId="6D617173" w14:textId="4E4A2ADC" w:rsidR="007A000A" w:rsidRDefault="007A000A"/>
    <w:p w14:paraId="0E5B0AEC" w14:textId="55BEC0C5" w:rsidR="007A000A" w:rsidRDefault="007A000A"/>
    <w:p w14:paraId="2BBFDB0D" w14:textId="77777777" w:rsidR="007A000A" w:rsidRDefault="007A000A" w:rsidP="007A000A">
      <w:pPr>
        <w:spacing w:after="0" w:line="240" w:lineRule="auto"/>
        <w:rPr>
          <w:rFonts w:ascii="Times New Roman" w:eastAsia="Times New Roman" w:hAnsi="Times New Roman" w:cs="Times New Roman"/>
          <w:b/>
          <w:sz w:val="24"/>
          <w:szCs w:val="24"/>
        </w:rPr>
      </w:pPr>
    </w:p>
    <w:p w14:paraId="1A104169"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7CAA1575" w14:textId="37AF303E" w:rsidR="007A000A" w:rsidRPr="007A000A" w:rsidRDefault="007A000A" w:rsidP="007A000A">
      <w:pPr>
        <w:spacing w:after="0" w:line="240" w:lineRule="auto"/>
        <w:rPr>
          <w:rFonts w:ascii="Times New Roman" w:eastAsia="Times New Roman" w:hAnsi="Times New Roman" w:cs="Times New Roman"/>
          <w:bCs/>
          <w:sz w:val="24"/>
          <w:szCs w:val="24"/>
          <w:u w:val="single"/>
        </w:rPr>
      </w:pPr>
    </w:p>
    <w:p w14:paraId="11F638E2" w14:textId="41534D7B" w:rsidR="007A000A" w:rsidRDefault="007A000A"/>
    <w:sectPr w:rsidR="007A000A" w:rsidSect="00A8015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B2B3" w14:textId="77777777" w:rsidR="00E647BB" w:rsidRDefault="00E647BB" w:rsidP="007A000A">
      <w:pPr>
        <w:spacing w:after="0" w:line="240" w:lineRule="auto"/>
      </w:pPr>
      <w:r>
        <w:separator/>
      </w:r>
    </w:p>
  </w:endnote>
  <w:endnote w:type="continuationSeparator" w:id="0">
    <w:p w14:paraId="05FEC121" w14:textId="77777777" w:rsidR="00E647BB" w:rsidRDefault="00E647BB" w:rsidP="007A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B2A4" w14:textId="77777777" w:rsidR="00E647BB" w:rsidRDefault="00E647BB" w:rsidP="007A000A">
      <w:pPr>
        <w:spacing w:after="0" w:line="240" w:lineRule="auto"/>
      </w:pPr>
      <w:r>
        <w:separator/>
      </w:r>
    </w:p>
  </w:footnote>
  <w:footnote w:type="continuationSeparator" w:id="0">
    <w:p w14:paraId="44175698" w14:textId="77777777" w:rsidR="00E647BB" w:rsidRDefault="00E647BB" w:rsidP="007A000A">
      <w:pPr>
        <w:spacing w:after="0" w:line="240" w:lineRule="auto"/>
      </w:pPr>
      <w:r>
        <w:continuationSeparator/>
      </w:r>
    </w:p>
  </w:footnote>
  <w:footnote w:id="1">
    <w:p w14:paraId="70AADCFA" w14:textId="00050D0A" w:rsidR="007A000A" w:rsidRDefault="007A000A" w:rsidP="007A000A">
      <w:pPr>
        <w:pStyle w:val="FootnoteText"/>
      </w:pPr>
      <w:r>
        <w:rPr>
          <w:rStyle w:val="FootnoteReference"/>
        </w:rPr>
        <w:footnoteRef/>
      </w:r>
      <w:r>
        <w:t xml:space="preserve"> This performance standard does not need to be met for each plot, field, or cell, but instead for the entire site.  It should be based on averages of plot, field, or cell data, with potential consideration of visual estimates from the overall site.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0A"/>
    <w:rsid w:val="00016156"/>
    <w:rsid w:val="000D7314"/>
    <w:rsid w:val="00131860"/>
    <w:rsid w:val="001E1BD7"/>
    <w:rsid w:val="002A6CB1"/>
    <w:rsid w:val="002F28E7"/>
    <w:rsid w:val="003652B6"/>
    <w:rsid w:val="004926E6"/>
    <w:rsid w:val="00533024"/>
    <w:rsid w:val="00574BE8"/>
    <w:rsid w:val="005E49B3"/>
    <w:rsid w:val="005F4A42"/>
    <w:rsid w:val="00651D48"/>
    <w:rsid w:val="00685B79"/>
    <w:rsid w:val="007A000A"/>
    <w:rsid w:val="0083089B"/>
    <w:rsid w:val="008C5C0E"/>
    <w:rsid w:val="008D03F0"/>
    <w:rsid w:val="009D2077"/>
    <w:rsid w:val="00A456E2"/>
    <w:rsid w:val="00A80154"/>
    <w:rsid w:val="00B84375"/>
    <w:rsid w:val="00C45412"/>
    <w:rsid w:val="00D56329"/>
    <w:rsid w:val="00D637DB"/>
    <w:rsid w:val="00D660E8"/>
    <w:rsid w:val="00D67C4A"/>
    <w:rsid w:val="00D74CA2"/>
    <w:rsid w:val="00DB3AFD"/>
    <w:rsid w:val="00E51E86"/>
    <w:rsid w:val="00E647BB"/>
    <w:rsid w:val="00E73868"/>
    <w:rsid w:val="00EA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903F"/>
  <w15:chartTrackingRefBased/>
  <w15:docId w15:val="{66966D30-3A4C-4920-B30A-176675EB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000A"/>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7A000A"/>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7A000A"/>
    <w:rPr>
      <w:vertAlign w:val="superscript"/>
    </w:rPr>
  </w:style>
  <w:style w:type="paragraph" w:styleId="Revision">
    <w:name w:val="Revision"/>
    <w:hidden/>
    <w:uiPriority w:val="99"/>
    <w:semiHidden/>
    <w:rsid w:val="00016156"/>
    <w:pPr>
      <w:spacing w:after="0" w:line="240" w:lineRule="auto"/>
    </w:pPr>
  </w:style>
  <w:style w:type="character" w:styleId="CommentReference">
    <w:name w:val="annotation reference"/>
    <w:basedOn w:val="DefaultParagraphFont"/>
    <w:uiPriority w:val="99"/>
    <w:semiHidden/>
    <w:unhideWhenUsed/>
    <w:rsid w:val="00016156"/>
    <w:rPr>
      <w:sz w:val="16"/>
      <w:szCs w:val="16"/>
    </w:rPr>
  </w:style>
  <w:style w:type="paragraph" w:styleId="CommentText">
    <w:name w:val="annotation text"/>
    <w:basedOn w:val="Normal"/>
    <w:link w:val="CommentTextChar"/>
    <w:uiPriority w:val="99"/>
    <w:unhideWhenUsed/>
    <w:rsid w:val="00016156"/>
    <w:pPr>
      <w:spacing w:line="240" w:lineRule="auto"/>
    </w:pPr>
    <w:rPr>
      <w:sz w:val="20"/>
      <w:szCs w:val="20"/>
    </w:rPr>
  </w:style>
  <w:style w:type="character" w:customStyle="1" w:styleId="CommentTextChar">
    <w:name w:val="Comment Text Char"/>
    <w:basedOn w:val="DefaultParagraphFont"/>
    <w:link w:val="CommentText"/>
    <w:uiPriority w:val="99"/>
    <w:rsid w:val="00016156"/>
    <w:rPr>
      <w:sz w:val="20"/>
      <w:szCs w:val="20"/>
    </w:rPr>
  </w:style>
  <w:style w:type="paragraph" w:styleId="CommentSubject">
    <w:name w:val="annotation subject"/>
    <w:basedOn w:val="CommentText"/>
    <w:next w:val="CommentText"/>
    <w:link w:val="CommentSubjectChar"/>
    <w:uiPriority w:val="99"/>
    <w:semiHidden/>
    <w:unhideWhenUsed/>
    <w:rsid w:val="00016156"/>
    <w:rPr>
      <w:b/>
      <w:bCs/>
    </w:rPr>
  </w:style>
  <w:style w:type="character" w:customStyle="1" w:styleId="CommentSubjectChar">
    <w:name w:val="Comment Subject Char"/>
    <w:basedOn w:val="CommentTextChar"/>
    <w:link w:val="CommentSubject"/>
    <w:uiPriority w:val="99"/>
    <w:semiHidden/>
    <w:rsid w:val="000161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6C3B71ED39A43BA113CC34A731BB7" ma:contentTypeVersion="12" ma:contentTypeDescription="Create a new document." ma:contentTypeScope="" ma:versionID="1b251c3f6de8d65ba963d37b34b45c76">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AEEC73-A97B-4099-88F7-8AF12483E9E2}"/>
</file>

<file path=customXml/itemProps2.xml><?xml version="1.0" encoding="utf-8"?>
<ds:datastoreItem xmlns:ds="http://schemas.openxmlformats.org/officeDocument/2006/customXml" ds:itemID="{472AA1F3-C1D7-4491-9BF0-72CD566D6656}"/>
</file>

<file path=customXml/itemProps3.xml><?xml version="1.0" encoding="utf-8"?>
<ds:datastoreItem xmlns:ds="http://schemas.openxmlformats.org/officeDocument/2006/customXml" ds:itemID="{9754C0D5-DBA1-41C9-AEFA-00E4B3F5CD13}"/>
</file>

<file path=docProps/app.xml><?xml version="1.0" encoding="utf-8"?>
<Properties xmlns="http://schemas.openxmlformats.org/officeDocument/2006/extended-properties" xmlns:vt="http://schemas.openxmlformats.org/officeDocument/2006/docPropsVTypes">
  <Template>Normal</Template>
  <TotalTime>9</TotalTime>
  <Pages>5</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Bachur, Beth E CIV USARMY CENAB (USA)</dc:creator>
  <cp:keywords/>
  <dc:description/>
  <cp:lastModifiedBy>Kelly Neff</cp:lastModifiedBy>
  <cp:revision>5</cp:revision>
  <dcterms:created xsi:type="dcterms:W3CDTF">2023-09-11T19:22:00Z</dcterms:created>
  <dcterms:modified xsi:type="dcterms:W3CDTF">2023-09-27T14:02:00Z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0x0101001986C3B71ED39A43BA113CC34A731BB7</vt:lpwstr>
  </property>
</Properties>
</file>