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29CB" w14:textId="4297BF17" w:rsidR="00B834A8" w:rsidRPr="00905102" w:rsidRDefault="00C91494" w:rsidP="00B834A8">
      <w:pPr>
        <w:jc w:val="center"/>
      </w:pPr>
      <w:bookmarkStart w:id="0" w:name="_GoBack"/>
      <w:bookmarkEnd w:id="0"/>
      <w:r>
        <w:rPr>
          <w:noProof/>
        </w:rPr>
        <w:drawing>
          <wp:inline distT="0" distB="0" distL="0" distR="0" wp14:anchorId="2F1C8E16" wp14:editId="75839D55">
            <wp:extent cx="1792605" cy="1241425"/>
            <wp:effectExtent l="0" t="0" r="0" b="0"/>
            <wp:docPr id="2" name="Picture 2" title="EESCLogo_R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92605" cy="1241425"/>
                    </a:xfrm>
                    <a:prstGeom prst="rect">
                      <a:avLst/>
                    </a:prstGeom>
                  </pic:spPr>
                </pic:pic>
              </a:graphicData>
            </a:graphic>
          </wp:inline>
        </w:drawing>
      </w:r>
      <w:r w:rsidR="00B834A8">
        <w:rPr>
          <w:noProof/>
          <w:sz w:val="20"/>
        </w:rPr>
        <mc:AlternateContent>
          <mc:Choice Requires="wps">
            <w:drawing>
              <wp:anchor distT="0" distB="0" distL="114300" distR="114300" simplePos="0" relativeHeight="251661312" behindDoc="1" locked="0" layoutInCell="0" allowOverlap="1" wp14:anchorId="6A3E16CC" wp14:editId="69662213">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A992" w14:textId="77777777" w:rsidR="00B834A8" w:rsidRPr="00260E65" w:rsidRDefault="00B834A8" w:rsidP="00B834A8">
                            <w:pPr>
                              <w:jc w:val="center"/>
                              <w:rPr>
                                <w:rFonts w:ascii="Arial" w:hAnsi="Arial" w:cs="Arial"/>
                                <w:b/>
                                <w:bCs/>
                                <w:sz w:val="48"/>
                              </w:rPr>
                            </w:pPr>
                            <w:r>
                              <w:rPr>
                                <w:rFonts w:ascii="Arial" w:hAnsi="Arial"/>
                                <w:b/>
                                <w:bCs/>
                                <w:sz w:val="48"/>
                              </w:rPr>
                              <w: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E16CC" id="_x0000_t202" coordsize="21600,21600" o:spt="202" path="m,l,21600r21600,l21600,xe">
                <v:stroke joinstyle="miter"/>
                <v:path gradientshapeok="t" o:connecttype="rect"/>
              </v:shapetype>
              <v:shape id="Text Box 21" o:spid="_x0000_s1026" type="#_x0000_t202"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o:allowincell="f" filled="f" stroked="f">
                <v:textbox>
                  <w:txbxContent>
                    <w:p w14:paraId="7B02A992" w14:textId="77777777" w:rsidR="00B834A8" w:rsidRPr="00260E65" w:rsidRDefault="00B834A8" w:rsidP="00B834A8">
                      <w:pPr>
                        <w:jc w:val="center"/>
                        <w:rPr>
                          <w:rFonts w:ascii="Arial" w:hAnsi="Arial" w:cs="Arial"/>
                          <w:b/>
                          <w:bCs/>
                          <w:sz w:val="48"/>
                        </w:rPr>
                      </w:pPr>
                      <w:r>
                        <w:rPr>
                          <w:rFonts w:ascii="Arial" w:hAnsi="Arial"/>
                          <w:b/>
                          <w:bCs/>
                          <w:sz w:val="48"/>
                        </w:rPr>
                        <w:t>RO</w:t>
                      </w:r>
                    </w:p>
                  </w:txbxContent>
                </v:textbox>
                <w10:wrap anchorx="page" anchory="page"/>
              </v:shape>
            </w:pict>
          </mc:Fallback>
        </mc:AlternateContent>
      </w:r>
    </w:p>
    <w:p w14:paraId="1CEE17EE" w14:textId="77777777" w:rsidR="00646AC2" w:rsidRPr="00905102" w:rsidRDefault="00646AC2" w:rsidP="00F75545"/>
    <w:p w14:paraId="7518CE5D" w14:textId="77777777" w:rsidR="00646AC2" w:rsidRPr="00905102" w:rsidRDefault="00D62DAA" w:rsidP="00F75545">
      <w:pPr>
        <w:jc w:val="right"/>
      </w:pPr>
      <w:r>
        <w:rPr>
          <w:b/>
        </w:rPr>
        <w:t>NAT/795</w:t>
      </w:r>
    </w:p>
    <w:p w14:paraId="53B1BBDF" w14:textId="77777777" w:rsidR="00563C84" w:rsidRPr="00905102" w:rsidRDefault="00D62DAA" w:rsidP="00F75545">
      <w:pPr>
        <w:jc w:val="right"/>
        <w:rPr>
          <w:b/>
        </w:rPr>
      </w:pPr>
      <w:r>
        <w:rPr>
          <w:b/>
        </w:rPr>
        <w:t>Sprijin în cadrul FEADR ca răspuns la epidemia de COVID-19</w:t>
      </w:r>
    </w:p>
    <w:p w14:paraId="64813E0A" w14:textId="77777777" w:rsidR="009B30AA" w:rsidRPr="00905102" w:rsidRDefault="009B30AA" w:rsidP="00F75545"/>
    <w:p w14:paraId="4D35F247" w14:textId="77777777" w:rsidR="009B30AA" w:rsidRPr="00905102" w:rsidRDefault="009B30AA" w:rsidP="00F75545"/>
    <w:p w14:paraId="299C762B" w14:textId="5C5656C6" w:rsidR="00646AC2" w:rsidRPr="00905102" w:rsidRDefault="008E1ECF" w:rsidP="00D62DAA">
      <w:pPr>
        <w:jc w:val="center"/>
      </w:pPr>
      <w:r>
        <w:rPr>
          <w:b/>
          <w:sz w:val="28"/>
        </w:rPr>
        <w:t xml:space="preserve">AVIZ </w:t>
      </w:r>
      <w:r>
        <w:br/>
        <w:t xml:space="preserve"> </w:t>
      </w:r>
      <w:r>
        <w:br/>
        <w:t>Comitetul Economic și Social European</w:t>
      </w:r>
      <w:r w:rsidR="004019CC">
        <w:t xml:space="preserve"> </w:t>
      </w:r>
      <w:r>
        <w:br/>
        <w:t xml:space="preserve"> </w:t>
      </w:r>
      <w:r>
        <w:br/>
      </w:r>
      <w:r>
        <w:rPr>
          <w:b/>
        </w:rPr>
        <w:t xml:space="preserve">Propunerea de regulament al Parlamentului European și al Consiliului </w:t>
      </w:r>
      <w:r>
        <w:rPr>
          <w:b/>
        </w:rPr>
        <w:br/>
        <w:t xml:space="preserve">de modificare a Regulamentului (UE) nr. 1305/2013 în ceea ce privește </w:t>
      </w:r>
      <w:r>
        <w:rPr>
          <w:b/>
        </w:rPr>
        <w:br/>
        <w:t xml:space="preserve">măsurile specifice de acordare a unui sprijin temporar excepțional </w:t>
      </w:r>
      <w:r>
        <w:rPr>
          <w:b/>
        </w:rPr>
        <w:br/>
        <w:t xml:space="preserve">în cadrul FEADR ca răspuns la epidemia de COVID-19 </w:t>
      </w:r>
      <w:r>
        <w:br/>
        <w:t>[COM(2020) 186 final – 2020/0075 (COD)]</w:t>
      </w:r>
    </w:p>
    <w:p w14:paraId="726E2A6E" w14:textId="77777777" w:rsidR="009B30AA" w:rsidRPr="00905102" w:rsidRDefault="009B30AA" w:rsidP="00F75545">
      <w:pPr>
        <w:jc w:val="center"/>
      </w:pPr>
    </w:p>
    <w:p w14:paraId="62D9FCFC" w14:textId="77777777" w:rsidR="00704FBB" w:rsidRPr="00905102" w:rsidRDefault="00426F75" w:rsidP="00F75545">
      <w:pPr>
        <w:jc w:val="center"/>
        <w:rPr>
          <w:b/>
        </w:rPr>
      </w:pPr>
      <w:r>
        <w:t xml:space="preserve">Raportor unic: </w:t>
      </w:r>
      <w:r>
        <w:rPr>
          <w:b/>
          <w:snapToGrid w:val="0"/>
          <w:szCs w:val="24"/>
        </w:rPr>
        <w:t>Arnold PUECH D’ALISSAC</w:t>
      </w:r>
    </w:p>
    <w:p w14:paraId="5FCB3A51" w14:textId="77777777" w:rsidR="00A75C9C" w:rsidRPr="00905102" w:rsidRDefault="00A75C9C" w:rsidP="00F75545"/>
    <w:p w14:paraId="12892F6A" w14:textId="77777777" w:rsidR="003529B9" w:rsidRPr="00905102" w:rsidRDefault="003529B9" w:rsidP="00F75545"/>
    <w:p w14:paraId="33EC9DE5" w14:textId="77777777" w:rsidR="00A75C9C" w:rsidRPr="00905102" w:rsidRDefault="00A75C9C" w:rsidP="00F75545">
      <w:pPr>
        <w:sectPr w:rsidR="00A75C9C" w:rsidRPr="00905102" w:rsidSect="00905102">
          <w:footerReference w:type="default" r:id="rId12"/>
          <w:pgSz w:w="11907" w:h="16839" w:code="9"/>
          <w:pgMar w:top="1417" w:right="1417" w:bottom="1417" w:left="1417" w:header="709" w:footer="709" w:gutter="0"/>
          <w:pgNumType w:start="1"/>
          <w:cols w:space="720"/>
          <w:docGrid w:linePitch="299"/>
        </w:sectPr>
      </w:pPr>
    </w:p>
    <w:tbl>
      <w:tblPr>
        <w:tblW w:w="9606" w:type="dxa"/>
        <w:tblLook w:val="04A0" w:firstRow="1" w:lastRow="0" w:firstColumn="1" w:lastColumn="0" w:noHBand="0" w:noVBand="1"/>
      </w:tblPr>
      <w:tblGrid>
        <w:gridCol w:w="3417"/>
        <w:gridCol w:w="6189"/>
      </w:tblGrid>
      <w:tr w:rsidR="007D2EF7" w:rsidRPr="00905102" w14:paraId="250B25D3" w14:textId="77777777" w:rsidTr="00F03504">
        <w:tc>
          <w:tcPr>
            <w:tcW w:w="3227" w:type="dxa"/>
            <w:hideMark/>
          </w:tcPr>
          <w:p w14:paraId="1772305D" w14:textId="75D31CA6" w:rsidR="007D2EF7" w:rsidRPr="00905102" w:rsidRDefault="007D2EF7">
            <w:r>
              <w:lastRenderedPageBreak/>
              <w:t xml:space="preserve">Sesizare </w:t>
            </w:r>
          </w:p>
        </w:tc>
        <w:tc>
          <w:tcPr>
            <w:tcW w:w="5846" w:type="dxa"/>
            <w:hideMark/>
          </w:tcPr>
          <w:p w14:paraId="12B60EEB" w14:textId="77777777" w:rsidR="007D2EF7" w:rsidRPr="00905102" w:rsidRDefault="007D2EF7" w:rsidP="000566D8">
            <w:pPr>
              <w:rPr>
                <w:highlight w:val="yellow"/>
              </w:rPr>
            </w:pPr>
            <w:r>
              <w:t>Consiliul Uniunii Europene, 12/05/2020</w:t>
            </w:r>
          </w:p>
          <w:p w14:paraId="6D670A83" w14:textId="04728384" w:rsidR="007D2EF7" w:rsidRPr="00905102" w:rsidRDefault="007D2EF7" w:rsidP="00F03504">
            <w:r>
              <w:t>Parlamentul European, 13/05/2020</w:t>
            </w:r>
          </w:p>
        </w:tc>
      </w:tr>
      <w:tr w:rsidR="007D2EF7" w:rsidRPr="00905102" w14:paraId="07B63F5A" w14:textId="77777777" w:rsidTr="00F03504">
        <w:tc>
          <w:tcPr>
            <w:tcW w:w="3227" w:type="dxa"/>
          </w:tcPr>
          <w:p w14:paraId="37B6C839" w14:textId="77777777" w:rsidR="007D2EF7" w:rsidRPr="00905102" w:rsidRDefault="007D2EF7">
            <w:r>
              <w:t>Temei juridic</w:t>
            </w:r>
          </w:p>
        </w:tc>
        <w:tc>
          <w:tcPr>
            <w:tcW w:w="5846" w:type="dxa"/>
          </w:tcPr>
          <w:p w14:paraId="7A2C11DD" w14:textId="77777777" w:rsidR="007D2EF7" w:rsidRPr="00905102" w:rsidRDefault="007D2EF7" w:rsidP="00905102">
            <w:r>
              <w:t>Articolele 42 și 43 alineatul (2) din Tratatul privind funcționarea Uniunii Europene</w:t>
            </w:r>
          </w:p>
        </w:tc>
      </w:tr>
      <w:tr w:rsidR="007D2EF7" w:rsidRPr="00905102" w14:paraId="53B90615" w14:textId="77777777" w:rsidTr="00F03504">
        <w:tc>
          <w:tcPr>
            <w:tcW w:w="3227" w:type="dxa"/>
            <w:hideMark/>
          </w:tcPr>
          <w:p w14:paraId="75A9211B" w14:textId="5A3C2136" w:rsidR="007D2EF7" w:rsidRPr="00905102" w:rsidRDefault="007D2EF7"/>
        </w:tc>
        <w:tc>
          <w:tcPr>
            <w:tcW w:w="5846" w:type="dxa"/>
            <w:hideMark/>
          </w:tcPr>
          <w:p w14:paraId="7467F899" w14:textId="4FD30A41" w:rsidR="007D2EF7" w:rsidRPr="00905102" w:rsidRDefault="007D2EF7" w:rsidP="00F11B80"/>
        </w:tc>
      </w:tr>
      <w:tr w:rsidR="007D2EF7" w:rsidRPr="00905102" w14:paraId="31720B61" w14:textId="77777777" w:rsidTr="00F03504">
        <w:tc>
          <w:tcPr>
            <w:tcW w:w="3227" w:type="dxa"/>
          </w:tcPr>
          <w:p w14:paraId="7C2B413F" w14:textId="77777777" w:rsidR="007D2EF7" w:rsidRPr="00905102" w:rsidRDefault="007D2EF7">
            <w:r>
              <w:t>Secțiunea competentă</w:t>
            </w:r>
          </w:p>
        </w:tc>
        <w:tc>
          <w:tcPr>
            <w:tcW w:w="5846" w:type="dxa"/>
          </w:tcPr>
          <w:p w14:paraId="22730420" w14:textId="77777777" w:rsidR="007D2EF7" w:rsidRPr="00905102" w:rsidRDefault="007D2EF7" w:rsidP="00905102">
            <w:r>
              <w:t>Secțiunea pentru agricultură, dezvoltare rurală și protecția mediului</w:t>
            </w:r>
          </w:p>
        </w:tc>
      </w:tr>
      <w:tr w:rsidR="007D2EF7" w:rsidRPr="00905102" w14:paraId="1AFEB05A" w14:textId="77777777" w:rsidTr="00F03504">
        <w:tc>
          <w:tcPr>
            <w:tcW w:w="3227" w:type="dxa"/>
          </w:tcPr>
          <w:p w14:paraId="3C4AA2DD" w14:textId="3ED49D2C" w:rsidR="007D2EF7" w:rsidRPr="00905102" w:rsidRDefault="007D2EF7">
            <w:r>
              <w:t>Data adoptării în secțiune</w:t>
            </w:r>
          </w:p>
        </w:tc>
        <w:tc>
          <w:tcPr>
            <w:tcW w:w="5846" w:type="dxa"/>
          </w:tcPr>
          <w:p w14:paraId="1656CCE2" w14:textId="5986848A" w:rsidR="007D2EF7" w:rsidRPr="00905102" w:rsidRDefault="007D2EF7">
            <w:r>
              <w:t>27/05/2020</w:t>
            </w:r>
          </w:p>
        </w:tc>
      </w:tr>
      <w:tr w:rsidR="007D2EF7" w:rsidRPr="00905102" w14:paraId="73D5B12D" w14:textId="77777777" w:rsidTr="00F03504">
        <w:tc>
          <w:tcPr>
            <w:tcW w:w="3227" w:type="dxa"/>
            <w:hideMark/>
          </w:tcPr>
          <w:p w14:paraId="37C033A7" w14:textId="45B22D1D" w:rsidR="007D2EF7" w:rsidRPr="00905102" w:rsidRDefault="007D2EF7">
            <w:r>
              <w:t>Data adoptării în sesiunea plenară</w:t>
            </w:r>
          </w:p>
        </w:tc>
        <w:tc>
          <w:tcPr>
            <w:tcW w:w="5846" w:type="dxa"/>
            <w:hideMark/>
          </w:tcPr>
          <w:p w14:paraId="4FC5D6FE" w14:textId="3D044362" w:rsidR="007D2EF7" w:rsidRPr="00905102" w:rsidRDefault="00D234F2">
            <w:r>
              <w:t>10/06/2020</w:t>
            </w:r>
          </w:p>
        </w:tc>
      </w:tr>
      <w:tr w:rsidR="007D2EF7" w:rsidRPr="00905102" w14:paraId="7FABF492" w14:textId="77777777" w:rsidTr="00F03504">
        <w:trPr>
          <w:trHeight w:val="251"/>
        </w:trPr>
        <w:tc>
          <w:tcPr>
            <w:tcW w:w="3227" w:type="dxa"/>
            <w:hideMark/>
          </w:tcPr>
          <w:p w14:paraId="67FB028E" w14:textId="0E443EEC" w:rsidR="007D2EF7" w:rsidRPr="00905102" w:rsidRDefault="007D2EF7">
            <w:r>
              <w:t>Sesiunea plenară nr.</w:t>
            </w:r>
          </w:p>
        </w:tc>
        <w:tc>
          <w:tcPr>
            <w:tcW w:w="5846" w:type="dxa"/>
            <w:hideMark/>
          </w:tcPr>
          <w:p w14:paraId="239E017E" w14:textId="5EACCC2C" w:rsidR="007D2EF7" w:rsidRPr="00905102" w:rsidRDefault="00D234F2" w:rsidP="00A9373B">
            <w:r>
              <w:t>552</w:t>
            </w:r>
          </w:p>
        </w:tc>
      </w:tr>
      <w:tr w:rsidR="007D2EF7" w:rsidRPr="00905102" w14:paraId="3ACB8D02" w14:textId="77777777" w:rsidTr="00F03504">
        <w:trPr>
          <w:trHeight w:val="250"/>
        </w:trPr>
        <w:tc>
          <w:tcPr>
            <w:tcW w:w="3227" w:type="dxa"/>
          </w:tcPr>
          <w:p w14:paraId="02D26EEB" w14:textId="77777777" w:rsidR="007D2EF7" w:rsidRPr="00905102" w:rsidRDefault="007D2EF7">
            <w:r>
              <w:t>Rezultatul votului (voturi pentru/</w:t>
            </w:r>
            <w:r>
              <w:br/>
              <w:t>voturi împotrivă/abțineri)</w:t>
            </w:r>
          </w:p>
        </w:tc>
        <w:tc>
          <w:tcPr>
            <w:tcW w:w="5846" w:type="dxa"/>
            <w:vAlign w:val="bottom"/>
          </w:tcPr>
          <w:p w14:paraId="5DF5D3CF" w14:textId="1B74397E" w:rsidR="007D2EF7" w:rsidRPr="00905102" w:rsidRDefault="00D234F2">
            <w:r>
              <w:t>208/1/4</w:t>
            </w:r>
          </w:p>
        </w:tc>
      </w:tr>
      <w:tr w:rsidR="007D2EF7" w:rsidRPr="00905102" w14:paraId="6046C916" w14:textId="77777777" w:rsidTr="00914956">
        <w:tc>
          <w:tcPr>
            <w:tcW w:w="3227" w:type="dxa"/>
          </w:tcPr>
          <w:p w14:paraId="2DED6A48" w14:textId="785FD947" w:rsidR="007D2EF7" w:rsidRPr="00905102" w:rsidRDefault="007D2EF7"/>
        </w:tc>
        <w:tc>
          <w:tcPr>
            <w:tcW w:w="5846" w:type="dxa"/>
          </w:tcPr>
          <w:p w14:paraId="08131CDC" w14:textId="1F91C17E" w:rsidR="007D2EF7" w:rsidRPr="00905102" w:rsidRDefault="007D2EF7" w:rsidP="00A9373B"/>
        </w:tc>
      </w:tr>
    </w:tbl>
    <w:p w14:paraId="3CA48472" w14:textId="77777777" w:rsidR="0090053A" w:rsidRPr="00905102" w:rsidRDefault="0090053A" w:rsidP="00F75545"/>
    <w:p w14:paraId="0E79F098" w14:textId="77777777" w:rsidR="00646AC2" w:rsidRPr="00905102" w:rsidRDefault="00646AC2" w:rsidP="00F75545">
      <w:r>
        <w:br w:type="page"/>
      </w:r>
    </w:p>
    <w:p w14:paraId="770FAF43" w14:textId="77777777" w:rsidR="00CB5077" w:rsidRPr="00905102" w:rsidRDefault="00CB5077" w:rsidP="00F75545">
      <w:pPr>
        <w:pStyle w:val="Heading1"/>
        <w:keepNext/>
        <w:ind w:left="567" w:hanging="567"/>
        <w:rPr>
          <w:b/>
        </w:rPr>
      </w:pPr>
      <w:r>
        <w:rPr>
          <w:b/>
        </w:rPr>
        <w:t>Concluzii și recomandări</w:t>
      </w:r>
    </w:p>
    <w:p w14:paraId="2FC39873" w14:textId="77777777" w:rsidR="00CB5077" w:rsidRPr="00905102" w:rsidRDefault="00CB5077" w:rsidP="00F75545">
      <w:pPr>
        <w:keepNext/>
        <w:ind w:left="142" w:hanging="142"/>
      </w:pPr>
    </w:p>
    <w:p w14:paraId="7DBC3809" w14:textId="77777777" w:rsidR="008034BC" w:rsidRPr="00905102" w:rsidRDefault="008034BC" w:rsidP="008034BC">
      <w:pPr>
        <w:pStyle w:val="Heading2"/>
        <w:numPr>
          <w:ilvl w:val="1"/>
          <w:numId w:val="72"/>
        </w:numPr>
        <w:ind w:left="567" w:hanging="567"/>
      </w:pPr>
      <w:r>
        <w:t>Pandemia de COVID-19 are un impact negativ major asupra sectorului agricol și agroalimentar al UE. Din acest motiv, CESE salută noua măsură propusă de Comisia Europeană, consideră că este foarte necesară și solicită instituțiilor europene adoptarea sa urgentă.</w:t>
      </w:r>
    </w:p>
    <w:p w14:paraId="43467EEE" w14:textId="77777777" w:rsidR="008034BC" w:rsidRPr="00905102" w:rsidRDefault="008034BC" w:rsidP="008034BC"/>
    <w:p w14:paraId="02804955" w14:textId="0D750691" w:rsidR="008034BC" w:rsidRPr="00905102" w:rsidRDefault="008034BC" w:rsidP="008034BC">
      <w:pPr>
        <w:pStyle w:val="Heading2"/>
        <w:numPr>
          <w:ilvl w:val="1"/>
          <w:numId w:val="72"/>
        </w:numPr>
        <w:ind w:left="567" w:hanging="567"/>
      </w:pPr>
      <w:r>
        <w:t>Criza demonstrează natura geostrategică a sectorului agroalimentar și necesitatea menținerii autonomiei alimentare în Uniunea Europeană. Din acest motiv, măsurile de sprijinire a veniturilor exploatațiilor agricole și a IMM-urilor din sectorul agroalimentar sunt esențiale pentru a asigura supraviețuirea lor economică în această perioadă de criză, mai ales în zonele cu handicapuri sau în cele izolate, cum ar fi insulele și zonele de munte.</w:t>
      </w:r>
    </w:p>
    <w:p w14:paraId="0E89EACB" w14:textId="77777777" w:rsidR="008034BC" w:rsidRPr="00905102" w:rsidRDefault="008034BC" w:rsidP="008034BC"/>
    <w:p w14:paraId="5C0127F7" w14:textId="30A9418C" w:rsidR="008034BC" w:rsidRPr="00905102" w:rsidRDefault="008034BC" w:rsidP="00684DA9">
      <w:pPr>
        <w:pStyle w:val="Heading2"/>
        <w:numPr>
          <w:ilvl w:val="1"/>
          <w:numId w:val="72"/>
        </w:numPr>
        <w:ind w:left="567" w:hanging="567"/>
      </w:pPr>
      <w:r>
        <w:t>Cu toate acestea, deoarece unele state membre ale UE și-au epuizat deja fondurile de la FEADR sau le-au angajat, CESE consideră că Comisia Europeană ar trebui să creeze un fond extraordinar, în afara bugetului PAC, dotat cu resurse din cadrul planului de redresare pentru punerea în aplicare a acestei măsuri, fără să fie necesară limitarea fondurilor FEADR</w:t>
      </w:r>
      <w:r w:rsidR="004019CC">
        <w:t>. În caz contrar, Comitetul </w:t>
      </w:r>
      <w:r>
        <w:t>consideră că ar trebui adoptată o anumită flexibilitate în cadrul FEADR în propunerea legislativă supusă examinării. Prin urmare, invită Comisia, Consiliul și Parlamentul European să țină seama de observațiile generale din prezentul aviz.</w:t>
      </w:r>
    </w:p>
    <w:p w14:paraId="336724BE" w14:textId="77777777" w:rsidR="00CB5077" w:rsidRPr="00905102" w:rsidRDefault="00CB5077" w:rsidP="00F75545"/>
    <w:p w14:paraId="16F96A16" w14:textId="77777777" w:rsidR="00CB5077" w:rsidRPr="00905102" w:rsidRDefault="008034BC" w:rsidP="00F75545">
      <w:pPr>
        <w:pStyle w:val="Heading1"/>
        <w:keepNext/>
        <w:ind w:left="567" w:hanging="567"/>
        <w:rPr>
          <w:b/>
        </w:rPr>
      </w:pPr>
      <w:r>
        <w:rPr>
          <w:b/>
        </w:rPr>
        <w:t>Rezumatul propunerii Comisiei</w:t>
      </w:r>
    </w:p>
    <w:p w14:paraId="79679865" w14:textId="77777777" w:rsidR="00CB5077" w:rsidRPr="00905102" w:rsidRDefault="00CB5077" w:rsidP="00F75545">
      <w:pPr>
        <w:keepNext/>
      </w:pPr>
    </w:p>
    <w:p w14:paraId="164E42B2" w14:textId="771E16B0" w:rsidR="001B2D02" w:rsidRPr="00905102" w:rsidRDefault="008034BC" w:rsidP="00432AF1">
      <w:pPr>
        <w:pStyle w:val="Heading2"/>
        <w:ind w:left="567" w:hanging="567"/>
      </w:pPr>
      <w:r>
        <w:t>Comisia Europeană propune modificarea Regulamentului privind FEADR pentru a permite autorităților de management să mobilizeze până la 1 % din bugetul pentru perioada 2014</w:t>
      </w:r>
      <w:r w:rsidR="007370B8">
        <w:noBreakHyphen/>
      </w:r>
      <w:r>
        <w:t>2020 pentru o nouă măsură, așa numită „articolul 39b”, ajutor temporar cu caracter excepțional acordat fermierilor și IMM-urilor care își desfășoară activitatea în domeniul prelucrării, comercializării și/sau dezvoltării de produse agricole, care au fost afectați în mod deosebit de pandemia de COVID</w:t>
      </w:r>
      <w:r w:rsidR="004019CC">
        <w:noBreakHyphen/>
      </w:r>
      <w:r>
        <w:t>19.</w:t>
      </w:r>
    </w:p>
    <w:p w14:paraId="53615EA2" w14:textId="77777777" w:rsidR="008034BC" w:rsidRPr="00905102" w:rsidRDefault="008034BC" w:rsidP="008034BC"/>
    <w:p w14:paraId="597860FD" w14:textId="77777777" w:rsidR="008034BC" w:rsidRPr="00905102" w:rsidRDefault="008034BC" w:rsidP="008034BC">
      <w:pPr>
        <w:pStyle w:val="Heading2"/>
        <w:ind w:left="567" w:hanging="567"/>
      </w:pPr>
      <w:r>
        <w:t>Măsura propusă constă într-un ajutor forfetar de până la 5 000 EUR pe exploatație agricolă și 50 000 EUR pe IMM, sumă distribuită conform unor criterii obiective și nediscriminatorii și care trebuie plătită înainte de 31 decembrie 2020.</w:t>
      </w:r>
    </w:p>
    <w:p w14:paraId="7A2DB893" w14:textId="77777777" w:rsidR="008034BC" w:rsidRPr="00905102" w:rsidRDefault="008034BC" w:rsidP="008034BC"/>
    <w:p w14:paraId="470EEA78" w14:textId="77777777" w:rsidR="008034BC" w:rsidRPr="00905102" w:rsidRDefault="008034BC" w:rsidP="008034BC">
      <w:pPr>
        <w:pStyle w:val="Heading1"/>
        <w:ind w:left="567" w:hanging="567"/>
        <w:rPr>
          <w:b/>
        </w:rPr>
      </w:pPr>
      <w:r>
        <w:rPr>
          <w:b/>
        </w:rPr>
        <w:t>Observații generale</w:t>
      </w:r>
    </w:p>
    <w:p w14:paraId="2245DC3B" w14:textId="77777777" w:rsidR="008034BC" w:rsidRPr="00905102" w:rsidRDefault="008034BC" w:rsidP="008034BC"/>
    <w:p w14:paraId="6D1E86B7" w14:textId="68D2A97F" w:rsidR="008034BC" w:rsidRPr="00905102" w:rsidRDefault="008034BC" w:rsidP="008034BC">
      <w:pPr>
        <w:pStyle w:val="Heading2"/>
        <w:ind w:left="567" w:hanging="567"/>
      </w:pPr>
      <w:r>
        <w:t>CESE dorește să mulțumească Comisiei Europene pentru propunerea de regulament și pentru rapiditatea cu care a reacționat pentru a sprijini veniturile întreprinderilor care se află într</w:t>
      </w:r>
      <w:r w:rsidR="004019CC">
        <w:noBreakHyphen/>
      </w:r>
      <w:r>
        <w:t>o situație financiară dificilă din cauza pandemiei de COVID-19.</w:t>
      </w:r>
    </w:p>
    <w:p w14:paraId="47231F07" w14:textId="77777777" w:rsidR="008034BC" w:rsidRPr="00905102" w:rsidRDefault="008034BC" w:rsidP="008034BC">
      <w:pPr>
        <w:pStyle w:val="Heading2"/>
        <w:numPr>
          <w:ilvl w:val="0"/>
          <w:numId w:val="0"/>
        </w:numPr>
        <w:ind w:left="567" w:hanging="567"/>
      </w:pPr>
    </w:p>
    <w:p w14:paraId="296A35D2" w14:textId="77777777" w:rsidR="008034BC" w:rsidRPr="00905102" w:rsidRDefault="008034BC" w:rsidP="008034BC">
      <w:pPr>
        <w:pStyle w:val="Heading2"/>
        <w:ind w:left="567" w:hanging="567"/>
      </w:pPr>
      <w:r>
        <w:t>Comitetul este de acord cu măsurile propuse și consideră că este foarte important ca instituțiile europene să le adopte cât mai curând posibil.</w:t>
      </w:r>
    </w:p>
    <w:p w14:paraId="6A9F90CE" w14:textId="77777777" w:rsidR="008034BC" w:rsidRPr="00905102" w:rsidRDefault="008034BC" w:rsidP="008034BC">
      <w:pPr>
        <w:pStyle w:val="ListParagraph"/>
        <w:ind w:left="0"/>
      </w:pPr>
    </w:p>
    <w:p w14:paraId="06830EAC" w14:textId="77777777" w:rsidR="008034BC" w:rsidRPr="00905102" w:rsidRDefault="008034BC" w:rsidP="008034BC">
      <w:pPr>
        <w:pStyle w:val="Heading2"/>
        <w:ind w:left="567" w:hanging="567"/>
      </w:pPr>
      <w:r>
        <w:t>Cu toate acestea, CESE consideră că anumite aspecte ar putea fi îmbunătățite:</w:t>
      </w:r>
    </w:p>
    <w:p w14:paraId="6CD69C2C" w14:textId="77777777" w:rsidR="008034BC" w:rsidRPr="00905102" w:rsidRDefault="008034BC" w:rsidP="008034BC"/>
    <w:p w14:paraId="00322CF7" w14:textId="0A537E94" w:rsidR="00FC7C08" w:rsidRPr="00905102" w:rsidRDefault="00BA1853" w:rsidP="00F03504">
      <w:pPr>
        <w:pStyle w:val="Heading3"/>
        <w:numPr>
          <w:ilvl w:val="2"/>
          <w:numId w:val="73"/>
        </w:numPr>
      </w:pPr>
      <w:r>
        <w:t>Ar trebui propus un fond specific suplimentar pentru finanțarea acestei măsuri, care să fie dotat cu fonduri din viitorul plan de redresare, pentru a nu reduce fondurile FEADR.</w:t>
      </w:r>
    </w:p>
    <w:p w14:paraId="1FF39F47" w14:textId="77777777" w:rsidR="00FC7C08" w:rsidRPr="00905102" w:rsidRDefault="00FC7C08" w:rsidP="00995268"/>
    <w:p w14:paraId="60322C54" w14:textId="77777777" w:rsidR="008034BC" w:rsidRPr="00905102" w:rsidRDefault="008034BC" w:rsidP="008034BC">
      <w:pPr>
        <w:pStyle w:val="Heading3"/>
        <w:ind w:left="567" w:hanging="567"/>
      </w:pPr>
      <w:r>
        <w:t>În ultimul an al cadrului financiar multianual 2014-2020, fondurile disponibile în cadrul FEADR variază foarte mult de la un stat membru la altul. Plafonul propus de 1 % din pachetul financiar este necesar și asigură o armonizare la nivel european, dorită dintotdeauna de Comitet.</w:t>
      </w:r>
    </w:p>
    <w:p w14:paraId="7FDB69F4" w14:textId="77777777" w:rsidR="008034BC" w:rsidRPr="00905102" w:rsidRDefault="008034BC" w:rsidP="008034BC"/>
    <w:p w14:paraId="1F7CB4DF" w14:textId="40481313" w:rsidR="008034BC" w:rsidRPr="00905102" w:rsidRDefault="008034BC" w:rsidP="00684DA9">
      <w:pPr>
        <w:pStyle w:val="Heading3"/>
        <w:ind w:left="567" w:hanging="567"/>
      </w:pPr>
      <w:r>
        <w:t>Totuși, acest plafon ar trebui să deroge de la constrângerile bugetare prevăzute de Regulamentul</w:t>
      </w:r>
      <w:r w:rsidR="007370B8">
        <w:t> </w:t>
      </w:r>
      <w:r>
        <w:t>nr.</w:t>
      </w:r>
      <w:r w:rsidR="007370B8">
        <w:t> </w:t>
      </w:r>
      <w:r>
        <w:t>1305/2013, pentru a permite statelor membre să îl atingă. Astfel, statele membre trebuie să aibă posibilitatea de a utiliza fondurile disponibile și de a obține în acest scop o derogare de la articolul 59 alineatul (5) din Regulamentul (CE) nr. 1305/2013, oricare ar fi originea fondurilor, evitând în același timp, prin criterii specifice, orice tip de supracompensare.</w:t>
      </w:r>
    </w:p>
    <w:p w14:paraId="0E3392FA" w14:textId="1C4E2686" w:rsidR="008034BC" w:rsidRPr="00905102" w:rsidRDefault="008034BC" w:rsidP="00995268">
      <w:pPr>
        <w:pStyle w:val="Heading3"/>
        <w:numPr>
          <w:ilvl w:val="0"/>
          <w:numId w:val="0"/>
        </w:numPr>
      </w:pPr>
    </w:p>
    <w:p w14:paraId="401845D6" w14:textId="01E2BAD6" w:rsidR="00AF6021" w:rsidRPr="00905102" w:rsidRDefault="00AF6021" w:rsidP="00AF6021">
      <w:pPr>
        <w:pStyle w:val="ListParagraph"/>
        <w:ind w:left="0"/>
      </w:pPr>
      <w:r>
        <w:t>Bruxelles, 11 iunie 2020</w:t>
      </w:r>
    </w:p>
    <w:p w14:paraId="7E3BE6B3" w14:textId="77777777" w:rsidR="00AF6021" w:rsidRPr="00905102" w:rsidRDefault="00AF6021" w:rsidP="00AF6021">
      <w:pPr>
        <w:pStyle w:val="ListParagraph"/>
        <w:ind w:left="0"/>
      </w:pPr>
    </w:p>
    <w:p w14:paraId="5B0E5790" w14:textId="77777777" w:rsidR="00AF6021" w:rsidRPr="00905102" w:rsidRDefault="00AF6021" w:rsidP="00AF6021">
      <w:pPr>
        <w:pStyle w:val="ListParagraph"/>
        <w:ind w:left="0"/>
      </w:pPr>
    </w:p>
    <w:p w14:paraId="504216F0" w14:textId="77777777" w:rsidR="00AF6021" w:rsidRPr="00905102" w:rsidRDefault="00AF6021" w:rsidP="00AF6021">
      <w:pPr>
        <w:pStyle w:val="ListParagraph"/>
        <w:ind w:left="0"/>
      </w:pPr>
    </w:p>
    <w:p w14:paraId="1276D70C" w14:textId="77777777" w:rsidR="00AF6021" w:rsidRPr="00905102" w:rsidRDefault="00AF6021" w:rsidP="00AF6021">
      <w:pPr>
        <w:pStyle w:val="ListParagraph"/>
        <w:ind w:left="0"/>
      </w:pPr>
    </w:p>
    <w:p w14:paraId="203BF4F9" w14:textId="77777777" w:rsidR="00A5508B" w:rsidRPr="00B27B11" w:rsidRDefault="00A5508B" w:rsidP="00A5508B">
      <w:r>
        <w:t>Luca JAHIER</w:t>
      </w:r>
    </w:p>
    <w:p w14:paraId="7424A360" w14:textId="45F6745C" w:rsidR="00AF6021" w:rsidRPr="00905102" w:rsidRDefault="00A5508B" w:rsidP="00A5508B">
      <w:pPr>
        <w:pStyle w:val="ListParagraph"/>
        <w:ind w:left="0"/>
      </w:pPr>
      <w:r>
        <w:t xml:space="preserve">Președintele Comitetului Economic și Social European </w:t>
      </w:r>
    </w:p>
    <w:p w14:paraId="548576C2" w14:textId="77777777" w:rsidR="00AF6021" w:rsidRPr="00905102" w:rsidRDefault="00AF6021" w:rsidP="00101E29">
      <w:pPr>
        <w:pStyle w:val="Heading3"/>
        <w:numPr>
          <w:ilvl w:val="0"/>
          <w:numId w:val="0"/>
        </w:numPr>
      </w:pPr>
    </w:p>
    <w:p w14:paraId="6B9A2AA1" w14:textId="77777777" w:rsidR="00646AC2" w:rsidRPr="00905102" w:rsidRDefault="00646AC2" w:rsidP="00F75545">
      <w:pPr>
        <w:jc w:val="center"/>
      </w:pPr>
      <w:r>
        <w:t>_____________</w:t>
      </w:r>
    </w:p>
    <w:sectPr w:rsidR="00646AC2" w:rsidRPr="00905102" w:rsidSect="0090510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8FE1" w14:textId="77777777" w:rsidR="00F03504" w:rsidRDefault="00F03504">
      <w:r>
        <w:separator/>
      </w:r>
    </w:p>
  </w:endnote>
  <w:endnote w:type="continuationSeparator" w:id="0">
    <w:p w14:paraId="5E2C3CE5" w14:textId="77777777" w:rsidR="00F03504" w:rsidRDefault="00F03504">
      <w:r>
        <w:continuationSeparator/>
      </w:r>
    </w:p>
  </w:endnote>
  <w:endnote w:type="continuationNotice" w:id="1">
    <w:p w14:paraId="70B3D5ED" w14:textId="77777777" w:rsidR="00F03504" w:rsidRDefault="00F035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0F03E" w14:textId="71E6F025" w:rsidR="00646AC2" w:rsidRPr="00905102" w:rsidRDefault="00905102" w:rsidP="00905102">
    <w:pPr>
      <w:pStyle w:val="Footer"/>
    </w:pPr>
    <w:r>
      <w:t xml:space="preserve">NAT/795 – EESC-2020-02129-00-00-AC-TRA (FR) </w:t>
    </w:r>
    <w:r>
      <w:fldChar w:fldCharType="begin"/>
    </w:r>
    <w:r>
      <w:instrText xml:space="preserve"> PAGE  \* Arabic  \* MERGEFORMAT </w:instrText>
    </w:r>
    <w:r>
      <w:fldChar w:fldCharType="separate"/>
    </w:r>
    <w:r w:rsidR="00D66934">
      <w:rPr>
        <w:noProof/>
      </w:rPr>
      <w:t>1</w:t>
    </w:r>
    <w:r>
      <w:fldChar w:fldCharType="end"/>
    </w:r>
    <w:r>
      <w:t>/</w:t>
    </w:r>
    <w:r>
      <w:fldChar w:fldCharType="begin"/>
    </w:r>
    <w:r>
      <w:instrText xml:space="preserve"> = </w:instrText>
    </w:r>
    <w:fldSimple w:instr=" NUMPAGES ">
      <w:r w:rsidR="00D66934">
        <w:rPr>
          <w:noProof/>
        </w:rPr>
        <w:instrText>1</w:instrText>
      </w:r>
    </w:fldSimple>
    <w:r>
      <w:instrText xml:space="preserve"> </w:instrText>
    </w:r>
    <w:r>
      <w:fldChar w:fldCharType="separate"/>
    </w:r>
    <w:r w:rsidR="00D6693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3DA1" w14:textId="77777777" w:rsidR="004902D0" w:rsidRPr="00905102" w:rsidRDefault="004902D0" w:rsidP="00905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225A" w14:textId="3F5F26AA" w:rsidR="004902D0" w:rsidRPr="00905102" w:rsidRDefault="00905102" w:rsidP="00905102">
    <w:pPr>
      <w:pStyle w:val="Footer"/>
    </w:pPr>
    <w:r>
      <w:t xml:space="preserve">NAT/795 – EESC-2020-02129-00-00-AC-TRA (FR) </w:t>
    </w:r>
    <w:r>
      <w:fldChar w:fldCharType="begin"/>
    </w:r>
    <w:r>
      <w:instrText xml:space="preserve"> PAGE  \* Arabic  \* MERGEFORMAT </w:instrText>
    </w:r>
    <w:r>
      <w:fldChar w:fldCharType="separate"/>
    </w:r>
    <w:r w:rsidR="00101E29">
      <w:rPr>
        <w:noProof/>
      </w:rPr>
      <w:t>4</w:t>
    </w:r>
    <w:r>
      <w:fldChar w:fldCharType="end"/>
    </w:r>
    <w:r>
      <w:t>/</w:t>
    </w:r>
    <w:r>
      <w:fldChar w:fldCharType="begin"/>
    </w:r>
    <w:r>
      <w:instrText xml:space="preserve"> = </w:instrText>
    </w:r>
    <w:fldSimple w:instr=" NUMPAGES ">
      <w:r w:rsidR="00101E29">
        <w:rPr>
          <w:noProof/>
        </w:rPr>
        <w:instrText>4</w:instrText>
      </w:r>
    </w:fldSimple>
    <w:r>
      <w:instrText xml:space="preserve"> </w:instrText>
    </w:r>
    <w:r>
      <w:fldChar w:fldCharType="separate"/>
    </w:r>
    <w:r w:rsidR="00101E29">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A20E" w14:textId="77777777" w:rsidR="004902D0" w:rsidRPr="00905102" w:rsidRDefault="004902D0" w:rsidP="0090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7F1C" w14:textId="77777777" w:rsidR="00F03504" w:rsidRDefault="00F03504">
      <w:r>
        <w:separator/>
      </w:r>
    </w:p>
  </w:footnote>
  <w:footnote w:type="continuationSeparator" w:id="0">
    <w:p w14:paraId="67271FB9" w14:textId="77777777" w:rsidR="00F03504" w:rsidRDefault="00F03504">
      <w:r>
        <w:continuationSeparator/>
      </w:r>
    </w:p>
  </w:footnote>
  <w:footnote w:type="continuationNotice" w:id="1">
    <w:p w14:paraId="3D481C38" w14:textId="77777777" w:rsidR="00F03504" w:rsidRDefault="00F035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AE40" w14:textId="77777777" w:rsidR="004902D0" w:rsidRPr="00905102" w:rsidRDefault="004902D0" w:rsidP="0090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57CF" w14:textId="4A9D43DB" w:rsidR="004902D0" w:rsidRPr="00905102" w:rsidRDefault="004902D0" w:rsidP="00905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6974" w14:textId="77777777" w:rsidR="004902D0" w:rsidRPr="00905102" w:rsidRDefault="004902D0" w:rsidP="0090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0CE44A8"/>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24F1EF1"/>
    <w:multiLevelType w:val="multilevel"/>
    <w:tmpl w:val="5B900E34"/>
    <w:lvl w:ilvl="0">
      <w:start w:val="1"/>
      <w:numFmt w:val="decimal"/>
      <w:lvlText w:val="%1."/>
      <w:lvlJc w:val="left"/>
      <w:pPr>
        <w:ind w:left="0" w:firstLine="0"/>
      </w:pPr>
      <w:rPr>
        <w:b w:val="0"/>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2"/>
  </w:num>
  <w:num w:numId="66">
    <w:abstractNumId w:val="0"/>
  </w:num>
  <w:num w:numId="67">
    <w:abstractNumId w:val="0"/>
  </w:num>
  <w:num w:numId="68">
    <w:abstractNumId w:val="0"/>
  </w:num>
  <w:num w:numId="69">
    <w:abstractNumId w:val="0"/>
  </w:num>
  <w:num w:numId="70">
    <w:abstractNumId w:val="0"/>
  </w:num>
  <w:num w:numId="71">
    <w:abstractNumId w:val="3"/>
  </w:num>
  <w:num w:numId="72">
    <w:abstractNumId w:val="1"/>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40A5"/>
    <w:rsid w:val="00005AB9"/>
    <w:rsid w:val="00005EB9"/>
    <w:rsid w:val="00006E24"/>
    <w:rsid w:val="00007A40"/>
    <w:rsid w:val="00020E6E"/>
    <w:rsid w:val="00031A4B"/>
    <w:rsid w:val="000331DC"/>
    <w:rsid w:val="00033913"/>
    <w:rsid w:val="00033E5B"/>
    <w:rsid w:val="000357A8"/>
    <w:rsid w:val="000359CF"/>
    <w:rsid w:val="000430A6"/>
    <w:rsid w:val="00044923"/>
    <w:rsid w:val="0005249C"/>
    <w:rsid w:val="000534A5"/>
    <w:rsid w:val="000566D8"/>
    <w:rsid w:val="0005680D"/>
    <w:rsid w:val="00063FB4"/>
    <w:rsid w:val="0006793E"/>
    <w:rsid w:val="00072E0F"/>
    <w:rsid w:val="000735E5"/>
    <w:rsid w:val="0007392F"/>
    <w:rsid w:val="0008328E"/>
    <w:rsid w:val="00087B39"/>
    <w:rsid w:val="00096502"/>
    <w:rsid w:val="000973C1"/>
    <w:rsid w:val="0009794B"/>
    <w:rsid w:val="000A49BB"/>
    <w:rsid w:val="000C3441"/>
    <w:rsid w:val="000C7F53"/>
    <w:rsid w:val="000D2F8E"/>
    <w:rsid w:val="000E24A9"/>
    <w:rsid w:val="000E267F"/>
    <w:rsid w:val="000F196B"/>
    <w:rsid w:val="000F267C"/>
    <w:rsid w:val="00101E29"/>
    <w:rsid w:val="00105361"/>
    <w:rsid w:val="001101F8"/>
    <w:rsid w:val="0011206F"/>
    <w:rsid w:val="00114298"/>
    <w:rsid w:val="0011656A"/>
    <w:rsid w:val="00116EB6"/>
    <w:rsid w:val="0012220C"/>
    <w:rsid w:val="00136EA3"/>
    <w:rsid w:val="00137575"/>
    <w:rsid w:val="00144231"/>
    <w:rsid w:val="00150434"/>
    <w:rsid w:val="00155721"/>
    <w:rsid w:val="0016503F"/>
    <w:rsid w:val="0016674F"/>
    <w:rsid w:val="00167CA0"/>
    <w:rsid w:val="0017120D"/>
    <w:rsid w:val="001714F6"/>
    <w:rsid w:val="00176168"/>
    <w:rsid w:val="00177158"/>
    <w:rsid w:val="00184FD4"/>
    <w:rsid w:val="00186B04"/>
    <w:rsid w:val="00186F1E"/>
    <w:rsid w:val="00190836"/>
    <w:rsid w:val="00193930"/>
    <w:rsid w:val="0019466F"/>
    <w:rsid w:val="001963A5"/>
    <w:rsid w:val="00196F1E"/>
    <w:rsid w:val="00197FCA"/>
    <w:rsid w:val="001A16BC"/>
    <w:rsid w:val="001A27DB"/>
    <w:rsid w:val="001A6852"/>
    <w:rsid w:val="001B286A"/>
    <w:rsid w:val="001B2D02"/>
    <w:rsid w:val="001B3647"/>
    <w:rsid w:val="001B77FA"/>
    <w:rsid w:val="001C0ABE"/>
    <w:rsid w:val="001C3B41"/>
    <w:rsid w:val="001C5852"/>
    <w:rsid w:val="001D45F0"/>
    <w:rsid w:val="001E4A33"/>
    <w:rsid w:val="001E5C27"/>
    <w:rsid w:val="001F602B"/>
    <w:rsid w:val="001F6AC8"/>
    <w:rsid w:val="002037D5"/>
    <w:rsid w:val="00204D65"/>
    <w:rsid w:val="00206F90"/>
    <w:rsid w:val="00212B03"/>
    <w:rsid w:val="00215C10"/>
    <w:rsid w:val="00215C2D"/>
    <w:rsid w:val="002252C4"/>
    <w:rsid w:val="0023183E"/>
    <w:rsid w:val="00235138"/>
    <w:rsid w:val="00243E36"/>
    <w:rsid w:val="0024540B"/>
    <w:rsid w:val="00245EF4"/>
    <w:rsid w:val="00250E11"/>
    <w:rsid w:val="00251383"/>
    <w:rsid w:val="002522C9"/>
    <w:rsid w:val="00252A21"/>
    <w:rsid w:val="00253E4F"/>
    <w:rsid w:val="002542E4"/>
    <w:rsid w:val="00261053"/>
    <w:rsid w:val="00262FDE"/>
    <w:rsid w:val="00263629"/>
    <w:rsid w:val="0027347B"/>
    <w:rsid w:val="002769BD"/>
    <w:rsid w:val="002809EA"/>
    <w:rsid w:val="00284962"/>
    <w:rsid w:val="00287B0E"/>
    <w:rsid w:val="002A0B53"/>
    <w:rsid w:val="002A0EEF"/>
    <w:rsid w:val="002B2DF7"/>
    <w:rsid w:val="002C0848"/>
    <w:rsid w:val="002C3BF4"/>
    <w:rsid w:val="002C749F"/>
    <w:rsid w:val="002D59E0"/>
    <w:rsid w:val="002E48F1"/>
    <w:rsid w:val="002E4C90"/>
    <w:rsid w:val="002E6895"/>
    <w:rsid w:val="002F059B"/>
    <w:rsid w:val="002F5B0B"/>
    <w:rsid w:val="00300924"/>
    <w:rsid w:val="0030596E"/>
    <w:rsid w:val="003073C3"/>
    <w:rsid w:val="00323637"/>
    <w:rsid w:val="00324E8A"/>
    <w:rsid w:val="00331D87"/>
    <w:rsid w:val="00332850"/>
    <w:rsid w:val="00334478"/>
    <w:rsid w:val="003346B4"/>
    <w:rsid w:val="00334AE6"/>
    <w:rsid w:val="003365D0"/>
    <w:rsid w:val="003439AB"/>
    <w:rsid w:val="003529B9"/>
    <w:rsid w:val="00354695"/>
    <w:rsid w:val="0035549B"/>
    <w:rsid w:val="00357920"/>
    <w:rsid w:val="003755C8"/>
    <w:rsid w:val="00375687"/>
    <w:rsid w:val="00380AE0"/>
    <w:rsid w:val="00383324"/>
    <w:rsid w:val="00387A75"/>
    <w:rsid w:val="003904FD"/>
    <w:rsid w:val="00394254"/>
    <w:rsid w:val="003C2BFB"/>
    <w:rsid w:val="003C436B"/>
    <w:rsid w:val="003C5337"/>
    <w:rsid w:val="003C5F92"/>
    <w:rsid w:val="003D7A8C"/>
    <w:rsid w:val="003D7C00"/>
    <w:rsid w:val="003E0C01"/>
    <w:rsid w:val="003E56E5"/>
    <w:rsid w:val="003E7E60"/>
    <w:rsid w:val="003F00D4"/>
    <w:rsid w:val="003F2209"/>
    <w:rsid w:val="003F3D39"/>
    <w:rsid w:val="003F636C"/>
    <w:rsid w:val="003F646A"/>
    <w:rsid w:val="003F6761"/>
    <w:rsid w:val="003F6A0A"/>
    <w:rsid w:val="003F783E"/>
    <w:rsid w:val="004019CC"/>
    <w:rsid w:val="004024F5"/>
    <w:rsid w:val="00402DE1"/>
    <w:rsid w:val="00403D8B"/>
    <w:rsid w:val="004058F1"/>
    <w:rsid w:val="00407E7D"/>
    <w:rsid w:val="0041283D"/>
    <w:rsid w:val="00413AB4"/>
    <w:rsid w:val="00421373"/>
    <w:rsid w:val="00421FB7"/>
    <w:rsid w:val="00426F75"/>
    <w:rsid w:val="0042763B"/>
    <w:rsid w:val="0043024C"/>
    <w:rsid w:val="00436706"/>
    <w:rsid w:val="00443D38"/>
    <w:rsid w:val="00450E7A"/>
    <w:rsid w:val="00456AF8"/>
    <w:rsid w:val="00460131"/>
    <w:rsid w:val="00470B15"/>
    <w:rsid w:val="00475869"/>
    <w:rsid w:val="00475A77"/>
    <w:rsid w:val="00480B08"/>
    <w:rsid w:val="004866A9"/>
    <w:rsid w:val="004902D0"/>
    <w:rsid w:val="00492449"/>
    <w:rsid w:val="00492774"/>
    <w:rsid w:val="00496D7A"/>
    <w:rsid w:val="004A31BC"/>
    <w:rsid w:val="004A3F1A"/>
    <w:rsid w:val="004A3F45"/>
    <w:rsid w:val="004B1AFA"/>
    <w:rsid w:val="004B7088"/>
    <w:rsid w:val="004C5B76"/>
    <w:rsid w:val="004D02CD"/>
    <w:rsid w:val="004D0B24"/>
    <w:rsid w:val="004D31D5"/>
    <w:rsid w:val="004D4B90"/>
    <w:rsid w:val="004D6B95"/>
    <w:rsid w:val="004D7F41"/>
    <w:rsid w:val="004E03A2"/>
    <w:rsid w:val="004E317E"/>
    <w:rsid w:val="004E3954"/>
    <w:rsid w:val="004E5827"/>
    <w:rsid w:val="004E5856"/>
    <w:rsid w:val="004F2330"/>
    <w:rsid w:val="004F53C6"/>
    <w:rsid w:val="004F69DB"/>
    <w:rsid w:val="004F6B87"/>
    <w:rsid w:val="00501C2D"/>
    <w:rsid w:val="00502637"/>
    <w:rsid w:val="00511140"/>
    <w:rsid w:val="00513CFE"/>
    <w:rsid w:val="00523B6A"/>
    <w:rsid w:val="005241B7"/>
    <w:rsid w:val="00525F6C"/>
    <w:rsid w:val="00527F5B"/>
    <w:rsid w:val="00536E21"/>
    <w:rsid w:val="00541762"/>
    <w:rsid w:val="00544E4D"/>
    <w:rsid w:val="0054592F"/>
    <w:rsid w:val="00546AB4"/>
    <w:rsid w:val="005514E5"/>
    <w:rsid w:val="00563C84"/>
    <w:rsid w:val="005762F6"/>
    <w:rsid w:val="00584FBE"/>
    <w:rsid w:val="00585483"/>
    <w:rsid w:val="0058730A"/>
    <w:rsid w:val="00587378"/>
    <w:rsid w:val="00587C05"/>
    <w:rsid w:val="00590AAB"/>
    <w:rsid w:val="005938C3"/>
    <w:rsid w:val="0059468C"/>
    <w:rsid w:val="00595125"/>
    <w:rsid w:val="00596F21"/>
    <w:rsid w:val="005B1CDD"/>
    <w:rsid w:val="005B1E19"/>
    <w:rsid w:val="005B55FC"/>
    <w:rsid w:val="005C2D5E"/>
    <w:rsid w:val="005C3B81"/>
    <w:rsid w:val="005C650C"/>
    <w:rsid w:val="005D086C"/>
    <w:rsid w:val="005D11D3"/>
    <w:rsid w:val="005D4E1F"/>
    <w:rsid w:val="005D4FB3"/>
    <w:rsid w:val="005E2F07"/>
    <w:rsid w:val="005E2FEA"/>
    <w:rsid w:val="005E4DC0"/>
    <w:rsid w:val="005F314B"/>
    <w:rsid w:val="00611AF2"/>
    <w:rsid w:val="0061212B"/>
    <w:rsid w:val="006127AF"/>
    <w:rsid w:val="00615FB2"/>
    <w:rsid w:val="00617BD1"/>
    <w:rsid w:val="00617CE8"/>
    <w:rsid w:val="006278A0"/>
    <w:rsid w:val="0063095F"/>
    <w:rsid w:val="00633569"/>
    <w:rsid w:val="00646AC2"/>
    <w:rsid w:val="00650390"/>
    <w:rsid w:val="00650993"/>
    <w:rsid w:val="00654DAB"/>
    <w:rsid w:val="0066204A"/>
    <w:rsid w:val="00666F20"/>
    <w:rsid w:val="00670B6A"/>
    <w:rsid w:val="00670E3C"/>
    <w:rsid w:val="006728B7"/>
    <w:rsid w:val="00677F57"/>
    <w:rsid w:val="00681088"/>
    <w:rsid w:val="00684DA9"/>
    <w:rsid w:val="00694459"/>
    <w:rsid w:val="0069577E"/>
    <w:rsid w:val="0069634B"/>
    <w:rsid w:val="00696623"/>
    <w:rsid w:val="006A04E9"/>
    <w:rsid w:val="006A4A03"/>
    <w:rsid w:val="006A7543"/>
    <w:rsid w:val="006B5D0D"/>
    <w:rsid w:val="006B725C"/>
    <w:rsid w:val="006C273D"/>
    <w:rsid w:val="006C498E"/>
    <w:rsid w:val="006C5C4F"/>
    <w:rsid w:val="006C6282"/>
    <w:rsid w:val="006C762A"/>
    <w:rsid w:val="006D41EC"/>
    <w:rsid w:val="006D5FF9"/>
    <w:rsid w:val="006E0772"/>
    <w:rsid w:val="006E0F86"/>
    <w:rsid w:val="006F0B15"/>
    <w:rsid w:val="006F0DCC"/>
    <w:rsid w:val="00703DF9"/>
    <w:rsid w:val="007048EB"/>
    <w:rsid w:val="00704FBB"/>
    <w:rsid w:val="0070726A"/>
    <w:rsid w:val="0071226B"/>
    <w:rsid w:val="00717040"/>
    <w:rsid w:val="00732955"/>
    <w:rsid w:val="007370B8"/>
    <w:rsid w:val="007461AE"/>
    <w:rsid w:val="007538CD"/>
    <w:rsid w:val="007750A2"/>
    <w:rsid w:val="007817D6"/>
    <w:rsid w:val="0078182A"/>
    <w:rsid w:val="007869ED"/>
    <w:rsid w:val="00787912"/>
    <w:rsid w:val="0079177A"/>
    <w:rsid w:val="00794836"/>
    <w:rsid w:val="007948D5"/>
    <w:rsid w:val="007A15C9"/>
    <w:rsid w:val="007A6676"/>
    <w:rsid w:val="007B7FF5"/>
    <w:rsid w:val="007C1DB5"/>
    <w:rsid w:val="007C3FC6"/>
    <w:rsid w:val="007D2CE9"/>
    <w:rsid w:val="007D2EF7"/>
    <w:rsid w:val="007D4FED"/>
    <w:rsid w:val="007D69DA"/>
    <w:rsid w:val="007D70B1"/>
    <w:rsid w:val="007D7140"/>
    <w:rsid w:val="007E1CDB"/>
    <w:rsid w:val="007E408C"/>
    <w:rsid w:val="007E7E21"/>
    <w:rsid w:val="007F0460"/>
    <w:rsid w:val="007F0DA2"/>
    <w:rsid w:val="007F39CE"/>
    <w:rsid w:val="007F5E0D"/>
    <w:rsid w:val="00801085"/>
    <w:rsid w:val="00801A89"/>
    <w:rsid w:val="008034BC"/>
    <w:rsid w:val="0080500F"/>
    <w:rsid w:val="00807E06"/>
    <w:rsid w:val="00812138"/>
    <w:rsid w:val="008151F2"/>
    <w:rsid w:val="0081777A"/>
    <w:rsid w:val="008210E0"/>
    <w:rsid w:val="00824079"/>
    <w:rsid w:val="00831F0A"/>
    <w:rsid w:val="00833A78"/>
    <w:rsid w:val="0084585F"/>
    <w:rsid w:val="00850D8A"/>
    <w:rsid w:val="0085114A"/>
    <w:rsid w:val="00853E53"/>
    <w:rsid w:val="00864D76"/>
    <w:rsid w:val="008656C9"/>
    <w:rsid w:val="0086711C"/>
    <w:rsid w:val="00867535"/>
    <w:rsid w:val="00875C5B"/>
    <w:rsid w:val="00883C5F"/>
    <w:rsid w:val="00891C7D"/>
    <w:rsid w:val="00892FA7"/>
    <w:rsid w:val="008A3301"/>
    <w:rsid w:val="008A4DF1"/>
    <w:rsid w:val="008A5636"/>
    <w:rsid w:val="008B125E"/>
    <w:rsid w:val="008B241C"/>
    <w:rsid w:val="008B408B"/>
    <w:rsid w:val="008B4F11"/>
    <w:rsid w:val="008C2362"/>
    <w:rsid w:val="008C3049"/>
    <w:rsid w:val="008C593E"/>
    <w:rsid w:val="008D00AB"/>
    <w:rsid w:val="008D4AE9"/>
    <w:rsid w:val="008D55EF"/>
    <w:rsid w:val="008D5CF3"/>
    <w:rsid w:val="008D7D39"/>
    <w:rsid w:val="008E1ECF"/>
    <w:rsid w:val="008E4574"/>
    <w:rsid w:val="008F30CB"/>
    <w:rsid w:val="008F4016"/>
    <w:rsid w:val="008F42FE"/>
    <w:rsid w:val="008F4A00"/>
    <w:rsid w:val="008F5136"/>
    <w:rsid w:val="008F5402"/>
    <w:rsid w:val="0090053A"/>
    <w:rsid w:val="00901C2A"/>
    <w:rsid w:val="00905102"/>
    <w:rsid w:val="009118C7"/>
    <w:rsid w:val="00914956"/>
    <w:rsid w:val="009225B6"/>
    <w:rsid w:val="00925397"/>
    <w:rsid w:val="009303BB"/>
    <w:rsid w:val="00934C10"/>
    <w:rsid w:val="0093662A"/>
    <w:rsid w:val="0094060C"/>
    <w:rsid w:val="009469DC"/>
    <w:rsid w:val="009606A5"/>
    <w:rsid w:val="00962F1F"/>
    <w:rsid w:val="00965304"/>
    <w:rsid w:val="00971293"/>
    <w:rsid w:val="009720CB"/>
    <w:rsid w:val="00973A3B"/>
    <w:rsid w:val="00983EAE"/>
    <w:rsid w:val="0098760B"/>
    <w:rsid w:val="00995268"/>
    <w:rsid w:val="009A11DD"/>
    <w:rsid w:val="009B30AA"/>
    <w:rsid w:val="009B5217"/>
    <w:rsid w:val="009C48DE"/>
    <w:rsid w:val="009D0406"/>
    <w:rsid w:val="009D0D09"/>
    <w:rsid w:val="009E1E1E"/>
    <w:rsid w:val="009E33E3"/>
    <w:rsid w:val="009E7F16"/>
    <w:rsid w:val="009F5052"/>
    <w:rsid w:val="00A0076B"/>
    <w:rsid w:val="00A04C85"/>
    <w:rsid w:val="00A100F0"/>
    <w:rsid w:val="00A156E6"/>
    <w:rsid w:val="00A27D86"/>
    <w:rsid w:val="00A33151"/>
    <w:rsid w:val="00A36970"/>
    <w:rsid w:val="00A41EB4"/>
    <w:rsid w:val="00A44BFF"/>
    <w:rsid w:val="00A501E3"/>
    <w:rsid w:val="00A50F0C"/>
    <w:rsid w:val="00A5508B"/>
    <w:rsid w:val="00A562A5"/>
    <w:rsid w:val="00A56441"/>
    <w:rsid w:val="00A736DD"/>
    <w:rsid w:val="00A75C9C"/>
    <w:rsid w:val="00A82869"/>
    <w:rsid w:val="00A84E79"/>
    <w:rsid w:val="00A8758C"/>
    <w:rsid w:val="00A9373B"/>
    <w:rsid w:val="00AA127E"/>
    <w:rsid w:val="00AA19AE"/>
    <w:rsid w:val="00AA423D"/>
    <w:rsid w:val="00AA6A95"/>
    <w:rsid w:val="00AB10DE"/>
    <w:rsid w:val="00AB3668"/>
    <w:rsid w:val="00AB5ED7"/>
    <w:rsid w:val="00AC0B4C"/>
    <w:rsid w:val="00AD0AEE"/>
    <w:rsid w:val="00AD49E3"/>
    <w:rsid w:val="00AD4B4F"/>
    <w:rsid w:val="00AF0616"/>
    <w:rsid w:val="00AF0E28"/>
    <w:rsid w:val="00AF6021"/>
    <w:rsid w:val="00AF6F9B"/>
    <w:rsid w:val="00B01409"/>
    <w:rsid w:val="00B03983"/>
    <w:rsid w:val="00B10DBD"/>
    <w:rsid w:val="00B15629"/>
    <w:rsid w:val="00B2372C"/>
    <w:rsid w:val="00B32F70"/>
    <w:rsid w:val="00B373D0"/>
    <w:rsid w:val="00B43AAA"/>
    <w:rsid w:val="00B46EE5"/>
    <w:rsid w:val="00B53139"/>
    <w:rsid w:val="00B562CE"/>
    <w:rsid w:val="00B61E9C"/>
    <w:rsid w:val="00B62DE2"/>
    <w:rsid w:val="00B63632"/>
    <w:rsid w:val="00B74417"/>
    <w:rsid w:val="00B77246"/>
    <w:rsid w:val="00B834A8"/>
    <w:rsid w:val="00B866CD"/>
    <w:rsid w:val="00B93034"/>
    <w:rsid w:val="00B97C5D"/>
    <w:rsid w:val="00BA1290"/>
    <w:rsid w:val="00BA1853"/>
    <w:rsid w:val="00BA3D60"/>
    <w:rsid w:val="00BB2792"/>
    <w:rsid w:val="00BB76BF"/>
    <w:rsid w:val="00BC1AD1"/>
    <w:rsid w:val="00BC4A58"/>
    <w:rsid w:val="00BC613B"/>
    <w:rsid w:val="00BD51D9"/>
    <w:rsid w:val="00BD568E"/>
    <w:rsid w:val="00BD64E2"/>
    <w:rsid w:val="00BE4995"/>
    <w:rsid w:val="00BE4E9E"/>
    <w:rsid w:val="00BF429A"/>
    <w:rsid w:val="00BF62BE"/>
    <w:rsid w:val="00C07126"/>
    <w:rsid w:val="00C16853"/>
    <w:rsid w:val="00C263F0"/>
    <w:rsid w:val="00C33D41"/>
    <w:rsid w:val="00C40AFD"/>
    <w:rsid w:val="00C41E20"/>
    <w:rsid w:val="00C42E3E"/>
    <w:rsid w:val="00C51C13"/>
    <w:rsid w:val="00C525A5"/>
    <w:rsid w:val="00C5300F"/>
    <w:rsid w:val="00C66CE0"/>
    <w:rsid w:val="00C673A5"/>
    <w:rsid w:val="00C71BED"/>
    <w:rsid w:val="00C81B53"/>
    <w:rsid w:val="00C82AD2"/>
    <w:rsid w:val="00C90FB6"/>
    <w:rsid w:val="00C91494"/>
    <w:rsid w:val="00C9220E"/>
    <w:rsid w:val="00C932BD"/>
    <w:rsid w:val="00C93429"/>
    <w:rsid w:val="00C94252"/>
    <w:rsid w:val="00C94856"/>
    <w:rsid w:val="00C957B6"/>
    <w:rsid w:val="00CA16C5"/>
    <w:rsid w:val="00CA3D2E"/>
    <w:rsid w:val="00CA415A"/>
    <w:rsid w:val="00CA4F40"/>
    <w:rsid w:val="00CA7A35"/>
    <w:rsid w:val="00CB1536"/>
    <w:rsid w:val="00CB5077"/>
    <w:rsid w:val="00CB7FB8"/>
    <w:rsid w:val="00CC1F71"/>
    <w:rsid w:val="00CC2BA3"/>
    <w:rsid w:val="00CC5EB3"/>
    <w:rsid w:val="00CD0E7B"/>
    <w:rsid w:val="00CD2ABD"/>
    <w:rsid w:val="00CD4024"/>
    <w:rsid w:val="00CD4617"/>
    <w:rsid w:val="00CD4855"/>
    <w:rsid w:val="00CE16B1"/>
    <w:rsid w:val="00CE1F23"/>
    <w:rsid w:val="00CE5AFB"/>
    <w:rsid w:val="00CE6D43"/>
    <w:rsid w:val="00CE7888"/>
    <w:rsid w:val="00CE7D43"/>
    <w:rsid w:val="00CF5B4B"/>
    <w:rsid w:val="00D054A4"/>
    <w:rsid w:val="00D10E1C"/>
    <w:rsid w:val="00D161A3"/>
    <w:rsid w:val="00D20126"/>
    <w:rsid w:val="00D22E49"/>
    <w:rsid w:val="00D234F2"/>
    <w:rsid w:val="00D23716"/>
    <w:rsid w:val="00D25ED8"/>
    <w:rsid w:val="00D272DE"/>
    <w:rsid w:val="00D27F8F"/>
    <w:rsid w:val="00D306C5"/>
    <w:rsid w:val="00D316B8"/>
    <w:rsid w:val="00D31CFC"/>
    <w:rsid w:val="00D3255D"/>
    <w:rsid w:val="00D340C3"/>
    <w:rsid w:val="00D409CD"/>
    <w:rsid w:val="00D423D4"/>
    <w:rsid w:val="00D42CAF"/>
    <w:rsid w:val="00D47942"/>
    <w:rsid w:val="00D601EF"/>
    <w:rsid w:val="00D61533"/>
    <w:rsid w:val="00D62DAA"/>
    <w:rsid w:val="00D634E7"/>
    <w:rsid w:val="00D63B2F"/>
    <w:rsid w:val="00D66934"/>
    <w:rsid w:val="00D70747"/>
    <w:rsid w:val="00D7261D"/>
    <w:rsid w:val="00D755FC"/>
    <w:rsid w:val="00D76B6D"/>
    <w:rsid w:val="00D84D07"/>
    <w:rsid w:val="00D8526A"/>
    <w:rsid w:val="00D90E91"/>
    <w:rsid w:val="00DB39A7"/>
    <w:rsid w:val="00DB7EE8"/>
    <w:rsid w:val="00DC1347"/>
    <w:rsid w:val="00DC39F1"/>
    <w:rsid w:val="00DE4B35"/>
    <w:rsid w:val="00DF19C1"/>
    <w:rsid w:val="00DF4550"/>
    <w:rsid w:val="00DF54CA"/>
    <w:rsid w:val="00DF5B64"/>
    <w:rsid w:val="00E02794"/>
    <w:rsid w:val="00E043E3"/>
    <w:rsid w:val="00E0505B"/>
    <w:rsid w:val="00E11280"/>
    <w:rsid w:val="00E12359"/>
    <w:rsid w:val="00E152FF"/>
    <w:rsid w:val="00E2461B"/>
    <w:rsid w:val="00E24886"/>
    <w:rsid w:val="00E276FB"/>
    <w:rsid w:val="00E32595"/>
    <w:rsid w:val="00E33A74"/>
    <w:rsid w:val="00E4030B"/>
    <w:rsid w:val="00E41D56"/>
    <w:rsid w:val="00E457DF"/>
    <w:rsid w:val="00E45BF4"/>
    <w:rsid w:val="00E46642"/>
    <w:rsid w:val="00E5139A"/>
    <w:rsid w:val="00E5413D"/>
    <w:rsid w:val="00E57977"/>
    <w:rsid w:val="00E61718"/>
    <w:rsid w:val="00E61E61"/>
    <w:rsid w:val="00E635D7"/>
    <w:rsid w:val="00E70576"/>
    <w:rsid w:val="00E83954"/>
    <w:rsid w:val="00E91730"/>
    <w:rsid w:val="00E96C80"/>
    <w:rsid w:val="00E96F04"/>
    <w:rsid w:val="00E97AEC"/>
    <w:rsid w:val="00EA20FE"/>
    <w:rsid w:val="00EA3C2D"/>
    <w:rsid w:val="00EB491E"/>
    <w:rsid w:val="00EB681B"/>
    <w:rsid w:val="00EC4FAD"/>
    <w:rsid w:val="00ED688E"/>
    <w:rsid w:val="00EE3CFA"/>
    <w:rsid w:val="00EE69E4"/>
    <w:rsid w:val="00EF2A7F"/>
    <w:rsid w:val="00EF7E90"/>
    <w:rsid w:val="00F002B6"/>
    <w:rsid w:val="00F02ABE"/>
    <w:rsid w:val="00F03504"/>
    <w:rsid w:val="00F10AFE"/>
    <w:rsid w:val="00F11B80"/>
    <w:rsid w:val="00F15C6C"/>
    <w:rsid w:val="00F17173"/>
    <w:rsid w:val="00F224DC"/>
    <w:rsid w:val="00F2687F"/>
    <w:rsid w:val="00F27F29"/>
    <w:rsid w:val="00F32D54"/>
    <w:rsid w:val="00F33E25"/>
    <w:rsid w:val="00F36C54"/>
    <w:rsid w:val="00F418EA"/>
    <w:rsid w:val="00F41A29"/>
    <w:rsid w:val="00F44C1C"/>
    <w:rsid w:val="00F5109C"/>
    <w:rsid w:val="00F518DF"/>
    <w:rsid w:val="00F544DB"/>
    <w:rsid w:val="00F6502E"/>
    <w:rsid w:val="00F65663"/>
    <w:rsid w:val="00F75545"/>
    <w:rsid w:val="00F756C0"/>
    <w:rsid w:val="00F75A40"/>
    <w:rsid w:val="00F77637"/>
    <w:rsid w:val="00F8435D"/>
    <w:rsid w:val="00F87DD0"/>
    <w:rsid w:val="00F93360"/>
    <w:rsid w:val="00F93FE4"/>
    <w:rsid w:val="00F97E4E"/>
    <w:rsid w:val="00FA217B"/>
    <w:rsid w:val="00FB0BC5"/>
    <w:rsid w:val="00FB0BCC"/>
    <w:rsid w:val="00FC0FE5"/>
    <w:rsid w:val="00FC475E"/>
    <w:rsid w:val="00FC7C08"/>
    <w:rsid w:val="00FD1ABC"/>
    <w:rsid w:val="00FD7DDF"/>
    <w:rsid w:val="00FE4C92"/>
    <w:rsid w:val="00FF0FAA"/>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4B67B9"/>
  <w15:docId w15:val="{E5ECDB4A-84EB-431B-A13C-BDF5E029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o-RO"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136"/>
    <w:pPr>
      <w:spacing w:after="160" w:line="259" w:lineRule="auto"/>
    </w:pPr>
    <w:rPr>
      <w:rFonts w:asciiTheme="minorHAnsi" w:eastAsiaTheme="minorHAnsi" w:hAnsiTheme="minorHAnsi" w:cstheme="minorBidi"/>
      <w:lang w:val="en-US" w:eastAsia="en-US" w:bidi="ar-SA"/>
    </w:rPr>
  </w:style>
  <w:style w:type="paragraph" w:styleId="Heading1">
    <w:name w:val="heading 1"/>
    <w:basedOn w:val="Normal"/>
    <w:next w:val="Normal"/>
    <w:link w:val="Heading1Char"/>
    <w:qFormat/>
    <w:rsid w:val="0054592F"/>
    <w:pPr>
      <w:numPr>
        <w:numId w:val="1"/>
      </w:numPr>
      <w:ind w:left="720" w:hanging="720"/>
      <w:outlineLvl w:val="0"/>
    </w:pPr>
    <w:rPr>
      <w:kern w:val="28"/>
    </w:rPr>
  </w:style>
  <w:style w:type="paragraph" w:styleId="Heading2">
    <w:name w:val="heading 2"/>
    <w:basedOn w:val="Normal"/>
    <w:next w:val="Normal"/>
    <w:link w:val="Heading2Char"/>
    <w:qFormat/>
    <w:rsid w:val="0054592F"/>
    <w:pPr>
      <w:numPr>
        <w:ilvl w:val="1"/>
        <w:numId w:val="1"/>
      </w:numPr>
      <w:ind w:left="720" w:hanging="720"/>
      <w:outlineLvl w:val="1"/>
    </w:pPr>
  </w:style>
  <w:style w:type="paragraph" w:styleId="Heading3">
    <w:name w:val="heading 3"/>
    <w:basedOn w:val="Normal"/>
    <w:next w:val="Normal"/>
    <w:link w:val="Heading3Char"/>
    <w:qFormat/>
    <w:rsid w:val="0054592F"/>
    <w:pPr>
      <w:numPr>
        <w:ilvl w:val="2"/>
        <w:numId w:val="1"/>
      </w:numPr>
      <w:ind w:left="720" w:hanging="720"/>
      <w:outlineLvl w:val="2"/>
    </w:pPr>
  </w:style>
  <w:style w:type="paragraph" w:styleId="Heading4">
    <w:name w:val="heading 4"/>
    <w:basedOn w:val="Normal"/>
    <w:next w:val="Normal"/>
    <w:link w:val="Heading4Char"/>
    <w:qFormat/>
    <w:rsid w:val="0054592F"/>
    <w:pPr>
      <w:numPr>
        <w:ilvl w:val="3"/>
        <w:numId w:val="1"/>
      </w:numPr>
      <w:ind w:left="720" w:hanging="720"/>
      <w:outlineLvl w:val="3"/>
    </w:pPr>
  </w:style>
  <w:style w:type="paragraph" w:styleId="Heading5">
    <w:name w:val="heading 5"/>
    <w:basedOn w:val="Normal"/>
    <w:next w:val="Normal"/>
    <w:link w:val="Heading5Char"/>
    <w:qFormat/>
    <w:rsid w:val="0054592F"/>
    <w:pPr>
      <w:numPr>
        <w:ilvl w:val="4"/>
        <w:numId w:val="1"/>
      </w:numPr>
      <w:ind w:left="720" w:hanging="720"/>
      <w:outlineLvl w:val="4"/>
    </w:pPr>
  </w:style>
  <w:style w:type="paragraph" w:styleId="Heading6">
    <w:name w:val="heading 6"/>
    <w:basedOn w:val="Normal"/>
    <w:next w:val="Normal"/>
    <w:link w:val="Heading6Char"/>
    <w:qFormat/>
    <w:rsid w:val="0054592F"/>
    <w:pPr>
      <w:numPr>
        <w:ilvl w:val="5"/>
        <w:numId w:val="1"/>
      </w:numPr>
      <w:ind w:left="720" w:hanging="720"/>
      <w:outlineLvl w:val="5"/>
    </w:pPr>
  </w:style>
  <w:style w:type="paragraph" w:styleId="Heading7">
    <w:name w:val="heading 7"/>
    <w:basedOn w:val="Normal"/>
    <w:next w:val="Normal"/>
    <w:link w:val="Heading7Char"/>
    <w:qFormat/>
    <w:rsid w:val="0054592F"/>
    <w:pPr>
      <w:numPr>
        <w:ilvl w:val="6"/>
        <w:numId w:val="1"/>
      </w:numPr>
      <w:ind w:left="720" w:hanging="720"/>
      <w:outlineLvl w:val="6"/>
    </w:pPr>
  </w:style>
  <w:style w:type="paragraph" w:styleId="Heading8">
    <w:name w:val="heading 8"/>
    <w:basedOn w:val="Normal"/>
    <w:next w:val="Normal"/>
    <w:link w:val="Heading8Char"/>
    <w:qFormat/>
    <w:rsid w:val="0054592F"/>
    <w:pPr>
      <w:numPr>
        <w:ilvl w:val="7"/>
        <w:numId w:val="1"/>
      </w:numPr>
      <w:ind w:left="720" w:hanging="720"/>
      <w:outlineLvl w:val="7"/>
    </w:pPr>
  </w:style>
  <w:style w:type="paragraph" w:styleId="Heading9">
    <w:name w:val="heading 9"/>
    <w:basedOn w:val="Normal"/>
    <w:next w:val="Normal"/>
    <w:link w:val="Heading9Char"/>
    <w:qFormat/>
    <w:rsid w:val="0054592F"/>
    <w:pPr>
      <w:numPr>
        <w:ilvl w:val="8"/>
        <w:numId w:val="1"/>
      </w:numPr>
      <w:ind w:left="720" w:hanging="720"/>
      <w:outlineLvl w:val="8"/>
    </w:pPr>
  </w:style>
  <w:style w:type="character" w:default="1" w:styleId="DefaultParagraphFont">
    <w:name w:val="Default Paragraph Font"/>
    <w:uiPriority w:val="1"/>
    <w:semiHidden/>
    <w:unhideWhenUsed/>
    <w:rsid w:val="008F51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136"/>
  </w:style>
  <w:style w:type="character" w:customStyle="1" w:styleId="Heading1Char">
    <w:name w:val="Heading 1 Char"/>
    <w:basedOn w:val="DefaultParagraphFont"/>
    <w:link w:val="Heading1"/>
    <w:locked/>
    <w:rsid w:val="00CB1536"/>
    <w:rPr>
      <w:kern w:val="28"/>
      <w:szCs w:val="20"/>
      <w:lang w:eastAsia="fr-FR" w:bidi="fr-FR"/>
    </w:rPr>
  </w:style>
  <w:style w:type="character" w:customStyle="1" w:styleId="Heading2Char">
    <w:name w:val="Heading 2 Char"/>
    <w:basedOn w:val="DefaultParagraphFont"/>
    <w:link w:val="Heading2"/>
    <w:locked/>
    <w:rsid w:val="00CB1536"/>
    <w:rPr>
      <w:szCs w:val="20"/>
      <w:lang w:eastAsia="fr-FR" w:bidi="fr-FR"/>
    </w:rPr>
  </w:style>
  <w:style w:type="character" w:customStyle="1" w:styleId="Heading3Char">
    <w:name w:val="Heading 3 Char"/>
    <w:basedOn w:val="DefaultParagraphFont"/>
    <w:link w:val="Heading3"/>
    <w:locked/>
    <w:rsid w:val="00CB1536"/>
    <w:rPr>
      <w:szCs w:val="20"/>
      <w:lang w:eastAsia="fr-FR" w:bidi="fr-FR"/>
    </w:rPr>
  </w:style>
  <w:style w:type="character" w:customStyle="1" w:styleId="Heading4Char">
    <w:name w:val="Heading 4 Char"/>
    <w:basedOn w:val="DefaultParagraphFont"/>
    <w:link w:val="Heading4"/>
    <w:locked/>
    <w:rsid w:val="00CB1536"/>
    <w:rPr>
      <w:szCs w:val="20"/>
      <w:lang w:eastAsia="fr-FR" w:bidi="fr-FR"/>
    </w:rPr>
  </w:style>
  <w:style w:type="character" w:customStyle="1" w:styleId="Heading5Char">
    <w:name w:val="Heading 5 Char"/>
    <w:basedOn w:val="DefaultParagraphFont"/>
    <w:link w:val="Heading5"/>
    <w:locked/>
    <w:rsid w:val="00CB1536"/>
    <w:rPr>
      <w:szCs w:val="20"/>
      <w:lang w:eastAsia="fr-FR" w:bidi="fr-FR"/>
    </w:rPr>
  </w:style>
  <w:style w:type="character" w:customStyle="1" w:styleId="Heading6Char">
    <w:name w:val="Heading 6 Char"/>
    <w:basedOn w:val="DefaultParagraphFont"/>
    <w:link w:val="Heading6"/>
    <w:locked/>
    <w:rsid w:val="00CB1536"/>
    <w:rPr>
      <w:szCs w:val="20"/>
      <w:lang w:eastAsia="fr-FR" w:bidi="fr-FR"/>
    </w:rPr>
  </w:style>
  <w:style w:type="character" w:customStyle="1" w:styleId="Heading7Char">
    <w:name w:val="Heading 7 Char"/>
    <w:basedOn w:val="DefaultParagraphFont"/>
    <w:link w:val="Heading7"/>
    <w:locked/>
    <w:rsid w:val="00CB1536"/>
    <w:rPr>
      <w:szCs w:val="20"/>
      <w:lang w:eastAsia="fr-FR" w:bidi="fr-FR"/>
    </w:rPr>
  </w:style>
  <w:style w:type="character" w:customStyle="1" w:styleId="Heading8Char">
    <w:name w:val="Heading 8 Char"/>
    <w:basedOn w:val="DefaultParagraphFont"/>
    <w:link w:val="Heading8"/>
    <w:locked/>
    <w:rsid w:val="00CB1536"/>
    <w:rPr>
      <w:szCs w:val="20"/>
      <w:lang w:eastAsia="fr-FR" w:bidi="fr-FR"/>
    </w:rPr>
  </w:style>
  <w:style w:type="character" w:customStyle="1" w:styleId="Heading9Char">
    <w:name w:val="Heading 9 Char"/>
    <w:basedOn w:val="DefaultParagraphFont"/>
    <w:link w:val="Heading9"/>
    <w:locked/>
    <w:rsid w:val="00CB1536"/>
    <w:rPr>
      <w:szCs w:val="20"/>
      <w:lang w:eastAsia="fr-FR" w:bidi="fr-FR"/>
    </w:rPr>
  </w:style>
  <w:style w:type="paragraph" w:styleId="Footer">
    <w:name w:val="footer"/>
    <w:basedOn w:val="Normal"/>
    <w:link w:val="FooterChar"/>
    <w:rsid w:val="0054592F"/>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54592F"/>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fr-FR" w:bidi="fr-FR"/>
    </w:rPr>
  </w:style>
  <w:style w:type="paragraph" w:styleId="Header">
    <w:name w:val="header"/>
    <w:basedOn w:val="Normal"/>
    <w:link w:val="HeaderChar"/>
    <w:rsid w:val="0054592F"/>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54592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95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B6"/>
    <w:rPr>
      <w:rFonts w:ascii="Tahoma" w:hAnsi="Tahoma" w:cs="Tahoma"/>
      <w:sz w:val="16"/>
      <w:szCs w:val="16"/>
      <w:lang w:eastAsia="fr-FR" w:bidi="fr-FR"/>
    </w:rPr>
  </w:style>
  <w:style w:type="paragraph" w:styleId="ListParagraph">
    <w:name w:val="List Paragraph"/>
    <w:basedOn w:val="Normal"/>
    <w:uiPriority w:val="34"/>
    <w:qFormat/>
    <w:rsid w:val="008034BC"/>
    <w:pPr>
      <w:ind w:left="720"/>
      <w:contextualSpacing/>
    </w:pPr>
    <w:rPr>
      <w:lang w:eastAsia="es-ES" w:bidi="es-ES"/>
    </w:rPr>
  </w:style>
  <w:style w:type="character" w:styleId="CommentReference">
    <w:name w:val="annotation reference"/>
    <w:basedOn w:val="DefaultParagraphFont"/>
    <w:semiHidden/>
    <w:unhideWhenUsed/>
    <w:rsid w:val="00BD568E"/>
    <w:rPr>
      <w:sz w:val="16"/>
      <w:szCs w:val="16"/>
    </w:rPr>
  </w:style>
  <w:style w:type="paragraph" w:styleId="CommentText">
    <w:name w:val="annotation text"/>
    <w:basedOn w:val="Normal"/>
    <w:link w:val="CommentTextChar"/>
    <w:semiHidden/>
    <w:unhideWhenUsed/>
    <w:rsid w:val="00BD568E"/>
    <w:pPr>
      <w:spacing w:line="240" w:lineRule="auto"/>
    </w:pPr>
    <w:rPr>
      <w:sz w:val="20"/>
    </w:rPr>
  </w:style>
  <w:style w:type="character" w:customStyle="1" w:styleId="CommentTextChar">
    <w:name w:val="Comment Text Char"/>
    <w:basedOn w:val="DefaultParagraphFont"/>
    <w:link w:val="CommentText"/>
    <w:semiHidden/>
    <w:rsid w:val="00BD568E"/>
    <w:rPr>
      <w:sz w:val="20"/>
      <w:szCs w:val="20"/>
    </w:rPr>
  </w:style>
  <w:style w:type="paragraph" w:styleId="CommentSubject">
    <w:name w:val="annotation subject"/>
    <w:basedOn w:val="CommentText"/>
    <w:next w:val="CommentText"/>
    <w:link w:val="CommentSubjectChar"/>
    <w:uiPriority w:val="99"/>
    <w:semiHidden/>
    <w:unhideWhenUsed/>
    <w:rsid w:val="00BD568E"/>
    <w:rPr>
      <w:b/>
      <w:bCs/>
    </w:rPr>
  </w:style>
  <w:style w:type="character" w:customStyle="1" w:styleId="CommentSubjectChar">
    <w:name w:val="Comment Subject Char"/>
    <w:basedOn w:val="CommentTextChar"/>
    <w:link w:val="CommentSubject"/>
    <w:uiPriority w:val="99"/>
    <w:semiHidden/>
    <w:rsid w:val="00BD568E"/>
    <w:rPr>
      <w:b/>
      <w:bCs/>
      <w:sz w:val="20"/>
      <w:szCs w:val="20"/>
    </w:rPr>
  </w:style>
  <w:style w:type="table" w:styleId="TableGrid">
    <w:name w:val="Table Grid"/>
    <w:basedOn w:val="TableNormal"/>
    <w:locked/>
    <w:rsid w:val="00BD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960">
      <w:bodyDiv w:val="1"/>
      <w:marLeft w:val="0"/>
      <w:marRight w:val="0"/>
      <w:marTop w:val="0"/>
      <w:marBottom w:val="0"/>
      <w:divBdr>
        <w:top w:val="none" w:sz="0" w:space="0" w:color="auto"/>
        <w:left w:val="none" w:sz="0" w:space="0" w:color="auto"/>
        <w:bottom w:val="none" w:sz="0" w:space="0" w:color="auto"/>
        <w:right w:val="none" w:sz="0" w:space="0" w:color="auto"/>
      </w:divBdr>
    </w:div>
    <w:div w:id="444690320">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2019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VV634QRNENMJ-1826176032-4038</_dlc_DocId>
    <_dlc_DocIdUrl xmlns="cda99570-6012-4083-bfeb-7d32ad1ce1a3">
      <Url>http://dm2016/eesc/2020/_layouts/15/DocIdRedir.aspx?ID=VV634QRNENMJ-1826176032-4038</Url>
      <Description>VV634QRNENMJ-1826176032-4038</Description>
    </_dlc_DocIdUrl>
    <Procedure xmlns="cda99570-6012-4083-bfeb-7d32ad1ce1a3">2020/0075(COD)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2020-06-15T12:00:00+00:00</ProductionDate>
    <FicheYear xmlns="cda99570-6012-4083-bfeb-7d32ad1ce1a3">2020</FicheYear>
    <DocumentNumber xmlns="73bac5c4-8a91-4dc7-b814-def809a8194f">2129</DocumentNumber>
    <DocumentVersion xmlns="cda99570-6012-4083-bfeb-7d32ad1ce1a3">0</DocumentVersion>
    <DossierNumber xmlns="cda99570-6012-4083-bfeb-7d32ad1ce1a3">795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69</Value>
      <Value>49</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DocumentLanguage_0>
    <Rapporteur xmlns="cda99570-6012-4083-bfeb-7d32ad1ce1a3">PUECH D'ALISSAC</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5963</FicheNumber>
    <DocumentPart xmlns="cda99570-6012-4083-bfeb-7d32ad1ce1a3">0</DocumentPart>
    <AdoptionDate xmlns="cda99570-6012-4083-bfeb-7d32ad1ce1a3">2020-06-10T12:00:00+00:00</AdoptionDate>
    <RequestingService xmlns="cda99570-6012-4083-bfeb-7d32ad1ce1a3">Agriculture, développement rural et environnement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OriginalSender xmlns="cda99570-6012-4083-bfeb-7d32ad1ce1a3">
      <UserInfo>
        <DisplayName/>
        <AccountId xsi:nil="true"/>
        <AccountType/>
      </UserInfo>
    </OriginalS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6" ma:contentTypeDescription="Defines the documents for Document Manager V2" ma:contentTypeScope="" ma:versionID="90d1ce4af4993adbdf3a980725a3f5b7">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3e5e7d4e32999ff469c6592f589330b2"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26A8A-BC3E-4D9D-BC97-92F5A8CF7DAF}"/>
</file>

<file path=customXml/itemProps2.xml><?xml version="1.0" encoding="utf-8"?>
<ds:datastoreItem xmlns:ds="http://schemas.openxmlformats.org/officeDocument/2006/customXml" ds:itemID="{2C22C2BE-37D4-465F-A492-191BF566215E}"/>
</file>

<file path=customXml/itemProps3.xml><?xml version="1.0" encoding="utf-8"?>
<ds:datastoreItem xmlns:ds="http://schemas.openxmlformats.org/officeDocument/2006/customXml" ds:itemID="{95475A51-B435-4540-91F8-AB64557BD90F}"/>
</file>

<file path=customXml/itemProps4.xml><?xml version="1.0" encoding="utf-8"?>
<ds:datastoreItem xmlns:ds="http://schemas.openxmlformats.org/officeDocument/2006/customXml" ds:itemID="{73684FBD-DD7E-4000-BDCE-9A3039BF2097}"/>
</file>

<file path=docProps/app.xml><?xml version="1.0" encoding="utf-8"?>
<Properties xmlns="http://schemas.openxmlformats.org/officeDocument/2006/extended-properties" xmlns:vt="http://schemas.openxmlformats.org/officeDocument/2006/docPropsVTypes">
  <Template>Normal</Template>
  <TotalTime>18</TotalTime>
  <Pages>2</Pages>
  <Words>682</Words>
  <Characters>3891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Soutien au titre du Feader en réaction à la pandémie de COVID-19</vt:lpstr>
      <vt:lpstr>European Agenda on Migration: Second implementation package - A permanent crisis relocation mechanism under the Dublin system</vt:lpstr>
    </vt:vector>
  </TitlesOfParts>
  <Company>CESE-CdR</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Sprijin în cadrul FEADR ca răspuns la epidemia de COVID-19</dc:title>
  <dc:creator>Emma Nieddu</dc:creator>
  <cp:keywords>EESC-2020-02129-00-00-AC-TRA-FR</cp:keywords>
  <dc:description>Rapporteur: PUECH D'ALISSAC - Original language: FR - Date of document: 15/06/2020 - Date of meeting:  - External documents: COM(2020)186 - Administrator: M. INIGUEZ YUSTE Arturo José</dc:description>
  <cp:lastModifiedBy>TDriveSVCUserAccpt</cp:lastModifiedBy>
  <cp:revision>5</cp:revision>
  <cp:lastPrinted>2016-01-26T08:31:00Z</cp:lastPrinted>
  <dcterms:created xsi:type="dcterms:W3CDTF">2020-06-12T15:56:00Z</dcterms:created>
  <dcterms:modified xsi:type="dcterms:W3CDTF">2022-03-20T17:44:00Z</dcterms:modified>
  <cp:category>NAT/795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12/06/2020, 02/06/2020, 14/05/2020, 13/05/2020, 04/11/2015, 27/10/2015, 19/10/2015, 09/10/2015, 05/10/2015, 05/10/2015, 26/08/2015, 26/08/2015, 25/08/2015</vt:lpwstr>
  </property>
  <property fmtid="{D5CDD505-2E9C-101B-9397-08002B2CF9AE}" pid="4" name="Pref_Time">
    <vt:lpwstr>17:56:15, 09:08:16, 11:12:08, 11:02:31, 12/10/07, 14:44:02, 16/04/16, 14:09:30, 16:24:55, 16:04:02, 08:56:14, 07:27:56, 17:31:53</vt:lpwstr>
  </property>
  <property fmtid="{D5CDD505-2E9C-101B-9397-08002B2CF9AE}" pid="5" name="Pref_User">
    <vt:lpwstr>hnic, hnic, hnic, hnic, ssex, enied, amett, tvoc, mreg, mreg, amett, enied, ssex</vt:lpwstr>
  </property>
  <property fmtid="{D5CDD505-2E9C-101B-9397-08002B2CF9AE}" pid="6" name="Pref_FileName">
    <vt:lpwstr>EESC-2020-02129-00-00-AC-TRA-FR-CRR.docx, EESC-2020-02129-00-00-AS-TRA-FR-CRR.docx, EESC-2020-02129-00-01-PA-TRA-FR-CRR.docx, EESC-2020-02129-00-00-PA-TRA-FR-CRR.docx, EESC-2015-05408-00-00-PA-CRR-EN.docx, EESC-2015-05408-00-01-APA-ORI.docx, EESC-2015-043</vt:lpwstr>
  </property>
  <property fmtid="{D5CDD505-2E9C-101B-9397-08002B2CF9AE}" pid="7" name="ContentTypeId">
    <vt:lpwstr>0x010100EA97B91038054C99906057A708A1480A00524A67B585C316428632A8520FD87D85</vt:lpwstr>
  </property>
  <property fmtid="{D5CDD505-2E9C-101B-9397-08002B2CF9AE}" pid="8" name="_dlc_DocIdItemGuid">
    <vt:lpwstr>1e215a8b-3016-41d7-ba7e-0a300a360b23</vt:lpwstr>
  </property>
  <property fmtid="{D5CDD505-2E9C-101B-9397-08002B2CF9AE}" pid="9" name="Procedure">
    <vt:lpwstr>2020/0075(COD)</vt:lpwstr>
  </property>
  <property fmtid="{D5CDD505-2E9C-101B-9397-08002B2CF9AE}" pid="10" name="AvailableTranslations">
    <vt:lpwstr>48;#RO|feb747a2-64cd-4299-af12-4833ddc30497;#39;#HU|6b229040-c589-4408-b4c1-4285663d20a8;#16;#ES|e7a6b05b-ae16-40c8-add9-68b64b03aeba;#41;#NL|55c6556c-b4f4-441d-9acf-c498d4f838bd;#38;#EL|6d4f4d51-af9b-4650-94b4-4276bee85c91;#31;#CS|72f9705b-0217-4fd3-bea2-cbc7ed80e26e;#9;#PL|1e03da61-4678-4e07-b136-b5024ca9197b;#10;#DE|f6b31e5a-26fa-4935-b661-318e46daf27e;#29;#PT|50ccc04a-eadd-42ae-a0cb-acaf45f812ba;#34;#SL|98a412ae-eb01-49e9-ae3d-585a81724cfc;#43;#HR|2f555653-ed1a-4fe6-8362-9082d95989e5;#40;#SV|c2ed69e7-a339-43d7-8f22-d93680a92aa0;#32;#DA|5d49c027-8956-412b-aa16-e85a0f96ad0e;#44;#BG|1a1b3951-7821-4e6a-85f5-5673fc08bd2c;#36;#MT|7df99101-6854-4a26-b53a-b88c0da02c26;#24;#LV|46f7e311-5d9f-4663-b433-18aeccb7ace7;#13;#IT|0774613c-01ed-4e5d-a25d-11d2388de825;#11;#FR|d2afafd3-4c81-4f60-8f52-ee33f2f54ff3;#69;#GA|762d2456-c427-4ecb-b312-af3dad8e258c;#47;#ET|ff6c3f4c-b02c-4c3c-ab07-2c37995a7a0a;#46;#SK|46d9fce0-ef79-4f71-b89b-cd6aa82426b8;#4;#EN|f2175f21-25d7-44a3-96da-d6a61b075e1b;#45;#FI|87606a43-d45f-42d6-b8c9-e1a3457db5b7;#30;#LT|a7ff5ce7-6123-4f68-865a-a57c31810414</vt:lpwstr>
  </property>
  <property fmtid="{D5CDD505-2E9C-101B-9397-08002B2CF9AE}" pid="11" name="DocumentType_0">
    <vt:lpwstr>AC|a4cc1d15-fb08-4679-ad46-e4e0cba5fe92</vt:lpwstr>
  </property>
  <property fmtid="{D5CDD505-2E9C-101B-9397-08002B2CF9AE}" pid="12" name="DossierName_0">
    <vt:lpwstr>NAT|b263ab5d-0564-42a8-87bf-1cc57d938922</vt:lpwstr>
  </property>
  <property fmtid="{D5CDD505-2E9C-101B-9397-08002B2CF9AE}" pid="13" name="DocumentSource_0">
    <vt:lpwstr>EESC|422833ec-8d7e-4e65-8e4e-8bed07ffb729</vt:lpwstr>
  </property>
  <property fmtid="{D5CDD505-2E9C-101B-9397-08002B2CF9AE}" pid="14" name="DocumentNumber">
    <vt:i4>2129</vt:i4>
  </property>
  <property fmtid="{D5CDD505-2E9C-101B-9397-08002B2CF9AE}" pid="15" name="FicheYear">
    <vt:i4>2020</vt:i4>
  </property>
  <property fmtid="{D5CDD505-2E9C-101B-9397-08002B2CF9AE}" pid="16" name="DocumentVersion">
    <vt:i4>0</vt:i4>
  </property>
  <property fmtid="{D5CDD505-2E9C-101B-9397-08002B2CF9AE}" pid="17" name="DossierNumber">
    <vt:i4>795</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49;#NAT|b263ab5d-0564-42a8-87bf-1cc57d938922</vt:lpwstr>
  </property>
  <property fmtid="{D5CDD505-2E9C-101B-9397-08002B2CF9AE}" pid="21" name="DocumentSource">
    <vt:lpwstr>1;#EESC|422833ec-8d7e-4e65-8e4e-8bed07ffb729</vt:lpwstr>
  </property>
  <property fmtid="{D5CDD505-2E9C-101B-9397-08002B2CF9AE}" pid="22" name="AdoptionDate">
    <vt:filetime>2020-06-10T12:00:00Z</vt:filetime>
  </property>
  <property fmtid="{D5CDD505-2E9C-101B-9397-08002B2CF9AE}" pid="23" name="DocumentType">
    <vt:lpwstr>70;#AC|a4cc1d15-fb08-4679-ad46-e4e0cba5fe92</vt:lpwstr>
  </property>
  <property fmtid="{D5CDD505-2E9C-101B-9397-08002B2CF9AE}" pid="24" name="RequestingService">
    <vt:lpwstr>Agriculture, développement rural et environnement</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11;#FR|d2afafd3-4c81-4f60-8f52-ee33f2f54ff3</vt:lpwstr>
  </property>
  <property fmtid="{D5CDD505-2E9C-101B-9397-08002B2CF9AE}" pid="29" name="MeetingName">
    <vt:lpwstr/>
  </property>
  <property fmtid="{D5CDD505-2E9C-101B-9397-08002B2CF9AE}" pid="30" name="AvailableTranslations_0">
    <vt:lpwstr>HU|6b229040-c589-4408-b4c1-4285663d20a8;ES|e7a6b05b-ae16-40c8-add9-68b64b03aeba;NL|55c6556c-b4f4-441d-9acf-c498d4f838bd;EL|6d4f4d51-af9b-4650-94b4-4276bee85c91;CS|72f9705b-0217-4fd3-bea2-cbc7ed80e26e;PL|1e03da61-4678-4e07-b136-b5024ca9197b;DE|f6b31e5a-26f</vt:lpwstr>
  </property>
  <property fmtid="{D5CDD505-2E9C-101B-9397-08002B2CF9AE}" pid="31" name="DocumentStatus_0">
    <vt:lpwstr>TRA|150d2a88-1431-44e6-a8ca-0bb753ab8672</vt:lpwstr>
  </property>
  <property fmtid="{D5CDD505-2E9C-101B-9397-08002B2CF9AE}" pid="32" name="OriginalLanguage_0">
    <vt:lpwstr>FR|d2afafd3-4c81-4f60-8f52-ee33f2f54ff3</vt:lpwstr>
  </property>
  <property fmtid="{D5CDD505-2E9C-101B-9397-08002B2CF9AE}" pid="33" name="TaxCatchAll">
    <vt:lpwstr>70;#AC|a4cc1d15-fb08-4679-ad46-e4e0cba5fe92;#49;#NAT|b263ab5d-0564-42a8-87bf-1cc57d938922;#47;#ET|ff6c3f4c-b02c-4c3c-ab07-2c37995a7a0a;#46;#SK|46d9fce0-ef79-4f71-b89b-cd6aa82426b8;#45;#FI|87606a43-d45f-42d6-b8c9-e1a3457db5b7;#44;#BG|1a1b3951-7821-4e6a-85f</vt:lpwstr>
  </property>
  <property fmtid="{D5CDD505-2E9C-101B-9397-08002B2CF9AE}" pid="34" name="Rapporteur">
    <vt:lpwstr>PUECH D'ALISSAC</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5963</vt:i4>
  </property>
  <property fmtid="{D5CDD505-2E9C-101B-9397-08002B2CF9AE}" pid="39" name="DocumentLanguage">
    <vt:lpwstr>48;#RO|feb747a2-64cd-4299-af12-4833ddc30497</vt:lpwstr>
  </property>
  <property fmtid="{D5CDD505-2E9C-101B-9397-08002B2CF9AE}" pid="40" name="_docset_NoMedatataSyncRequired">
    <vt:lpwstr>False</vt:lpwstr>
  </property>
</Properties>
</file>