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7BF5AD6E" w:rsidR="002315D5" w:rsidRPr="00667A97" w:rsidRDefault="000A5C51" w:rsidP="00B91739">
      <w:pPr>
        <w:spacing w:after="0" w:line="259" w:lineRule="auto"/>
        <w:ind w:left="-5" w:right="0"/>
        <w:jc w:val="center"/>
        <w:rPr>
          <w:lang w:val="en-IE"/>
        </w:rPr>
      </w:pPr>
      <w:r>
        <w:rPr>
          <w:lang w:val="en-IE"/>
        </w:rPr>
        <w:t>"</w:t>
      </w:r>
      <w:r>
        <w:rPr>
          <w:b/>
          <w:lang w:val="en-US"/>
        </w:rPr>
        <w:t>NEWS – Journalism Partnerships</w:t>
      </w:r>
      <w:r>
        <w:rPr>
          <w:lang w:val="en-IE"/>
        </w:rPr>
        <w:t>"</w:t>
      </w:r>
      <w:r>
        <w:rPr>
          <w:b/>
          <w:lang w:val="en-US"/>
        </w:rPr>
        <w:t xml:space="preserve"> 2025 </w:t>
      </w:r>
      <w:r>
        <w:rPr>
          <w:b/>
          <w:lang w:val="en-IE"/>
        </w:rPr>
        <w:t>call for proposals info day</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570765D6" w:rsidR="002315D5" w:rsidRPr="00667A97" w:rsidRDefault="007D5C9A">
      <w:pPr>
        <w:spacing w:after="247"/>
        <w:ind w:right="424"/>
        <w:rPr>
          <w:lang w:val="en-IE"/>
        </w:rPr>
      </w:pPr>
      <w:r w:rsidRPr="000A5C51">
        <w:rPr>
          <w:lang w:val="en-IE"/>
        </w:rPr>
        <w:t>On</w:t>
      </w:r>
      <w:r w:rsidR="00D669FB" w:rsidRPr="000A5C51">
        <w:rPr>
          <w:lang w:val="en-IE"/>
        </w:rPr>
        <w:t xml:space="preserve"> </w:t>
      </w:r>
      <w:r w:rsidR="006C4164" w:rsidRPr="000A5C51">
        <w:rPr>
          <w:lang w:val="en-IE"/>
        </w:rPr>
        <w:t>1</w:t>
      </w:r>
      <w:r w:rsidR="000A5C51" w:rsidRPr="000A5C51">
        <w:rPr>
          <w:lang w:val="en-IE"/>
        </w:rPr>
        <w:t>4 November</w:t>
      </w:r>
      <w:r w:rsidR="000A666A" w:rsidRPr="000A5C51">
        <w:rPr>
          <w:lang w:val="en-IE"/>
        </w:rPr>
        <w:t xml:space="preserve"> 202</w:t>
      </w:r>
      <w:r w:rsidR="00D669FB" w:rsidRPr="000A5C51">
        <w:rPr>
          <w:lang w:val="en-IE"/>
        </w:rPr>
        <w:t>4</w:t>
      </w:r>
      <w:r w:rsidRPr="000A5C51">
        <w:rPr>
          <w:lang w:val="en-IE"/>
        </w:rPr>
        <w:t>, EACEA</w:t>
      </w:r>
      <w:r w:rsidRPr="00667A97">
        <w:rPr>
          <w:lang w:val="en-IE"/>
        </w:rPr>
        <w:t xml:space="preserve"> is organising an </w:t>
      </w:r>
      <w:r w:rsidR="009C0BD0" w:rsidRPr="009C0BD0">
        <w:rPr>
          <w:lang w:val="en-IE"/>
        </w:rPr>
        <w:t xml:space="preserve">info session for </w:t>
      </w:r>
      <w:r w:rsidR="000A5C51">
        <w:rPr>
          <w:lang w:val="en-IE"/>
        </w:rPr>
        <w:t>the</w:t>
      </w:r>
      <w:r w:rsidR="000A5C51">
        <w:rPr>
          <w:b/>
          <w:lang w:val="en-IE"/>
        </w:rPr>
        <w:t xml:space="preserve"> </w:t>
      </w:r>
      <w:r w:rsidR="000A5C51">
        <w:rPr>
          <w:lang w:val="en-IE"/>
        </w:rPr>
        <w:t>"</w:t>
      </w:r>
      <w:r w:rsidR="000A5C51">
        <w:rPr>
          <w:bCs/>
          <w:lang w:val="en-IE"/>
        </w:rPr>
        <w:t>NEWS – Journalism Partnerships</w:t>
      </w:r>
      <w:r w:rsidR="000A5C51">
        <w:rPr>
          <w:lang w:val="en-IE"/>
        </w:rPr>
        <w:t>"</w:t>
      </w:r>
      <w:r w:rsidR="000A5C51">
        <w:rPr>
          <w:szCs w:val="24"/>
          <w:lang w:val="en-IE" w:eastAsia="en-GB"/>
        </w:rPr>
        <w:t xml:space="preserve"> call for proposals</w:t>
      </w:r>
      <w:r w:rsidRPr="00667A97">
        <w:rPr>
          <w:lang w:val="en-IE"/>
        </w:rPr>
        <w:t xml:space="preserve">. 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7A776A29" w14:textId="43FF09BC" w:rsidR="00CE6F32" w:rsidRPr="000A5C51" w:rsidRDefault="007D5C9A" w:rsidP="000A5C51">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000A5C51">
        <w:rPr>
          <w:lang w:val="en-IE"/>
        </w:rPr>
        <w:br/>
        <w:t>Email:</w:t>
      </w:r>
      <w:hyperlink r:id="rId9" w:history="1">
        <w:r w:rsidR="000A5C51" w:rsidRPr="00B76F29">
          <w:rPr>
            <w:rStyle w:val="Hyperlink"/>
          </w:rPr>
          <w:t>EACEA-CREATIVE-EUROPE-JOURNALISM-PARTNERSHIPS@ec.europa.eu</w:t>
        </w:r>
      </w:hyperlink>
    </w:p>
    <w:p w14:paraId="59DD6C22" w14:textId="52309A82" w:rsidR="002315D5" w:rsidRDefault="002315D5">
      <w:pPr>
        <w:spacing w:after="243"/>
        <w:ind w:right="424"/>
      </w:pPr>
    </w:p>
    <w:p w14:paraId="2CB45DD2" w14:textId="77777777" w:rsidR="002730D7" w:rsidRPr="000A5C51" w:rsidRDefault="007D5C9A" w:rsidP="002730D7">
      <w:pPr>
        <w:numPr>
          <w:ilvl w:val="0"/>
          <w:numId w:val="1"/>
        </w:numPr>
        <w:spacing w:after="10" w:line="249" w:lineRule="auto"/>
        <w:ind w:right="0" w:hanging="283"/>
        <w:jc w:val="left"/>
        <w:rPr>
          <w:szCs w:val="24"/>
          <w:lang w:val="en-IE"/>
        </w:rPr>
      </w:pPr>
      <w:r w:rsidRPr="000A5C51">
        <w:rPr>
          <w:b/>
          <w:szCs w:val="24"/>
          <w:u w:val="single" w:color="000000"/>
          <w:lang w:val="en-IE"/>
        </w:rPr>
        <w:t>Which personal data are processed?</w:t>
      </w:r>
      <w:r w:rsidRPr="000A5C51">
        <w:rPr>
          <w:b/>
          <w:szCs w:val="24"/>
          <w:lang w:val="en-IE"/>
        </w:rPr>
        <w:t xml:space="preserve">  </w:t>
      </w:r>
      <w:bookmarkStart w:id="0" w:name="_Hlk148358866"/>
      <w:bookmarkStart w:id="1" w:name="_Hlk148359173"/>
    </w:p>
    <w:p w14:paraId="309E1531" w14:textId="77777777" w:rsidR="002730D7" w:rsidRPr="000A5C51" w:rsidRDefault="002730D7" w:rsidP="002730D7">
      <w:pPr>
        <w:spacing w:after="10" w:line="249" w:lineRule="auto"/>
        <w:ind w:left="0" w:right="0" w:firstLine="0"/>
        <w:jc w:val="left"/>
        <w:rPr>
          <w:b/>
          <w:szCs w:val="24"/>
          <w:lang w:val="en-IE"/>
        </w:rPr>
      </w:pPr>
    </w:p>
    <w:p w14:paraId="269C01F9" w14:textId="77777777" w:rsidR="008D717A" w:rsidRPr="000A5C51" w:rsidRDefault="008D717A" w:rsidP="008D717A">
      <w:pPr>
        <w:rPr>
          <w:szCs w:val="24"/>
          <w:lang w:val="en-US"/>
        </w:rPr>
      </w:pPr>
      <w:proofErr w:type="gramStart"/>
      <w:r w:rsidRPr="000A5C51">
        <w:rPr>
          <w:szCs w:val="24"/>
          <w:lang w:val="en-US"/>
        </w:rPr>
        <w:t>In order to</w:t>
      </w:r>
      <w:proofErr w:type="gramEnd"/>
      <w:r w:rsidRPr="000A5C51">
        <w:rPr>
          <w:szCs w:val="24"/>
          <w:lang w:val="en-US"/>
        </w:rPr>
        <w:t xml:space="preserve"> carry out the processing operation, the following data may be processed: </w:t>
      </w:r>
    </w:p>
    <w:p w14:paraId="65585B3C" w14:textId="2F85DE65" w:rsidR="008D717A" w:rsidRPr="000A5C51" w:rsidRDefault="008D717A" w:rsidP="008D717A">
      <w:pPr>
        <w:spacing w:after="10" w:line="249" w:lineRule="auto"/>
        <w:ind w:left="0" w:right="0" w:firstLine="0"/>
        <w:jc w:val="left"/>
        <w:rPr>
          <w:bCs/>
          <w:szCs w:val="24"/>
          <w:lang w:val="en-US"/>
        </w:rPr>
      </w:pPr>
      <w:r w:rsidRPr="000A5C51">
        <w:rPr>
          <w:b/>
          <w:szCs w:val="24"/>
          <w:lang w:val="en-US"/>
        </w:rPr>
        <w:t xml:space="preserve">• </w:t>
      </w:r>
      <w:r w:rsidRPr="000A5C51">
        <w:rPr>
          <w:bCs/>
          <w:szCs w:val="24"/>
          <w:lang w:val="en-US"/>
        </w:rPr>
        <w:t xml:space="preserve">names &amp; </w:t>
      </w:r>
      <w:proofErr w:type="gramStart"/>
      <w:r w:rsidRPr="000A5C51">
        <w:rPr>
          <w:bCs/>
          <w:szCs w:val="24"/>
          <w:lang w:val="en-US"/>
        </w:rPr>
        <w:t>surnames;</w:t>
      </w:r>
      <w:proofErr w:type="gramEnd"/>
      <w:r w:rsidRPr="000A5C51">
        <w:rPr>
          <w:bCs/>
          <w:szCs w:val="24"/>
          <w:lang w:val="en-US"/>
        </w:rPr>
        <w:t xml:space="preserve"> </w:t>
      </w:r>
    </w:p>
    <w:p w14:paraId="09B108E2" w14:textId="60D37C80" w:rsidR="008D717A" w:rsidRPr="000A5C51" w:rsidRDefault="008D717A" w:rsidP="008D717A">
      <w:pPr>
        <w:spacing w:after="10" w:line="249" w:lineRule="auto"/>
        <w:ind w:left="0" w:right="0" w:firstLine="0"/>
        <w:jc w:val="left"/>
        <w:rPr>
          <w:bCs/>
          <w:szCs w:val="24"/>
          <w:lang w:val="en-US"/>
        </w:rPr>
      </w:pPr>
      <w:r w:rsidRPr="000A5C51">
        <w:rPr>
          <w:bCs/>
          <w:szCs w:val="24"/>
          <w:lang w:val="en-US"/>
        </w:rPr>
        <w:t xml:space="preserve">• </w:t>
      </w:r>
      <w:proofErr w:type="gramStart"/>
      <w:r w:rsidRPr="000A5C51">
        <w:rPr>
          <w:bCs/>
          <w:szCs w:val="24"/>
          <w:lang w:val="en-US"/>
        </w:rPr>
        <w:t>function;</w:t>
      </w:r>
      <w:proofErr w:type="gramEnd"/>
      <w:r w:rsidRPr="000A5C51">
        <w:rPr>
          <w:bCs/>
          <w:szCs w:val="24"/>
          <w:lang w:val="en-US"/>
        </w:rPr>
        <w:t xml:space="preserve"> </w:t>
      </w:r>
    </w:p>
    <w:p w14:paraId="3B324CB7" w14:textId="15F168EE" w:rsidR="008D717A" w:rsidRPr="008D717A" w:rsidRDefault="008D717A" w:rsidP="008D717A">
      <w:pPr>
        <w:spacing w:after="10" w:line="249" w:lineRule="auto"/>
        <w:ind w:left="0" w:right="0" w:firstLine="0"/>
        <w:jc w:val="left"/>
        <w:rPr>
          <w:bCs/>
          <w:lang w:val="en-US"/>
        </w:rPr>
      </w:pPr>
      <w:r w:rsidRPr="008D717A">
        <w:rPr>
          <w:bCs/>
          <w:lang w:val="en-US"/>
        </w:rPr>
        <w:t>•</w:t>
      </w:r>
      <w:r>
        <w:rPr>
          <w:bCs/>
          <w:lang w:val="en-US"/>
        </w:rPr>
        <w:t xml:space="preserve"> c</w:t>
      </w:r>
      <w:r w:rsidRPr="008D717A">
        <w:rPr>
          <w:bCs/>
          <w:lang w:val="en-US"/>
        </w:rPr>
        <w:t>ontact details (e-mail address</w:t>
      </w:r>
      <w:r w:rsidR="005E4D56">
        <w:rPr>
          <w:bCs/>
          <w:lang w:val="en-US"/>
        </w:rPr>
        <w:t>)</w:t>
      </w:r>
    </w:p>
    <w:p w14:paraId="11043C91" w14:textId="09026222" w:rsidR="008D717A" w:rsidRDefault="008D717A" w:rsidP="008D717A">
      <w:pPr>
        <w:spacing w:after="10" w:line="249" w:lineRule="auto"/>
        <w:ind w:left="0" w:right="0" w:firstLine="0"/>
        <w:jc w:val="left"/>
        <w:rPr>
          <w:bCs/>
          <w:lang w:val="en-US"/>
        </w:rPr>
      </w:pPr>
      <w:r w:rsidRPr="008D717A">
        <w:rPr>
          <w:bCs/>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8D717A">
        <w:rPr>
          <w:bCs/>
          <w:lang w:val="en-US"/>
        </w:rPr>
        <w:t>•</w:t>
      </w:r>
      <w:r>
        <w:rPr>
          <w:bCs/>
          <w:lang w:val="en-US"/>
        </w:rPr>
        <w:t xml:space="preserve"> data on </w:t>
      </w:r>
      <w:r w:rsidRPr="008D717A">
        <w:rPr>
          <w:bCs/>
          <w:lang w:val="en-US"/>
        </w:rPr>
        <w:t>recorded meetings: photos, images, voices, videos and meeting recordings and related consents</w:t>
      </w:r>
      <w:r w:rsidR="005E6A99">
        <w:rPr>
          <w:bCs/>
          <w:lang w:val="en-US"/>
        </w:rPr>
        <w:t xml:space="preserve">, </w:t>
      </w:r>
      <w:r w:rsidR="005E4D56">
        <w:rPr>
          <w:bCs/>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lastRenderedPageBreak/>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w:t>
      </w:r>
      <w:proofErr w:type="gramStart"/>
      <w:r w:rsidR="00363B3F">
        <w:rPr>
          <w:szCs w:val="24"/>
          <w:lang w:val="en-IE" w:eastAsia="en-GB"/>
        </w:rPr>
        <w:t>deleted</w:t>
      </w:r>
      <w:proofErr w:type="gramEnd"/>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w:t>
      </w:r>
      <w:r w:rsidRPr="00234B01">
        <w:rPr>
          <w:snapToGrid w:val="0"/>
          <w:sz w:val="22"/>
          <w:lang w:val="en"/>
        </w:rPr>
        <w:lastRenderedPageBreak/>
        <w:t xml:space="preserve">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 xml:space="preserve">Ref.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4035E"/>
    <w:rsid w:val="000A5C51"/>
    <w:rsid w:val="000A666A"/>
    <w:rsid w:val="000B63E5"/>
    <w:rsid w:val="000C7F46"/>
    <w:rsid w:val="000E2A83"/>
    <w:rsid w:val="000E694A"/>
    <w:rsid w:val="001146BB"/>
    <w:rsid w:val="00183C0D"/>
    <w:rsid w:val="002315D5"/>
    <w:rsid w:val="002730D7"/>
    <w:rsid w:val="002B2022"/>
    <w:rsid w:val="00363B3F"/>
    <w:rsid w:val="003B6A2E"/>
    <w:rsid w:val="00404D5A"/>
    <w:rsid w:val="00433BC6"/>
    <w:rsid w:val="005133E7"/>
    <w:rsid w:val="005E4D56"/>
    <w:rsid w:val="005E6A99"/>
    <w:rsid w:val="00667A97"/>
    <w:rsid w:val="006C4164"/>
    <w:rsid w:val="006F4C37"/>
    <w:rsid w:val="006F6C78"/>
    <w:rsid w:val="00764744"/>
    <w:rsid w:val="007D5C9A"/>
    <w:rsid w:val="007F541D"/>
    <w:rsid w:val="008D6E8F"/>
    <w:rsid w:val="008D717A"/>
    <w:rsid w:val="009347B9"/>
    <w:rsid w:val="009733B1"/>
    <w:rsid w:val="009C0BD0"/>
    <w:rsid w:val="009C4B97"/>
    <w:rsid w:val="009C76F5"/>
    <w:rsid w:val="00A12E6B"/>
    <w:rsid w:val="00A82709"/>
    <w:rsid w:val="00AA0280"/>
    <w:rsid w:val="00B23F43"/>
    <w:rsid w:val="00B440BF"/>
    <w:rsid w:val="00B8665C"/>
    <w:rsid w:val="00B91739"/>
    <w:rsid w:val="00BB2BD2"/>
    <w:rsid w:val="00C110D0"/>
    <w:rsid w:val="00C4075D"/>
    <w:rsid w:val="00C44413"/>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CREATIVE-EUROPE-JOURNALISM-PARTNERSHIPS@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1497</Words>
  <Characters>8043</Characters>
  <Application>Microsoft Office Word</Application>
  <DocSecurity>0</DocSecurity>
  <Lines>164</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7</cp:revision>
  <cp:lastPrinted>2023-07-06T12:41:00Z</cp:lastPrinted>
  <dcterms:created xsi:type="dcterms:W3CDTF">2024-10-16T14:03:00Z</dcterms:created>
  <dcterms:modified xsi:type="dcterms:W3CDTF">2024-10-17T15:14:00Z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