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C0" w:rsidRPr="00E22F7F" w:rsidRDefault="009859C0" w:rsidP="009859C0">
      <w:pPr>
        <w:rPr>
          <w:sz w:val="2"/>
          <w:szCs w:val="2"/>
        </w:rPr>
      </w:pP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EE4A88" w:rsidRPr="00E22F7F" w:rsidTr="00BC55E5">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9859C0" w:rsidRPr="00E22F7F" w:rsidRDefault="00727767" w:rsidP="00BC55E5">
            <w:pPr>
              <w:spacing w:after="160"/>
              <w:rPr>
                <w:rFonts w:ascii="Arial Narrow" w:hAnsi="Arial Narrow" w:cs="Arial Narrow"/>
                <w:sz w:val="32"/>
                <w:szCs w:val="32"/>
              </w:rPr>
            </w:pPr>
            <w:r w:rsidRPr="00E22F7F">
              <w:rPr>
                <w:rFonts w:ascii="Arial Narrow" w:hAnsi="Arial Narrow"/>
                <w:b/>
                <w:sz w:val="32"/>
              </w:rPr>
              <w:t>Europski parlament</w:t>
            </w:r>
          </w:p>
          <w:p w:rsidR="009859C0" w:rsidRPr="00E22F7F" w:rsidRDefault="00727767" w:rsidP="00BC55E5">
            <w:pPr>
              <w:rPr>
                <w:rFonts w:ascii="Arial" w:hAnsi="Arial" w:cs="Arial"/>
                <w:sz w:val="20"/>
              </w:rPr>
            </w:pPr>
            <w:r w:rsidRPr="00E22F7F">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9859C0" w:rsidRPr="00E22F7F" w:rsidRDefault="00727767" w:rsidP="00BC55E5">
            <w:pPr>
              <w:spacing w:line="320" w:lineRule="atLeast"/>
              <w:jc w:val="right"/>
              <w:rPr>
                <w:szCs w:val="24"/>
              </w:rPr>
            </w:pPr>
            <w:r w:rsidRPr="00E22F7F">
              <w:rPr>
                <w:noProof/>
                <w:lang w:val="en-GB"/>
              </w:rPr>
              <w:drawing>
                <wp:inline distT="0" distB="0" distL="0" distR="0">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19505" cy="614680"/>
                          </a:xfrm>
                          <a:prstGeom prst="rect">
                            <a:avLst/>
                          </a:prstGeom>
                          <a:noFill/>
                          <a:ln>
                            <a:noFill/>
                          </a:ln>
                        </pic:spPr>
                      </pic:pic>
                    </a:graphicData>
                  </a:graphic>
                </wp:inline>
              </w:drawing>
            </w:r>
          </w:p>
        </w:tc>
      </w:tr>
      <w:tr w:rsidR="00EE4A88" w:rsidRPr="00E22F7F" w:rsidTr="00BC55E5">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9859C0" w:rsidRPr="00E22F7F" w:rsidRDefault="009859C0" w:rsidP="00BC55E5"/>
        </w:tc>
      </w:tr>
    </w:tbl>
    <w:p w:rsidR="009859C0" w:rsidRPr="00E22F7F" w:rsidRDefault="009859C0" w:rsidP="009859C0">
      <w:pPr>
        <w:rPr>
          <w:rFonts w:ascii="Arial" w:hAnsi="Arial" w:cs="Arial"/>
          <w:sz w:val="20"/>
        </w:rPr>
      </w:pPr>
    </w:p>
    <w:p w:rsidR="009859C0" w:rsidRPr="00E22F7F" w:rsidRDefault="00727767" w:rsidP="009859C0">
      <w:pPr>
        <w:spacing w:after="120"/>
        <w:jc w:val="center"/>
        <w:rPr>
          <w:rFonts w:ascii="Arial" w:hAnsi="Arial" w:cs="Arial"/>
          <w:sz w:val="22"/>
          <w:szCs w:val="22"/>
        </w:rPr>
      </w:pPr>
      <w:r w:rsidRPr="00E22F7F">
        <w:rPr>
          <w:rFonts w:ascii="Arial" w:hAnsi="Arial"/>
          <w:i/>
          <w:sz w:val="22"/>
        </w:rPr>
        <w:t>Odbor za građanske slobode, pravosuđe i unutarnje poslove</w:t>
      </w:r>
    </w:p>
    <w:p w:rsidR="009859C0" w:rsidRPr="00E22F7F" w:rsidRDefault="009859C0" w:rsidP="009859C0">
      <w:pPr>
        <w:rPr>
          <w:rFonts w:ascii="Arial" w:hAnsi="Arial" w:cs="Arial"/>
          <w:sz w:val="22"/>
          <w:szCs w:val="22"/>
        </w:rPr>
      </w:pPr>
    </w:p>
    <w:p w:rsidR="009859C0" w:rsidRPr="00E22F7F" w:rsidRDefault="00727767" w:rsidP="009859C0">
      <w:pPr>
        <w:spacing w:before="240" w:after="240" w:line="320" w:lineRule="atLeast"/>
        <w:jc w:val="center"/>
        <w:rPr>
          <w:rFonts w:ascii="Arial" w:hAnsi="Arial" w:cs="Arial"/>
          <w:szCs w:val="24"/>
        </w:rPr>
      </w:pPr>
      <w:r w:rsidRPr="00E22F7F">
        <w:rPr>
          <w:noProof/>
          <w:lang w:val="en-GB"/>
        </w:rPr>
        <mc:AlternateContent>
          <mc:Choice Requires="wps">
            <w:drawing>
              <wp:anchor distT="0" distB="0" distL="114300" distR="114300" simplePos="0" relativeHeight="251658240" behindDoc="0" locked="0" layoutInCell="0" allowOverlap="1">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1025" style="mso-height-percent:0;mso-height-relative:page;mso-position-horizontal-relative:page;mso-width-percent:0;mso-width-relative:page;mso-wrap-distance-bottom:0;mso-wrap-distance-left:9pt;mso-wrap-distance-right:9pt;mso-wrap-distance-top:0;mso-wrap-style:square;position:absolute;visibility:visible;z-index:251659264" from="70pt,-12pt" to="524pt,-12pt" o:allowincell="f"/>
            </w:pict>
          </mc:Fallback>
        </mc:AlternateContent>
      </w:r>
    </w:p>
    <w:p w:rsidR="009859C0" w:rsidRPr="00E22F7F" w:rsidRDefault="00727767" w:rsidP="009859C0">
      <w:pPr>
        <w:jc w:val="center"/>
        <w:rPr>
          <w:b/>
        </w:rPr>
      </w:pPr>
      <w:r w:rsidRPr="00E22F7F">
        <w:rPr>
          <w:b/>
        </w:rPr>
        <w:t>Imenovanje europskog nadzornika za zaštitu podataka za saziv 2024. – 2029.</w:t>
      </w:r>
    </w:p>
    <w:p w:rsidR="009859C0" w:rsidRPr="00E22F7F" w:rsidRDefault="00727767" w:rsidP="009859C0">
      <w:pPr>
        <w:jc w:val="center"/>
        <w:rPr>
          <w:b/>
        </w:rPr>
      </w:pPr>
      <w:r w:rsidRPr="00E22F7F">
        <w:rPr>
          <w:b/>
        </w:rPr>
        <w:t>Saslušanje kandidata 16. siječnja 2025., 9:00 – 10:30,</w:t>
      </w:r>
    </w:p>
    <w:p w:rsidR="009859C0" w:rsidRPr="00E22F7F" w:rsidRDefault="00727767" w:rsidP="009859C0">
      <w:pPr>
        <w:jc w:val="center"/>
        <w:rPr>
          <w:b/>
        </w:rPr>
      </w:pPr>
      <w:r w:rsidRPr="00E22F7F">
        <w:rPr>
          <w:b/>
        </w:rPr>
        <w:t>u Europskom parlamentu</w:t>
      </w:r>
    </w:p>
    <w:p w:rsidR="009859C0" w:rsidRPr="00E22F7F" w:rsidRDefault="00727767" w:rsidP="009859C0">
      <w:pPr>
        <w:jc w:val="center"/>
        <w:rPr>
          <w:b/>
        </w:rPr>
      </w:pPr>
      <w:r w:rsidRPr="00E22F7F">
        <w:rPr>
          <w:b/>
        </w:rPr>
        <w:t>Bruxelles</w:t>
      </w:r>
    </w:p>
    <w:p w:rsidR="009859C0" w:rsidRPr="00E22F7F" w:rsidRDefault="009859C0" w:rsidP="009859C0"/>
    <w:p w:rsidR="009859C0" w:rsidRPr="00E22F7F" w:rsidRDefault="009859C0" w:rsidP="009859C0"/>
    <w:p w:rsidR="009859C0" w:rsidRPr="00E22F7F" w:rsidRDefault="00727767" w:rsidP="009859C0">
      <w:pPr>
        <w:jc w:val="center"/>
      </w:pPr>
      <w:r w:rsidRPr="00E22F7F">
        <w:t>Odgovori kandidata Brune GENCARELLIJA</w:t>
      </w:r>
    </w:p>
    <w:p w:rsidR="009859C0" w:rsidRPr="00E22F7F" w:rsidRDefault="009859C0" w:rsidP="009859C0">
      <w:pPr>
        <w:rPr>
          <w:sz w:val="22"/>
          <w:szCs w:val="22"/>
        </w:rPr>
      </w:pPr>
    </w:p>
    <w:p w:rsidR="009859C0" w:rsidRPr="00E22F7F" w:rsidRDefault="009859C0" w:rsidP="009859C0">
      <w:pPr>
        <w:rPr>
          <w:sz w:val="22"/>
          <w:szCs w:val="22"/>
        </w:rPr>
      </w:pPr>
    </w:p>
    <w:p w:rsidR="009859C0" w:rsidRPr="00E22F7F" w:rsidRDefault="00727767" w:rsidP="009859C0">
      <w:pPr>
        <w:rPr>
          <w:b/>
          <w:sz w:val="22"/>
          <w:szCs w:val="22"/>
        </w:rPr>
      </w:pPr>
      <w:r w:rsidRPr="00E22F7F">
        <w:rPr>
          <w:b/>
          <w:sz w:val="22"/>
        </w:rPr>
        <w:t>1. Možete li opisati razloge zbog kojih ste se prijavili za ovu funkciju i zašto smatrate da ste primjeren kandidat?</w:t>
      </w:r>
    </w:p>
    <w:p w:rsidR="009859C0" w:rsidRPr="00E22F7F" w:rsidRDefault="009859C0" w:rsidP="009859C0">
      <w:pPr>
        <w:rPr>
          <w:sz w:val="22"/>
          <w:szCs w:val="22"/>
        </w:rPr>
      </w:pPr>
    </w:p>
    <w:p w:rsidR="009859C0" w:rsidRPr="00E22F7F" w:rsidRDefault="00727767" w:rsidP="009859C0">
      <w:pPr>
        <w:spacing w:after="120"/>
        <w:jc w:val="both"/>
        <w:rPr>
          <w:sz w:val="22"/>
          <w:szCs w:val="22"/>
        </w:rPr>
      </w:pPr>
      <w:r w:rsidRPr="009F062A">
        <w:rPr>
          <w:sz w:val="22"/>
          <w:szCs w:val="22"/>
        </w:rPr>
        <w:t>Važnost privatnosti prvi sam put shvatio pročitavši citat Milana Kundere u kojem kaže da su „</w:t>
      </w:r>
      <w:bookmarkStart w:id="0" w:name="_Hlk184554955"/>
      <w:r w:rsidRPr="009F062A">
        <w:rPr>
          <w:sz w:val="22"/>
          <w:szCs w:val="22"/>
        </w:rPr>
        <w:t xml:space="preserve">privatno i javno dva suštinski različita svijeta te je poštovanje te razlike neophodan uvjet, </w:t>
      </w:r>
      <w:r w:rsidRPr="009F062A">
        <w:rPr>
          <w:i/>
          <w:iCs/>
          <w:sz w:val="22"/>
          <w:szCs w:val="22"/>
        </w:rPr>
        <w:t>sine qua non</w:t>
      </w:r>
      <w:r w:rsidRPr="009F062A">
        <w:rPr>
          <w:sz w:val="22"/>
          <w:szCs w:val="22"/>
        </w:rPr>
        <w:t>, kako bi čovjek mogao slobodno živjeti</w:t>
      </w:r>
      <w:bookmarkEnd w:id="0"/>
      <w:r w:rsidRPr="009F062A">
        <w:rPr>
          <w:sz w:val="22"/>
          <w:szCs w:val="22"/>
        </w:rPr>
        <w:t>”.</w:t>
      </w:r>
      <w:r w:rsidRPr="00E22F7F">
        <w:rPr>
          <w:sz w:val="22"/>
        </w:rPr>
        <w:t xml:space="preserve"> U to sam vrijeme bio student i digitalna revolucija tek je bila započela, ali te riječi ostale su mi u pamćenju. Smatram da je danas, u ovom digitalnom svijetu koji se nevjerojatno brzo razvija te složeno</w:t>
      </w:r>
      <w:bookmarkStart w:id="1" w:name="_GoBack"/>
      <w:bookmarkEnd w:id="1"/>
      <w:r w:rsidRPr="00E22F7F">
        <w:rPr>
          <w:sz w:val="22"/>
        </w:rPr>
        <w:t xml:space="preserve">m geopolitičkom okruženju u kojem autoritarni režimi sve više dovode u pitanje demokratske norme, još veći imperativ pokazati da Europa može iskoristiti mogućnosti koje tehnološke inovacije nude, a da pritom ne dovede u pitanje svoje temeljne vrijednosti. Bilo da to radi tako što savjetuje suzakonodavce i Komisiju, nadzire sukladnost europskih institucija, tijela, ureda i agencija ili pak promiče dosljednu zaštitu osobnih podataka na svim razinama digitalnog pravilnika EU-a, </w:t>
      </w:r>
      <w:r w:rsidRPr="00E22F7F">
        <w:rPr>
          <w:b/>
          <w:bCs/>
          <w:sz w:val="22"/>
        </w:rPr>
        <w:t>europski nadzornik za zaštitu podataka (EDPS) može znatno i konkretno doprinijeti zaštiti tog pristupa digitalnoj transformaciji usmjerenog na čovjeka</w:t>
      </w:r>
      <w:r w:rsidRPr="00E22F7F">
        <w:rPr>
          <w:sz w:val="22"/>
        </w:rPr>
        <w:t xml:space="preserve">. Upravo to je </w:t>
      </w:r>
      <w:r w:rsidRPr="00E22F7F">
        <w:rPr>
          <w:b/>
          <w:bCs/>
          <w:sz w:val="22"/>
        </w:rPr>
        <w:t>središnji aspekt onoga što me motiviralo</w:t>
      </w:r>
      <w:r w:rsidRPr="00E22F7F">
        <w:rPr>
          <w:sz w:val="22"/>
        </w:rPr>
        <w:t xml:space="preserve"> da se prijavim za ovo radno mjesto.</w:t>
      </w:r>
    </w:p>
    <w:p w:rsidR="009859C0" w:rsidRPr="00E22F7F" w:rsidRDefault="00727767" w:rsidP="009859C0">
      <w:pPr>
        <w:spacing w:after="120"/>
        <w:jc w:val="both"/>
        <w:rPr>
          <w:sz w:val="22"/>
          <w:szCs w:val="22"/>
        </w:rPr>
      </w:pPr>
      <w:r w:rsidRPr="00E22F7F">
        <w:rPr>
          <w:sz w:val="22"/>
        </w:rPr>
        <w:t>Smatram da mi je 20 godina iskustva u osmišljavanju, pregovaranju, tumačenju i provedbi prava EU-a, što uključuje i</w:t>
      </w:r>
      <w:r w:rsidRPr="00E22F7F">
        <w:rPr>
          <w:b/>
          <w:bCs/>
          <w:sz w:val="22"/>
        </w:rPr>
        <w:t xml:space="preserve"> 12 godina upravljačkih uloga u području zaštite podataka</w:t>
      </w:r>
      <w:r w:rsidRPr="00E22F7F">
        <w:rPr>
          <w:sz w:val="22"/>
        </w:rPr>
        <w:t>, donijelo potrebne vještine i stručnost za vođenje EDPS-a, ali i svjesnost o izazovima s kojima se to tijelo suočava i rješenjima koja može osmisliti. Više pojedinosti o mojoj karijeri dostupno je u mom životopisu, ali ovom bih prilikom želio istaknuti neke aspekte moje karijere koji su me posebno pripremili za ovo radno mjesto.</w:t>
      </w:r>
    </w:p>
    <w:p w:rsidR="009859C0" w:rsidRPr="00E22F7F" w:rsidRDefault="00727767" w:rsidP="009859C0">
      <w:pPr>
        <w:spacing w:after="120"/>
        <w:jc w:val="both"/>
        <w:rPr>
          <w:sz w:val="22"/>
          <w:szCs w:val="22"/>
        </w:rPr>
      </w:pPr>
      <w:r w:rsidRPr="00E22F7F">
        <w:rPr>
          <w:sz w:val="22"/>
        </w:rPr>
        <w:t>Kao prvo, istaknuo bih da su me moja različita profesionalna iskustva, uključujući šest godina rada na Sudu, uz blisku suradnju s tijelima za zaštitu podataka u EU-u i inozemstvu radi jačanja njihovih ovlasti i promicanja reformi vladavine prava u zemljama kandidatkinjama, naučila da su</w:t>
      </w:r>
      <w:r w:rsidRPr="00E22F7F">
        <w:rPr>
          <w:b/>
          <w:bCs/>
          <w:sz w:val="22"/>
        </w:rPr>
        <w:t xml:space="preserve"> neovisna nadzorna tijela suštinski važan element učinkovitog sustava provjere i ravnoteže</w:t>
      </w:r>
      <w:r w:rsidRPr="00E22F7F">
        <w:rPr>
          <w:sz w:val="22"/>
        </w:rPr>
        <w:t>. Smatram da će mi to radno iskustvo pomoći u promicanju, zaštiti i jačanju uloge EDPS-a.</w:t>
      </w:r>
    </w:p>
    <w:p w:rsidR="009859C0" w:rsidRPr="00E22F7F" w:rsidRDefault="00727767" w:rsidP="009859C0">
      <w:pPr>
        <w:spacing w:after="120"/>
        <w:jc w:val="both"/>
        <w:rPr>
          <w:sz w:val="22"/>
          <w:szCs w:val="22"/>
        </w:rPr>
      </w:pPr>
      <w:r w:rsidRPr="00E22F7F">
        <w:rPr>
          <w:sz w:val="22"/>
        </w:rPr>
        <w:t xml:space="preserve">Kao drugo, u različitim sam ulogama u Europskoj komisiji predvodio timove odgovorne za razvoj, pregovore sa suzakonodavcem i nadzor provedbe svih ključnih zakonodavnih akata EU-a o zaštiti podataka u posljednjem desetljeću (posebno Opće uredbe o zaštiti podataka i Direktive o izvršavanju zakonodavstva). Isto vrijedi i za međunarodne sporazume i dogovore o privatnosti i protoku podataka (npr. pregovori u ime EU-a o moderniziranoj Konvenciji br. 108 Vijeća Europe, uspostava najvećeg </w:t>
      </w:r>
      <w:r w:rsidRPr="00E22F7F">
        <w:rPr>
          <w:sz w:val="22"/>
        </w:rPr>
        <w:lastRenderedPageBreak/>
        <w:t xml:space="preserve">svjetskog područja sigurnog i slobodnog protoka podataka s Japanom, razvoj okvira EU-a i SAD-a za privatnost podataka). Sve mi je to omogućilo </w:t>
      </w:r>
      <w:r w:rsidRPr="00E22F7F">
        <w:rPr>
          <w:b/>
          <w:bCs/>
          <w:sz w:val="22"/>
        </w:rPr>
        <w:t>dubinsko razumijevanje zakonodavstva o zaštiti podataka i to ne samo u teoriji, već i u praksi</w:t>
      </w:r>
      <w:r w:rsidRPr="00E22F7F">
        <w:rPr>
          <w:sz w:val="22"/>
        </w:rPr>
        <w:t>, uključujući s time povezane izazove u pogledu usklađenosti, sustav upravljanja (primjerice, sudjelovanjem u radu Europskog odbora za zaštitu podataka) i međudjelovanje s drugim politikama i regulatornim područjima (od zdravstva do sigurnosti ili trgovine). Na temelju tog iskustva stekao sam jasnu sliku o tome što je već postignuto, a u što je potrebno uložiti više rada i napora.</w:t>
      </w:r>
    </w:p>
    <w:p w:rsidR="009859C0" w:rsidRPr="00E22F7F" w:rsidRDefault="00727767" w:rsidP="009859C0">
      <w:pPr>
        <w:spacing w:after="120"/>
        <w:jc w:val="both"/>
        <w:rPr>
          <w:sz w:val="22"/>
          <w:szCs w:val="22"/>
        </w:rPr>
      </w:pPr>
      <w:r w:rsidRPr="00E22F7F">
        <w:rPr>
          <w:sz w:val="22"/>
        </w:rPr>
        <w:t xml:space="preserve">Treće, jedan od glavnih ciljeva moje karijere bilo je </w:t>
      </w:r>
      <w:r w:rsidRPr="00E22F7F">
        <w:rPr>
          <w:b/>
          <w:bCs/>
          <w:sz w:val="22"/>
        </w:rPr>
        <w:t>podupiranje usklađenosti i sudjelovanje u izvršnim djelovanjima</w:t>
      </w:r>
      <w:r w:rsidRPr="00E22F7F">
        <w:rPr>
          <w:sz w:val="22"/>
        </w:rPr>
        <w:t>. Navedeno iskustvo odnosi se na moj rad u području prava tržišnog natjecanja te moje odgovornosti u području zaštite podataka, koje su uključivale pomaganje državama članicama i europskim institucijama, tijelima, uredima i agencijama u provedbi novog zakonodavstva, vođenje postupaka zbog povrede (uključujući zaštitu neovisnosti nacionalnih tijela za zaštitu podataka) i razvoj alata za usklađenost (smjernice, standardne ugovorne klauzule, modeli administrativnih dogovora itd.) za privatne subjekte i javna tijela.</w:t>
      </w:r>
    </w:p>
    <w:p w:rsidR="009859C0" w:rsidRPr="00E22F7F" w:rsidRDefault="00727767" w:rsidP="009859C0">
      <w:pPr>
        <w:spacing w:after="120"/>
        <w:jc w:val="both"/>
        <w:rPr>
          <w:sz w:val="22"/>
          <w:szCs w:val="22"/>
        </w:rPr>
      </w:pPr>
      <w:r w:rsidRPr="00E22F7F">
        <w:rPr>
          <w:sz w:val="22"/>
        </w:rPr>
        <w:t xml:space="preserve">Četvrto, </w:t>
      </w:r>
      <w:r w:rsidRPr="00E22F7F">
        <w:rPr>
          <w:b/>
          <w:bCs/>
          <w:sz w:val="22"/>
        </w:rPr>
        <w:t>konstruktivna suradnja sa svim relevantnim institucijskim akterima i dionicima na razini EU-a te na nacionalnoj i međunarodnoj razini</w:t>
      </w:r>
      <w:r w:rsidRPr="00E22F7F">
        <w:rPr>
          <w:sz w:val="22"/>
        </w:rPr>
        <w:t xml:space="preserve"> oduvijek mi je bila prioritet u radu. To uključuje sudjelovanje na mnogim saslušanjima/sastancima u Europskom parlamentu, ali i u zakonodavnim skupštinama država članica i trećih zemalja. Moj rad u kontekstu povezivanja s različitim sugovornicima i „izgradnje mostova” prema njima nedavno je prepoznala i Globalna skupština za privatnost (organizacija koja okuplja tijela za zaštitu privatnosti na međunarodnoj razini) te mi je dodijelila nagradu Giovanni Buttarelli (2024.). Tom se nagradom svake godine odabranom dobitniku odaje priznanje za važne napore uložene u području privatnosti i doprinošenju prekograničnoj suradnji.</w:t>
      </w:r>
    </w:p>
    <w:p w:rsidR="009859C0" w:rsidRPr="00E22F7F" w:rsidRDefault="00727767" w:rsidP="009859C0">
      <w:pPr>
        <w:jc w:val="both"/>
        <w:rPr>
          <w:sz w:val="22"/>
          <w:szCs w:val="22"/>
        </w:rPr>
      </w:pPr>
      <w:r w:rsidRPr="00E22F7F">
        <w:rPr>
          <w:sz w:val="22"/>
        </w:rPr>
        <w:t xml:space="preserve">Naposljetku, u različitim fazama moje karijere </w:t>
      </w:r>
      <w:r w:rsidRPr="00E22F7F">
        <w:rPr>
          <w:b/>
          <w:bCs/>
          <w:sz w:val="22"/>
        </w:rPr>
        <w:t>vodio sam timove tijekom transformativnih razdoblja</w:t>
      </w:r>
      <w:r w:rsidRPr="00E22F7F">
        <w:rPr>
          <w:sz w:val="22"/>
        </w:rPr>
        <w:t>, tj. kada su bili tek oformljeni, zaduženi za projekte koji obuhvaćaju različita područja politika ili pravna područja ili su morali razviti nove strategije. Smatram da bi takvo iskustvo, koje iziskuje povezivanje ljudi kako bi se vizija pretvorila u konkretne mjere u okruženju koje se brzo mijenja, bilo posebno korisno za EDPS u razdoblju u kojem će imati nove odgovornosti i djelovati u širem sustavu digitalnog upravljanja.</w:t>
      </w:r>
    </w:p>
    <w:p w:rsidR="009859C0" w:rsidRPr="00E22F7F" w:rsidRDefault="009859C0" w:rsidP="009859C0">
      <w:pPr>
        <w:rPr>
          <w:sz w:val="22"/>
          <w:szCs w:val="22"/>
        </w:rPr>
      </w:pPr>
    </w:p>
    <w:p w:rsidR="009859C0" w:rsidRPr="00E22F7F" w:rsidRDefault="009859C0" w:rsidP="009859C0">
      <w:pPr>
        <w:rPr>
          <w:sz w:val="22"/>
          <w:szCs w:val="22"/>
        </w:rPr>
      </w:pPr>
    </w:p>
    <w:p w:rsidR="009859C0" w:rsidRPr="00E22F7F" w:rsidRDefault="00727767" w:rsidP="009859C0">
      <w:pPr>
        <w:rPr>
          <w:b/>
          <w:sz w:val="22"/>
          <w:szCs w:val="22"/>
        </w:rPr>
      </w:pPr>
      <w:r w:rsidRPr="00E22F7F">
        <w:rPr>
          <w:b/>
          <w:sz w:val="22"/>
        </w:rPr>
        <w:t>2. Kako namjeravate ispuniti ulogu koja je zakonski dodijeljena europskom nadzorniku za zaštitu podataka?</w:t>
      </w:r>
    </w:p>
    <w:p w:rsidR="009859C0" w:rsidRPr="00E22F7F" w:rsidRDefault="009859C0" w:rsidP="009859C0">
      <w:pPr>
        <w:rPr>
          <w:sz w:val="22"/>
          <w:szCs w:val="22"/>
        </w:rPr>
      </w:pPr>
    </w:p>
    <w:p w:rsidR="009859C0" w:rsidRPr="00E22F7F" w:rsidRDefault="00727767" w:rsidP="009859C0">
      <w:pPr>
        <w:spacing w:after="120"/>
        <w:jc w:val="both"/>
        <w:rPr>
          <w:sz w:val="22"/>
          <w:szCs w:val="22"/>
        </w:rPr>
      </w:pPr>
      <w:r w:rsidRPr="00E22F7F">
        <w:rPr>
          <w:sz w:val="22"/>
        </w:rPr>
        <w:t xml:space="preserve">Budem li imenovan na dužnost nadzornika, mandat ću provoditi uz </w:t>
      </w:r>
      <w:r w:rsidRPr="00E22F7F">
        <w:rPr>
          <w:b/>
          <w:bCs/>
          <w:sz w:val="22"/>
        </w:rPr>
        <w:t>potpuno poštovanje teksta i duha Uredbe (EU) 2018/1725 i, općenitije, prava EU-a, kako ga tumači Sud, te prava i interese pojedinaca postaviti kao okosnicu rada EDPS-a</w:t>
      </w:r>
      <w:r w:rsidRPr="00E22F7F">
        <w:rPr>
          <w:sz w:val="22"/>
        </w:rPr>
        <w:t>. Na temelju toga, i nadovezujući se na rad svojih prethodnika, pri vođenju tog tijela oslanjao bih se na sljedeća vodeća načela:</w:t>
      </w:r>
    </w:p>
    <w:p w:rsidR="009859C0" w:rsidRPr="00E22F7F" w:rsidRDefault="00727767" w:rsidP="009859C0">
      <w:pPr>
        <w:spacing w:after="120"/>
        <w:jc w:val="both"/>
        <w:rPr>
          <w:sz w:val="22"/>
          <w:szCs w:val="22"/>
        </w:rPr>
      </w:pPr>
      <w:r w:rsidRPr="00E22F7F">
        <w:rPr>
          <w:b/>
          <w:bCs/>
          <w:sz w:val="22"/>
        </w:rPr>
        <w:t>Potpuno neovisno i nepristrano djelovanje</w:t>
      </w:r>
      <w:r w:rsidRPr="00E22F7F">
        <w:rPr>
          <w:sz w:val="22"/>
        </w:rPr>
        <w:t xml:space="preserve"> – to je ne samo temeljni pravni preduvjet kojem sam duboko predan, već i ključan uvjet za legitimnost, vjerodostojnost i učinkovitost rada EDPS-a. Navedenim bih se načelom vodio u svim aspektima svoje uloge nadzornika, od pristupanja predmetima bez pristranosti ili predrasuda do osiguravanja da se za različite funkcije EDPS-a dodijele odgovarajući financijski i ljudski resursi, te ne bih oklijevao koristiti se izvršnim ovlastima kada je to potrebno. Istim bih se načelom vodio i u svojim javnim istupima i angažmanu jer čvrsto vjerujem da voditelj nadzornog tijela mora, kako se kaže, „</w:t>
      </w:r>
      <w:r w:rsidRPr="00E22F7F">
        <w:rPr>
          <w:b/>
          <w:bCs/>
          <w:sz w:val="22"/>
        </w:rPr>
        <w:t>ne samo biti neovisan, nego i pokazati da je neovisan</w:t>
      </w:r>
      <w:r w:rsidRPr="00E22F7F">
        <w:rPr>
          <w:sz w:val="22"/>
        </w:rPr>
        <w:t>”.</w:t>
      </w:r>
    </w:p>
    <w:p w:rsidR="009859C0" w:rsidRPr="00E22F7F" w:rsidRDefault="00727767" w:rsidP="009859C0">
      <w:pPr>
        <w:spacing w:after="120"/>
        <w:jc w:val="both"/>
        <w:rPr>
          <w:sz w:val="22"/>
          <w:szCs w:val="22"/>
        </w:rPr>
      </w:pPr>
      <w:r w:rsidRPr="00E22F7F">
        <w:rPr>
          <w:b/>
          <w:bCs/>
          <w:sz w:val="22"/>
        </w:rPr>
        <w:t>Promicanje angažmana i uključivosti s kolegama na svim razinama tog tijela te prema vanjskim sugovornicima</w:t>
      </w:r>
      <w:r w:rsidRPr="00E22F7F">
        <w:rPr>
          <w:sz w:val="22"/>
        </w:rPr>
        <w:t xml:space="preserve"> – u multidisciplinarnom području koje se brzo razvija, kao što je privatnost, te u kojem se ispresijecaju pravo, tehnologija i etika, </w:t>
      </w:r>
      <w:r w:rsidRPr="00E22F7F">
        <w:rPr>
          <w:b/>
          <w:bCs/>
          <w:sz w:val="22"/>
        </w:rPr>
        <w:t>slušanje, učenje i interakcija</w:t>
      </w:r>
      <w:r w:rsidRPr="00E22F7F">
        <w:rPr>
          <w:sz w:val="22"/>
        </w:rPr>
        <w:t xml:space="preserve"> od ključne su važnosti. Tim bih se načelom vodio u ulozi savjetnika suzakonodavaca i Komisije tijekom cijelog zakonodavnog postupka kako bi se zahtjevi i razmatranja vezani za zaštitu podataka mogli uzeti u obzir što je prije moguće. U tu bih se svrhu, ako budem imenovan, u prvim tjednima svojeg mandata obratio Parlamentu, kao i Vijeću i Komisiju, kako bismo na temelju dosad stečenog iskustva razmotrili načine na koje bi </w:t>
      </w:r>
      <w:r w:rsidRPr="00E22F7F">
        <w:rPr>
          <w:b/>
          <w:bCs/>
          <w:sz w:val="22"/>
        </w:rPr>
        <w:lastRenderedPageBreak/>
        <w:t>takva savjetodavna potpora bila najefikasnija</w:t>
      </w:r>
      <w:r w:rsidRPr="00E22F7F">
        <w:rPr>
          <w:sz w:val="22"/>
        </w:rPr>
        <w:t xml:space="preserve"> u smislu tempiranja, pristupa ili fokusa. Slično tome, takav bih </w:t>
      </w:r>
      <w:r w:rsidRPr="00E22F7F">
        <w:rPr>
          <w:b/>
          <w:bCs/>
          <w:sz w:val="22"/>
        </w:rPr>
        <w:t>proaktivni angažman primijenio i u suradnji s drugim tijelima za zaštitu podataka i digitalnim regulatorima</w:t>
      </w:r>
      <w:r w:rsidRPr="00E22F7F">
        <w:rPr>
          <w:sz w:val="22"/>
        </w:rPr>
        <w:t xml:space="preserve"> kako bi se u radu na sličnim predmetima u ranoj fazi podijelile informacije, znanje i iskustvo te tako što više izbjegli proturječni ishodi. Kada je riječ o nadzornim funkcijama EDPS-a, smatram da </w:t>
      </w:r>
      <w:r w:rsidRPr="00E22F7F">
        <w:rPr>
          <w:b/>
          <w:bCs/>
          <w:sz w:val="22"/>
        </w:rPr>
        <w:t>postavljanje pravih pitanja</w:t>
      </w:r>
      <w:r w:rsidRPr="00E22F7F">
        <w:rPr>
          <w:sz w:val="22"/>
        </w:rPr>
        <w:t xml:space="preserve"> olakšava bolje razumijevanje potreba europskih institucija, tijela, ureda i agencija u pogledu usklađenosti, ali i pomaže u sprečavanju ili rješavanju mogućih kršenja pravila o privatnosti, među ostalim preko izvršnih mjera. Također smatram da je redovita razmjena informacija sa znanstvenom zajednicom, akademskom zajednicom, civilnim društvom i poduzećima o novim tehnološkim i komercijalnim trendovima ključna </w:t>
      </w:r>
      <w:r w:rsidRPr="00E22F7F">
        <w:rPr>
          <w:b/>
          <w:bCs/>
          <w:sz w:val="22"/>
        </w:rPr>
        <w:t>kako bi EDPS bio u toku s relevantnim razvojima događaja</w:t>
      </w:r>
      <w:r w:rsidRPr="00E22F7F">
        <w:rPr>
          <w:sz w:val="22"/>
        </w:rPr>
        <w:t xml:space="preserve">, kako u pogledu njihova mogućeg učinka na privatnost tako i rješenja za ograničavanje mogućih rizika. Isto tako, </w:t>
      </w:r>
      <w:r w:rsidRPr="00E22F7F">
        <w:rPr>
          <w:b/>
          <w:bCs/>
          <w:sz w:val="22"/>
        </w:rPr>
        <w:t>promicao bih raspravu i razmjenu gledišta među kolegama na svim razinama tog tijela</w:t>
      </w:r>
      <w:r w:rsidRPr="00E22F7F">
        <w:rPr>
          <w:sz w:val="22"/>
        </w:rPr>
        <w:t xml:space="preserve">. Naposljetku, pobrinuo bih se za to da je </w:t>
      </w:r>
      <w:r w:rsidRPr="00E22F7F">
        <w:rPr>
          <w:b/>
          <w:bCs/>
          <w:sz w:val="22"/>
        </w:rPr>
        <w:t>suradnja s građanima</w:t>
      </w:r>
      <w:r w:rsidRPr="00E22F7F">
        <w:rPr>
          <w:sz w:val="22"/>
        </w:rPr>
        <w:t xml:space="preserve"> uvijek u središtu pozornosti EDPS-a, bilo pružanjem pristupačnih informacija, organiziranjem tematskih dijaloga s građanima ili osiguravanjem brzog rješavanja pritužbi, te da se pružaju informacije o izvršavanju njegovih različitih zadaća.</w:t>
      </w:r>
    </w:p>
    <w:p w:rsidR="009859C0" w:rsidRPr="00E22F7F" w:rsidRDefault="00727767" w:rsidP="009859C0">
      <w:pPr>
        <w:jc w:val="both"/>
        <w:rPr>
          <w:sz w:val="22"/>
          <w:szCs w:val="22"/>
        </w:rPr>
      </w:pPr>
      <w:r w:rsidRPr="00E22F7F">
        <w:rPr>
          <w:b/>
          <w:bCs/>
          <w:sz w:val="22"/>
        </w:rPr>
        <w:t>Daljnji razv</w:t>
      </w:r>
      <w:r w:rsidR="009F062A">
        <w:rPr>
          <w:b/>
          <w:bCs/>
          <w:sz w:val="22"/>
        </w:rPr>
        <w:t>oj pristupa koji je konkretan i</w:t>
      </w:r>
      <w:r w:rsidRPr="00E22F7F">
        <w:rPr>
          <w:b/>
          <w:bCs/>
          <w:sz w:val="22"/>
        </w:rPr>
        <w:t xml:space="preserve"> usmjeren na rješenja</w:t>
      </w:r>
      <w:r w:rsidRPr="00E22F7F">
        <w:rPr>
          <w:sz w:val="22"/>
        </w:rPr>
        <w:t xml:space="preserve"> – smatram da je glavno mjerilo uspjeha tijela za zaštitu podataka mjera u kojoj su dionici razvili kulturu usklađenosti. Stoga bi velik dio moje pozornosti bio posvećen podupiranju takvih napora u kontekstu različitih uloga EDPS-a. To bi podrazumijevalo veću usmjerenost u mišljenjima za suzakonodavce i Komisiju ili smjernicama za europske institucije, tijela, urede i agencije na ono „što je najvažnije” te uključivanje, kad god je to moguće, </w:t>
      </w:r>
      <w:r w:rsidRPr="00E22F7F">
        <w:rPr>
          <w:b/>
          <w:bCs/>
          <w:sz w:val="22"/>
        </w:rPr>
        <w:t>konkretnih prijedloga i primjera dobre prakse</w:t>
      </w:r>
      <w:r w:rsidRPr="00E22F7F">
        <w:rPr>
          <w:sz w:val="22"/>
        </w:rPr>
        <w:t xml:space="preserve">. U potpunosti bih iskoristio i mogućnosti koje pruža zakonodavac da, u svojstvu EDPS-a ili u okviru Europskog odbora za zaštitu podataka, uspostavim </w:t>
      </w:r>
      <w:r w:rsidRPr="00E22F7F">
        <w:rPr>
          <w:b/>
          <w:bCs/>
          <w:sz w:val="22"/>
        </w:rPr>
        <w:t>mehanizme i alate za usklađenost</w:t>
      </w:r>
      <w:r w:rsidRPr="00E22F7F">
        <w:rPr>
          <w:sz w:val="22"/>
        </w:rPr>
        <w:t xml:space="preserve"> (predloške klauzula, kodekse ponašanja, programe certificiranja, regulatorna izolirana okruženja itd.) te bih u tom kontekstu usvojio pristup prilagođen korisnicima koji se temelji na pitanjima i odgovorima, predlošcima, instrumentarijima i drugim formatima koji su se pokazali posebno učinkovitima. Uvjeren sam da je pomaganje subjektima koji obrađuju podatke da se s pravilima o privatnosti usklade „kako treba” u konačnici jedan od najučinkovitijih načina za služenje interesima pojedinaca. </w:t>
      </w:r>
    </w:p>
    <w:p w:rsidR="009859C0" w:rsidRPr="00E22F7F" w:rsidRDefault="009859C0" w:rsidP="009859C0">
      <w:pPr>
        <w:jc w:val="both"/>
        <w:rPr>
          <w:sz w:val="22"/>
          <w:szCs w:val="22"/>
        </w:rPr>
      </w:pPr>
    </w:p>
    <w:p w:rsidR="009859C0" w:rsidRPr="00E22F7F" w:rsidRDefault="009859C0" w:rsidP="009859C0">
      <w:pPr>
        <w:jc w:val="both"/>
        <w:rPr>
          <w:sz w:val="22"/>
          <w:szCs w:val="22"/>
        </w:rPr>
      </w:pPr>
    </w:p>
    <w:p w:rsidR="009859C0" w:rsidRPr="00E22F7F" w:rsidRDefault="00727767" w:rsidP="009859C0">
      <w:pPr>
        <w:rPr>
          <w:b/>
          <w:sz w:val="22"/>
          <w:szCs w:val="22"/>
        </w:rPr>
      </w:pPr>
      <w:r w:rsidRPr="00E22F7F">
        <w:rPr>
          <w:b/>
          <w:sz w:val="22"/>
        </w:rPr>
        <w:t>3. Možete li opisati svoju viziju budućnosti tijela koje biste vodili kao europski nadzornik za zaštitu podataka, uključujući potencijalne izazove koje očekujete i svoje prioritete za to neovisno tijelo?</w:t>
      </w:r>
    </w:p>
    <w:p w:rsidR="009859C0" w:rsidRPr="00E22F7F" w:rsidRDefault="009859C0" w:rsidP="009859C0">
      <w:pPr>
        <w:rPr>
          <w:sz w:val="22"/>
          <w:szCs w:val="22"/>
        </w:rPr>
      </w:pPr>
    </w:p>
    <w:p w:rsidR="009859C0" w:rsidRPr="00E22F7F" w:rsidRDefault="00727767" w:rsidP="009859C0">
      <w:pPr>
        <w:spacing w:after="120"/>
        <w:jc w:val="both"/>
        <w:rPr>
          <w:sz w:val="22"/>
          <w:szCs w:val="22"/>
        </w:rPr>
      </w:pPr>
      <w:r w:rsidRPr="00E22F7F">
        <w:rPr>
          <w:sz w:val="22"/>
        </w:rPr>
        <w:t xml:space="preserve">Budem li imenovan, tijelom ću upravljati vodeći se vizijom prema kojoj temeljna prava i vrijednosti EU-a nisu obećanja kojima se teži, već se njima </w:t>
      </w:r>
      <w:r w:rsidRPr="00E22F7F">
        <w:rPr>
          <w:b/>
          <w:bCs/>
          <w:sz w:val="22"/>
        </w:rPr>
        <w:t>učinkovito štiti, ostvaruju koristi i omogućuje antropocentričan pristup tehnološkom napretku</w:t>
      </w:r>
      <w:r w:rsidRPr="00E22F7F">
        <w:rPr>
          <w:sz w:val="22"/>
        </w:rPr>
        <w:t xml:space="preserve">. Kao nadzornik pokušat ću osigurati da </w:t>
      </w:r>
      <w:r w:rsidRPr="00E22F7F">
        <w:rPr>
          <w:b/>
          <w:bCs/>
          <w:sz w:val="22"/>
        </w:rPr>
        <w:t>EDPS konkretno promiče tu viziju u svojim različitim ulogama i u okruženju koje se brzo mijenja</w:t>
      </w:r>
      <w:r w:rsidRPr="00E22F7F">
        <w:rPr>
          <w:sz w:val="22"/>
        </w:rPr>
        <w:t xml:space="preserve">. </w:t>
      </w:r>
    </w:p>
    <w:p w:rsidR="009859C0" w:rsidRPr="00E22F7F" w:rsidRDefault="00727767" w:rsidP="009859C0">
      <w:pPr>
        <w:spacing w:after="120"/>
        <w:jc w:val="both"/>
        <w:rPr>
          <w:sz w:val="22"/>
          <w:szCs w:val="22"/>
        </w:rPr>
      </w:pPr>
      <w:r w:rsidRPr="00E22F7F">
        <w:rPr>
          <w:sz w:val="22"/>
        </w:rPr>
        <w:t xml:space="preserve">EDPS će u narednim godinama, s progresivnom primjenom raznih digitalnih akata, doživjeti najznačajnije proširenje svojih nadležnosti i ovlasti od njegova osnivanja prije 20 godina. Također će morati djelovati u složenijem sustavu upravljanja. U tom osuvremenjenom okruženju moj će glavni prioritet biti da se osigura da </w:t>
      </w:r>
      <w:r w:rsidRPr="00E22F7F">
        <w:rPr>
          <w:b/>
          <w:bCs/>
          <w:sz w:val="22"/>
        </w:rPr>
        <w:t>EDPS bude spreman za te promjene</w:t>
      </w:r>
      <w:r w:rsidRPr="00E22F7F">
        <w:rPr>
          <w:sz w:val="22"/>
        </w:rPr>
        <w:t xml:space="preserve">, uključujući preuzimanje dodatnih odgovornosti koje nadilaze njegovu „tradicionalnu” ulogu. Umjetna inteligencija dobar je primjer tog razvoja s obzirom na to će EDPS kombinirati nove zadaće dodijeljene Aktom o umjetnoj inteligenciji (npr. kao tijelo za nadzor tržišta za europske institucije, tijela, urede i agencije za visokorizične UI sustave), koje bi se trebale provoditi u skladu s posebnim uvjetima i ciljevima tog zakonodavnog akta, uz ulogu tijela za zaštitu podataka koje nadzire usklađenost europskih institucija, tijela, ureda i agencija sa zahtjevima u pogledu privatnosti, među ostalim pri upotrebi umjetne inteligencije. </w:t>
      </w:r>
    </w:p>
    <w:p w:rsidR="009859C0" w:rsidRPr="00E22F7F" w:rsidRDefault="00727767" w:rsidP="009859C0">
      <w:pPr>
        <w:spacing w:after="120"/>
        <w:jc w:val="both"/>
        <w:rPr>
          <w:sz w:val="22"/>
          <w:szCs w:val="22"/>
        </w:rPr>
      </w:pPr>
      <w:r w:rsidRPr="00E22F7F">
        <w:rPr>
          <w:sz w:val="22"/>
        </w:rPr>
        <w:t xml:space="preserve">Pripremanje EDPS-a za učinkovito preuzimanje tih različitih odgovornosti zahtijevat će pomno ispitivanje različitih elemenata, od njegove organizacije i strukture do osiguravanja da ostvaruje koristi od odgovarajuće kombinacije stručnog znanja svojeg osoblja (tehnološkog, pravnog, ekonomskog itd.). U kontekstu u kojem će se odgovornosti povećavati, ali bez paralelnog povećanja proračuna u doglednoj </w:t>
      </w:r>
      <w:r w:rsidRPr="00E22F7F">
        <w:rPr>
          <w:sz w:val="22"/>
        </w:rPr>
        <w:lastRenderedPageBreak/>
        <w:t xml:space="preserve">budućnosti, pozornost će trebati posvetiti i povećanju učinkovitosti i sinergijama. To bi, primjerice, moglo uključivati daljnji razvoj mjera usmjerenih na udruživanje resursa (istražitelji, IT stručnjaci, pravno stručno znanje itd.), posebno s drugim tijelima za zaštitu podataka iz EU-a. Zadržavanje i privlačenje talenata te udruživanje resursa također su ključni za daljnji razvoj kapaciteta EDPS-a za </w:t>
      </w:r>
      <w:r w:rsidRPr="00E22F7F">
        <w:rPr>
          <w:b/>
          <w:bCs/>
          <w:sz w:val="22"/>
        </w:rPr>
        <w:t>razumijevanje implikacija novih tehnologija</w:t>
      </w:r>
      <w:r w:rsidRPr="00E22F7F">
        <w:rPr>
          <w:sz w:val="22"/>
        </w:rPr>
        <w:t xml:space="preserve"> – od neurotehnologije do sljedeće generacije alata i modela umjetne inteligencije ili primjene proširene stvarnosti / virtualne stvarnosti u različitim područjima, što je samo nekoliko primjera – kao i za sposobnost nadležnog tijela za </w:t>
      </w:r>
      <w:r w:rsidRPr="00E22F7F">
        <w:rPr>
          <w:b/>
          <w:bCs/>
          <w:sz w:val="22"/>
        </w:rPr>
        <w:t>reagiranje</w:t>
      </w:r>
      <w:r w:rsidRPr="00E22F7F">
        <w:rPr>
          <w:sz w:val="22"/>
        </w:rPr>
        <w:t xml:space="preserve">, među ostalim doprinošenjem rješenjima sukladnima s privatnošću, na </w:t>
      </w:r>
      <w:r w:rsidRPr="00E22F7F">
        <w:rPr>
          <w:b/>
          <w:bCs/>
          <w:sz w:val="22"/>
        </w:rPr>
        <w:t>zakonodavni program EU-a koji se razvija</w:t>
      </w:r>
      <w:r w:rsidRPr="00E22F7F">
        <w:rPr>
          <w:sz w:val="22"/>
        </w:rPr>
        <w:t xml:space="preserve"> (npr. o pristupu podacima i njihovu zadržavanju od strane tijela kaznenog progona).</w:t>
      </w:r>
    </w:p>
    <w:p w:rsidR="009859C0" w:rsidRPr="00E22F7F" w:rsidRDefault="00727767" w:rsidP="009859C0">
      <w:pPr>
        <w:spacing w:after="120"/>
        <w:jc w:val="both"/>
        <w:rPr>
          <w:sz w:val="22"/>
          <w:szCs w:val="22"/>
        </w:rPr>
      </w:pPr>
      <w:r w:rsidRPr="00E22F7F">
        <w:rPr>
          <w:sz w:val="22"/>
        </w:rPr>
        <w:t xml:space="preserve">Osiguravanje pripremljenosti EDPS-a za te promjene i razvoj događaja ključno je ne samo za to tijelo, već i za europski sustav zaštite podataka u cjelini. Ono što je u konačnici potrebno jest osigurati učinkovitu zaštitu i dosljedno tumačenje i provedbu zaštite podataka u složenijem pravnom okruženju u kojem će se različita regulatorna tijela, u skladu s različitim zakonima (Akt o digitalnim tržištima, Akt o digitalnim uslugama, Akt o umjetnoj inteligenciji, zakoni o zaštiti potrošača itd.), morati baviti pitanjima povezanima s osobnim podacima i privatnošću. Aktualne rasprave koje se vode na različitim regulatornim forumima o zahtjevima koji se primjenjuju na obradu podataka za treniranje modela za umjetnu inteligenciju jasno ukazuju na </w:t>
      </w:r>
      <w:r w:rsidRPr="00E22F7F">
        <w:rPr>
          <w:b/>
          <w:bCs/>
          <w:sz w:val="22"/>
        </w:rPr>
        <w:t>potrebu za učinkovitom međuregulatornom suradnjom</w:t>
      </w:r>
      <w:r w:rsidRPr="00E22F7F">
        <w:rPr>
          <w:sz w:val="22"/>
        </w:rPr>
        <w:t xml:space="preserve">. </w:t>
      </w:r>
      <w:r w:rsidRPr="00E22F7F">
        <w:rPr>
          <w:b/>
          <w:bCs/>
          <w:sz w:val="22"/>
        </w:rPr>
        <w:t>EDPS</w:t>
      </w:r>
      <w:r w:rsidRPr="00E22F7F">
        <w:rPr>
          <w:sz w:val="22"/>
        </w:rPr>
        <w:t xml:space="preserve">, kao spona koja povezuje, s jedne strane, sustave EU-a i nacionalne sustave za upravljanje privatnošću (kao član Europskog odbora za zaštitu podataka) i, s druge strane, sustave privatnosti i šire sustave digitalnog upravljanja (svojim sudjelovanjem u Skupini na visokoj razini za Akt o digitalnim tržištima, Odboru za umjetnu inteligenciju, Europskom odboru za inovacije u području podataka itd.), </w:t>
      </w:r>
      <w:r w:rsidRPr="00E22F7F">
        <w:rPr>
          <w:b/>
          <w:bCs/>
          <w:sz w:val="22"/>
        </w:rPr>
        <w:t>nalazi se u jedinstvenom položaju u kojem može poticati usklađeni pristup</w:t>
      </w:r>
      <w:r w:rsidRPr="00E22F7F">
        <w:rPr>
          <w:sz w:val="22"/>
        </w:rPr>
        <w:t xml:space="preserve">. To se, primjerice, može postići olakšavanjem rane razmjene informacija o pitanjima koja su od zajedničkog interesa za nekoliko regulatora, predlaganjem interpretativnih rješenja kojima se može postići da različiti dijelovi digitalnog zakonodavstva funkcioniraju jedni s drugima te doprinošenjem postizanju zajedničkog razumijevanja među različitim regulatornim tijelima. Zato bih </w:t>
      </w:r>
      <w:r w:rsidRPr="00E22F7F">
        <w:rPr>
          <w:b/>
          <w:bCs/>
          <w:sz w:val="22"/>
        </w:rPr>
        <w:t>promicanje dosljednosti</w:t>
      </w:r>
      <w:r w:rsidRPr="00E22F7F">
        <w:rPr>
          <w:sz w:val="22"/>
        </w:rPr>
        <w:t xml:space="preserve"> stavio u </w:t>
      </w:r>
      <w:r w:rsidRPr="00E22F7F">
        <w:rPr>
          <w:b/>
          <w:bCs/>
          <w:sz w:val="22"/>
        </w:rPr>
        <w:t>središte rada EDPS-a</w:t>
      </w:r>
      <w:r w:rsidRPr="00E22F7F">
        <w:rPr>
          <w:sz w:val="22"/>
        </w:rPr>
        <w:t xml:space="preserve">. Taj pristup za izgradnju usklađenosti može znatno doprinijeti poticanju održivih inovacija i rasta u EU-u zahvaljujući povećanju pravne sigurnosti za subjekte koji obrađuju podatke i učinkovitijoj zaštiti građana. </w:t>
      </w:r>
    </w:p>
    <w:p w:rsidR="009859C0" w:rsidRPr="00E22F7F" w:rsidRDefault="00727767" w:rsidP="009859C0">
      <w:pPr>
        <w:jc w:val="both"/>
        <w:rPr>
          <w:sz w:val="22"/>
          <w:szCs w:val="22"/>
        </w:rPr>
      </w:pPr>
      <w:r w:rsidRPr="00E22F7F">
        <w:rPr>
          <w:sz w:val="22"/>
        </w:rPr>
        <w:t xml:space="preserve">Naposljetku, u zahtjevnom i nestabilnom međunarodnom okruženju bit će posebno važno udružiti snage s partnerima sličnih stavova (posebno u Latinskoj Americi i Aziji, ali sve više i u Africi) i međunarodnim/regionalnim organizacijama. Prema mojem iskustvu, dijalog između nadležnih tijela može uvelike olakšati razvoj rješenja povezanih s konvergentnim standardima „na terenu” jer se regulatori na globalnoj razini često suočavaju sa sličnim problemima. Nadovezujući se na sudjelovanje EDPS-a u nekoliko međunarodnih foruma i mreža (u okviru OECD-a, okruglog stola skupine G7 o zaštiti podataka, Vijeća Europe, Globalne skupštine za privatnost, Iberoameričke mreže itd.), </w:t>
      </w:r>
      <w:r w:rsidRPr="00E22F7F">
        <w:rPr>
          <w:b/>
          <w:bCs/>
          <w:sz w:val="22"/>
        </w:rPr>
        <w:t>promicat ću visoke standarde zaštite podataka uz pomoć pojačane suradnje s vanjskim partnerima</w:t>
      </w:r>
      <w:r w:rsidRPr="00E22F7F">
        <w:rPr>
          <w:sz w:val="22"/>
        </w:rPr>
        <w:t>.</w:t>
      </w:r>
    </w:p>
    <w:p w:rsidR="00006052" w:rsidRPr="00E22F7F" w:rsidRDefault="00006052"/>
    <w:sectPr w:rsidR="00006052" w:rsidRPr="00E22F7F" w:rsidSect="00E22F7F">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D7A" w:rsidRPr="00E22F7F" w:rsidRDefault="00727767">
      <w:r w:rsidRPr="00E22F7F">
        <w:separator/>
      </w:r>
    </w:p>
  </w:endnote>
  <w:endnote w:type="continuationSeparator" w:id="0">
    <w:p w:rsidR="003B7D7A" w:rsidRPr="00E22F7F" w:rsidRDefault="00727767">
      <w:r w:rsidRPr="00E22F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7F" w:rsidRPr="00E22F7F" w:rsidRDefault="00E22F7F" w:rsidP="00E22F7F">
    <w:pPr>
      <w:pStyle w:val="EPFooter"/>
    </w:pPr>
    <w:r w:rsidRPr="00E22F7F">
      <w:t>PE</w:t>
    </w:r>
    <w:r w:rsidRPr="00E22F7F">
      <w:rPr>
        <w:rStyle w:val="HideTWBExt"/>
      </w:rPr>
      <w:t>&lt;NoPE&gt;</w:t>
    </w:r>
    <w:r w:rsidRPr="00E22F7F">
      <w:t>766.740</w:t>
    </w:r>
    <w:r w:rsidRPr="00E22F7F">
      <w:rPr>
        <w:rStyle w:val="HideTWBExt"/>
      </w:rPr>
      <w:t>&lt;/NoPE&gt;</w:t>
    </w:r>
    <w:r w:rsidRPr="00E22F7F">
      <w:tab/>
    </w:r>
    <w:r w:rsidRPr="00E22F7F">
      <w:fldChar w:fldCharType="begin"/>
    </w:r>
    <w:r w:rsidRPr="00E22F7F">
      <w:instrText xml:space="preserve"> PAGE  \* MERGEFORMAT </w:instrText>
    </w:r>
    <w:r w:rsidRPr="00E22F7F">
      <w:fldChar w:fldCharType="separate"/>
    </w:r>
    <w:r w:rsidR="009F062A">
      <w:rPr>
        <w:noProof/>
      </w:rPr>
      <w:t>2</w:t>
    </w:r>
    <w:r w:rsidRPr="00E22F7F">
      <w:fldChar w:fldCharType="end"/>
    </w:r>
    <w:r w:rsidRPr="00E22F7F">
      <w:t>/</w:t>
    </w:r>
    <w:r w:rsidR="009F062A">
      <w:fldChar w:fldCharType="begin"/>
    </w:r>
    <w:r w:rsidR="009F062A">
      <w:instrText xml:space="preserve"> NUMPAGES  \* MERGEFORMAT </w:instrText>
    </w:r>
    <w:r w:rsidR="009F062A">
      <w:fldChar w:fldCharType="separate"/>
    </w:r>
    <w:r w:rsidR="009F062A">
      <w:rPr>
        <w:noProof/>
      </w:rPr>
      <w:t>4</w:t>
    </w:r>
    <w:r w:rsidR="009F062A">
      <w:rPr>
        <w:noProof/>
      </w:rPr>
      <w:fldChar w:fldCharType="end"/>
    </w:r>
    <w:r w:rsidRPr="00E22F7F">
      <w:tab/>
    </w:r>
    <w:r w:rsidRPr="00E22F7F">
      <w:rPr>
        <w:rStyle w:val="HideTWBExt"/>
      </w:rPr>
      <w:t>&lt;PathFdR&gt;</w:t>
    </w:r>
    <w:r w:rsidRPr="00E22F7F">
      <w:t>NT\1311200HR.docx</w:t>
    </w:r>
    <w:r w:rsidRPr="00E22F7F">
      <w:rPr>
        <w:rStyle w:val="HideTWBExt"/>
      </w:rPr>
      <w:t>&lt;/PathFdR&gt;</w:t>
    </w:r>
  </w:p>
  <w:p w:rsidR="00D95527" w:rsidRPr="00E22F7F" w:rsidRDefault="00E22F7F" w:rsidP="00E22F7F">
    <w:pPr>
      <w:pStyle w:val="EPFooter2"/>
    </w:pPr>
    <w:r w:rsidRPr="00E22F7F">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7F" w:rsidRPr="00E22F7F" w:rsidRDefault="00E22F7F" w:rsidP="00E22F7F">
    <w:pPr>
      <w:pStyle w:val="EPFooter"/>
    </w:pPr>
    <w:r w:rsidRPr="00E22F7F">
      <w:rPr>
        <w:rStyle w:val="HideTWBExt"/>
      </w:rPr>
      <w:t>&lt;PathFdR&gt;</w:t>
    </w:r>
    <w:r w:rsidRPr="00E22F7F">
      <w:t>NT\1311200HR.docx</w:t>
    </w:r>
    <w:r w:rsidRPr="00E22F7F">
      <w:rPr>
        <w:rStyle w:val="HideTWBExt"/>
      </w:rPr>
      <w:t>&lt;/PathFdR&gt;</w:t>
    </w:r>
    <w:r w:rsidRPr="00E22F7F">
      <w:tab/>
    </w:r>
    <w:r w:rsidRPr="00E22F7F">
      <w:fldChar w:fldCharType="begin"/>
    </w:r>
    <w:r w:rsidRPr="00E22F7F">
      <w:instrText xml:space="preserve"> PAGE  \* MERGEFORMAT </w:instrText>
    </w:r>
    <w:r w:rsidRPr="00E22F7F">
      <w:fldChar w:fldCharType="separate"/>
    </w:r>
    <w:r w:rsidR="009F062A">
      <w:rPr>
        <w:noProof/>
      </w:rPr>
      <w:t>4</w:t>
    </w:r>
    <w:r w:rsidRPr="00E22F7F">
      <w:fldChar w:fldCharType="end"/>
    </w:r>
    <w:r w:rsidRPr="00E22F7F">
      <w:t>/</w:t>
    </w:r>
    <w:r w:rsidR="009F062A">
      <w:fldChar w:fldCharType="begin"/>
    </w:r>
    <w:r w:rsidR="009F062A">
      <w:instrText xml:space="preserve"> NUMPAGES  \* MERGEFORMAT </w:instrText>
    </w:r>
    <w:r w:rsidR="009F062A">
      <w:fldChar w:fldCharType="separate"/>
    </w:r>
    <w:r w:rsidR="009F062A">
      <w:rPr>
        <w:noProof/>
      </w:rPr>
      <w:t>4</w:t>
    </w:r>
    <w:r w:rsidR="009F062A">
      <w:rPr>
        <w:noProof/>
      </w:rPr>
      <w:fldChar w:fldCharType="end"/>
    </w:r>
    <w:r w:rsidRPr="00E22F7F">
      <w:tab/>
      <w:t>PE</w:t>
    </w:r>
    <w:r w:rsidRPr="00E22F7F">
      <w:rPr>
        <w:rStyle w:val="HideTWBExt"/>
      </w:rPr>
      <w:t>&lt;NoPE&gt;</w:t>
    </w:r>
    <w:r w:rsidRPr="00E22F7F">
      <w:t>766.740</w:t>
    </w:r>
    <w:r w:rsidRPr="00E22F7F">
      <w:rPr>
        <w:rStyle w:val="HideTWBExt"/>
      </w:rPr>
      <w:t>&lt;/NoPE&gt;</w:t>
    </w:r>
  </w:p>
  <w:p w:rsidR="00D95527" w:rsidRPr="00E22F7F" w:rsidRDefault="00E22F7F" w:rsidP="00E22F7F">
    <w:pPr>
      <w:pStyle w:val="EPFooter2"/>
    </w:pPr>
    <w:r w:rsidRPr="00E22F7F">
      <w:tab/>
    </w:r>
    <w:r w:rsidRPr="00E22F7F">
      <w:tab/>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7F" w:rsidRPr="00E22F7F" w:rsidRDefault="00E22F7F" w:rsidP="00E22F7F">
    <w:pPr>
      <w:pStyle w:val="EPFooter"/>
    </w:pPr>
    <w:r w:rsidRPr="00E22F7F">
      <w:rPr>
        <w:rStyle w:val="HideTWBExt"/>
      </w:rPr>
      <w:t>&lt;PathFdR&gt;</w:t>
    </w:r>
    <w:r w:rsidRPr="00E22F7F">
      <w:t>NT\1311200HR.docx</w:t>
    </w:r>
    <w:r w:rsidRPr="00E22F7F">
      <w:rPr>
        <w:rStyle w:val="HideTWBExt"/>
      </w:rPr>
      <w:t>&lt;/PathFdR&gt;</w:t>
    </w:r>
    <w:r w:rsidRPr="00E22F7F">
      <w:tab/>
    </w:r>
    <w:r w:rsidRPr="00E22F7F">
      <w:tab/>
      <w:t>PE</w:t>
    </w:r>
    <w:r w:rsidRPr="00E22F7F">
      <w:rPr>
        <w:rStyle w:val="HideTWBExt"/>
      </w:rPr>
      <w:t>&lt;NoPE&gt;</w:t>
    </w:r>
    <w:r w:rsidRPr="00E22F7F">
      <w:t>766.740</w:t>
    </w:r>
    <w:r w:rsidRPr="00E22F7F">
      <w:rPr>
        <w:rStyle w:val="HideTWBExt"/>
      </w:rPr>
      <w:t>&lt;/NoPE&gt;</w:t>
    </w:r>
  </w:p>
  <w:p w:rsidR="00E93ED6" w:rsidRPr="00E22F7F" w:rsidRDefault="00E22F7F" w:rsidP="00E22F7F">
    <w:pPr>
      <w:pStyle w:val="EPFooter2"/>
    </w:pPr>
    <w:r w:rsidRPr="00E22F7F">
      <w:t>HR</w:t>
    </w:r>
    <w:r w:rsidRPr="00E22F7F">
      <w:tab/>
    </w:r>
    <w:r w:rsidRPr="00E22F7F">
      <w:tab/>
      <w:t>HR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D7A" w:rsidRPr="00E22F7F" w:rsidRDefault="00727767">
      <w:r w:rsidRPr="00E22F7F">
        <w:separator/>
      </w:r>
    </w:p>
  </w:footnote>
  <w:footnote w:type="continuationSeparator" w:id="0">
    <w:p w:rsidR="003B7D7A" w:rsidRPr="00E22F7F" w:rsidRDefault="00727767">
      <w:r w:rsidRPr="00E22F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767" w:rsidRDefault="00727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767" w:rsidRDefault="00727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767" w:rsidRDefault="007277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EN"/>
    <w:docVar w:name="TXTLANGUEMIN" w:val="en"/>
    <w:docVar w:name="TXTNRPE" w:val="766.740"/>
    <w:docVar w:name="TXTPEorAP" w:val="PE"/>
    <w:docVar w:name="TXTROUTE" w:val="NT\1311200EN.docx"/>
  </w:docVars>
  <w:rsids>
    <w:rsidRoot w:val="00041028"/>
    <w:rsid w:val="00006052"/>
    <w:rsid w:val="00036199"/>
    <w:rsid w:val="00041028"/>
    <w:rsid w:val="000B3765"/>
    <w:rsid w:val="001C553B"/>
    <w:rsid w:val="001F0314"/>
    <w:rsid w:val="002C30FA"/>
    <w:rsid w:val="002F39E3"/>
    <w:rsid w:val="00306F80"/>
    <w:rsid w:val="00341B17"/>
    <w:rsid w:val="00351DF4"/>
    <w:rsid w:val="003B7D7A"/>
    <w:rsid w:val="005719D6"/>
    <w:rsid w:val="005D7B22"/>
    <w:rsid w:val="00655845"/>
    <w:rsid w:val="00664292"/>
    <w:rsid w:val="00727767"/>
    <w:rsid w:val="00763C99"/>
    <w:rsid w:val="00773D44"/>
    <w:rsid w:val="009324B9"/>
    <w:rsid w:val="009859C0"/>
    <w:rsid w:val="009E76B7"/>
    <w:rsid w:val="009F062A"/>
    <w:rsid w:val="00A60152"/>
    <w:rsid w:val="00BC55E5"/>
    <w:rsid w:val="00BF40B7"/>
    <w:rsid w:val="00C0762D"/>
    <w:rsid w:val="00D00EBD"/>
    <w:rsid w:val="00D1454C"/>
    <w:rsid w:val="00D33ACA"/>
    <w:rsid w:val="00D95527"/>
    <w:rsid w:val="00DC1887"/>
    <w:rsid w:val="00E22F7F"/>
    <w:rsid w:val="00E314AE"/>
    <w:rsid w:val="00E93ED6"/>
    <w:rsid w:val="00EE4A88"/>
    <w:rsid w:val="00FA335A"/>
    <w:rsid w:val="00FE3EF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5F2B8"/>
  <w15:chartTrackingRefBased/>
  <w15:docId w15:val="{84E9D1F4-B308-4478-9316-7435DC62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styleId="Footer">
    <w:name w:val="footer"/>
    <w:basedOn w:val="Normal"/>
    <w:link w:val="FooterChar"/>
    <w:rsid w:val="00FA335A"/>
    <w:pPr>
      <w:tabs>
        <w:tab w:val="center" w:pos="4513"/>
        <w:tab w:val="right" w:pos="9026"/>
      </w:tabs>
    </w:pPr>
  </w:style>
  <w:style w:type="character" w:customStyle="1" w:styleId="FooterChar">
    <w:name w:val="Footer Char"/>
    <w:basedOn w:val="DefaultParagraphFont"/>
    <w:link w:val="Footer"/>
    <w:rsid w:val="00FA335A"/>
    <w:rPr>
      <w:sz w:val="24"/>
    </w:rPr>
  </w:style>
  <w:style w:type="paragraph" w:styleId="Header">
    <w:name w:val="header"/>
    <w:basedOn w:val="Normal"/>
    <w:link w:val="HeaderChar"/>
    <w:rsid w:val="00727767"/>
    <w:pPr>
      <w:tabs>
        <w:tab w:val="center" w:pos="4513"/>
        <w:tab w:val="right" w:pos="9026"/>
      </w:tabs>
    </w:pPr>
  </w:style>
  <w:style w:type="character" w:customStyle="1" w:styleId="HeaderChar">
    <w:name w:val="Header Char"/>
    <w:basedOn w:val="DefaultParagraphFont"/>
    <w:link w:val="Header"/>
    <w:rsid w:val="007277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2225</Words>
  <Characters>13409</Characters>
  <Application>Microsoft Office Word</Application>
  <DocSecurity>0</DocSecurity>
  <Lines>188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LECUYER Katarzyna</dc:creator>
  <cp:lastModifiedBy>DADIĆ Ivana</cp:lastModifiedBy>
  <cp:revision>2</cp:revision>
  <dcterms:created xsi:type="dcterms:W3CDTF">2025-01-09T14:09:00Z</dcterms:created>
  <dcterms:modified xsi:type="dcterms:W3CDTF">2025-01-09T14:09:00Z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HR</vt:lpwstr>
  </property>
  <property fmtid="{D5CDD505-2E9C-101B-9397-08002B2CF9AE}" pid="3" name="&lt;FdR&gt;">
    <vt:lpwstr>1311200</vt:lpwstr>
  </property>
  <property fmtid="{D5CDD505-2E9C-101B-9397-08002B2CF9AE}" pid="4" name="&lt;Model&gt;">
    <vt:lpwstr>NONE</vt:lpwstr>
  </property>
  <property fmtid="{D5CDD505-2E9C-101B-9397-08002B2CF9AE}" pid="5" name="&lt;ModelCod&gt;">
    <vt:lpwstr>NONE</vt:lpwstr>
  </property>
  <property fmtid="{D5CDD505-2E9C-101B-9397-08002B2CF9AE}" pid="6" name="&lt;ModelTra&gt;">
    <vt:lpwstr>NONE</vt:lpwstr>
  </property>
  <property fmtid="{D5CDD505-2E9C-101B-9397-08002B2CF9AE}" pid="7" name="&lt;Type&gt;">
    <vt:lpwstr>NT</vt:lpwstr>
  </property>
  <property fmtid="{D5CDD505-2E9C-101B-9397-08002B2CF9AE}" pid="8" name="Created with">
    <vt:lpwstr>10.0.0 Build [20241115]</vt:lpwstr>
  </property>
  <property fmtid="{D5CDD505-2E9C-101B-9397-08002B2CF9AE}" pid="9" name="FooterPath">
    <vt:lpwstr>NT\1311200HR.docx</vt:lpwstr>
  </property>
  <property fmtid="{D5CDD505-2E9C-101B-9397-08002B2CF9AE}" pid="10" name="LastEdited with">
    <vt:lpwstr>10.0.0 Build [20241202]</vt:lpwstr>
  </property>
  <property fmtid="{D5CDD505-2E9C-101B-9397-08002B2CF9AE}" pid="11" name="PE number">
    <vt:lpwstr>766.740</vt:lpwstr>
  </property>
  <property fmtid="{D5CDD505-2E9C-101B-9397-08002B2CF9AE}" pid="12" name="SDLStudio">
    <vt:lpwstr/>
  </property>
  <property fmtid="{D5CDD505-2E9C-101B-9397-08002B2CF9AE}" pid="13" name="SendToEpades">
    <vt:lpwstr>OK - 2024/12/12 18:27</vt:lpwstr>
  </property>
  <property fmtid="{D5CDD505-2E9C-101B-9397-08002B2CF9AE}" pid="14" name="Bookout">
    <vt:lpwstr>OK - 2025/01/09 15:09</vt:lpwstr>
  </property>
</Properties>
</file>