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520" w:lineRule="atLeast"/>
        <w:ind w:firstLine="601"/>
        <w:jc w:val="right"/>
        <w:rPr>
          <w:rFonts w:hint="eastAsia" w:ascii="黑体" w:eastAsia="黑体"/>
          <w:sz w:val="32"/>
        </w:rPr>
      </w:pPr>
    </w:p>
    <w:p>
      <w:pPr>
        <w:wordWrap w:val="0"/>
        <w:snapToGrid w:val="0"/>
        <w:spacing w:line="520" w:lineRule="atLeast"/>
        <w:ind w:firstLine="601"/>
        <w:jc w:val="right"/>
        <w:rPr>
          <w:rFonts w:hint="eastAsia" w:ascii="黑体" w:eastAsia="黑体"/>
          <w:sz w:val="32"/>
        </w:rPr>
      </w:pPr>
    </w:p>
    <w:p>
      <w:pPr>
        <w:snapToGrid w:val="0"/>
        <w:spacing w:line="460" w:lineRule="atLeast"/>
        <w:ind w:firstLine="601"/>
        <w:rPr>
          <w:rFonts w:hint="eastAsia" w:ascii="仿宋_GB2312"/>
          <w:sz w:val="32"/>
        </w:rPr>
      </w:pPr>
    </w:p>
    <w:p>
      <w:pPr>
        <w:snapToGrid w:val="0"/>
        <w:spacing w:line="460" w:lineRule="atLeast"/>
        <w:ind w:firstLine="601"/>
        <w:rPr>
          <w:rFonts w:hint="eastAsia" w:ascii="仿宋_GB2312"/>
          <w:sz w:val="32"/>
        </w:rPr>
      </w:pPr>
    </w:p>
    <w:p>
      <w:pPr>
        <w:snapToGrid w:val="0"/>
        <w:spacing w:line="460" w:lineRule="atLeast"/>
        <w:ind w:firstLine="601"/>
        <w:rPr>
          <w:rFonts w:hint="eastAsia" w:ascii="仿宋_GB2312"/>
          <w:sz w:val="32"/>
        </w:rPr>
      </w:pPr>
    </w:p>
    <w:p>
      <w:pPr>
        <w:snapToGrid w:val="0"/>
        <w:spacing w:line="460" w:lineRule="atLeast"/>
        <w:ind w:firstLine="601"/>
        <w:rPr>
          <w:rFonts w:hint="eastAsia" w:ascii="仿宋_GB2312"/>
          <w:sz w:val="32"/>
        </w:rPr>
      </w:pPr>
    </w:p>
    <w:p>
      <w:pPr>
        <w:snapToGrid w:val="0"/>
        <w:spacing w:line="460" w:lineRule="atLeast"/>
        <w:ind w:firstLine="601"/>
        <w:rPr>
          <w:rFonts w:hint="eastAsia" w:ascii="仿宋_GB2312"/>
          <w:sz w:val="32"/>
        </w:rPr>
      </w:pPr>
    </w:p>
    <w:p>
      <w:pPr>
        <w:snapToGrid w:val="0"/>
        <w:spacing w:line="460" w:lineRule="atLeast"/>
        <w:ind w:firstLine="601"/>
        <w:rPr>
          <w:rFonts w:hint="eastAsia" w:ascii="仿宋_GB2312"/>
          <w:sz w:val="32"/>
        </w:rPr>
      </w:pPr>
      <w:bookmarkStart w:id="2" w:name="_GoBack"/>
      <w:bookmarkEnd w:id="2"/>
    </w:p>
    <w:p>
      <w:pPr>
        <w:snapToGrid w:val="0"/>
        <w:spacing w:line="560" w:lineRule="atLeast"/>
        <w:ind w:right="244" w:rightChars="116"/>
        <w:jc w:val="center"/>
        <w:rPr>
          <w:rFonts w:hint="eastAsia" w:ascii="楷体_GB2312" w:eastAsia="楷体_GB2312"/>
          <w:snapToGrid w:val="0"/>
          <w:sz w:val="32"/>
          <w:szCs w:val="32"/>
        </w:rPr>
      </w:pPr>
      <w:bookmarkStart w:id="0" w:name="OLE_LINK1"/>
      <w:r>
        <w:rPr>
          <w:rFonts w:hint="eastAsia" w:ascii="仿宋_GB2312" w:eastAsia="仿宋_GB2312"/>
          <w:snapToGrid w:val="0"/>
          <w:sz w:val="32"/>
          <w:szCs w:val="32"/>
        </w:rPr>
        <w:t>潭政</w:t>
      </w:r>
      <w:r>
        <w:rPr>
          <w:rFonts w:hint="eastAsia" w:ascii="仿宋_GB2312" w:eastAsia="仿宋_GB2312"/>
          <w:snapToGrid w:val="0"/>
          <w:sz w:val="32"/>
          <w:szCs w:val="32"/>
          <w:lang w:eastAsia="zh-CN"/>
        </w:rPr>
        <w:t>规</w:t>
      </w:r>
      <w:r>
        <w:rPr>
          <w:rFonts w:hint="eastAsia"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w:t>
      </w:r>
      <w:r>
        <w:rPr>
          <w:rFonts w:hint="default" w:ascii="仿宋_GB2312" w:eastAsia="仿宋_GB2312"/>
          <w:snapToGrid w:val="0"/>
          <w:sz w:val="32"/>
          <w:szCs w:val="32"/>
          <w:lang w:val="en-US"/>
        </w:rPr>
        <w:t>7</w:t>
      </w:r>
      <w:r>
        <w:rPr>
          <w:rFonts w:hint="eastAsia" w:ascii="仿宋_GB2312" w:eastAsia="仿宋_GB2312"/>
          <w:snapToGrid w:val="0"/>
          <w:sz w:val="32"/>
          <w:szCs w:val="32"/>
        </w:rPr>
        <w:t>号</w:t>
      </w:r>
    </w:p>
    <w:p>
      <w:pPr>
        <w:keepNext w:val="0"/>
        <w:keepLines w:val="0"/>
        <w:pageBreakBefore w:val="0"/>
        <w:widowControl w:val="0"/>
        <w:kinsoku/>
        <w:wordWrap/>
        <w:overflowPunct/>
        <w:topLinePunct w:val="0"/>
        <w:autoSpaceDE/>
        <w:autoSpaceDN/>
        <w:bidi w:val="0"/>
        <w:adjustRightInd/>
        <w:snapToGrid w:val="0"/>
        <w:spacing w:line="440" w:lineRule="atLeast"/>
        <w:ind w:firstLine="601"/>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val="0"/>
        <w:spacing w:line="440" w:lineRule="atLeast"/>
        <w:ind w:firstLine="601"/>
        <w:jc w:val="center"/>
        <w:textAlignment w:val="auto"/>
        <w:rPr>
          <w:rFonts w:hint="eastAsia" w:ascii="仿宋_GB2312" w:eastAsia="仿宋_GB2312"/>
          <w:sz w:val="32"/>
        </w:rPr>
      </w:pPr>
    </w:p>
    <w:p>
      <w:pPr>
        <w:keepNext w:val="0"/>
        <w:keepLines w:val="0"/>
        <w:pageBreakBefore w:val="0"/>
        <w:widowControl w:val="0"/>
        <w:tabs>
          <w:tab w:val="left" w:pos="2520"/>
          <w:tab w:val="left" w:pos="2730"/>
          <w:tab w:val="left" w:pos="2940"/>
        </w:tabs>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Cs/>
          <w:snapToGrid w:val="0"/>
          <w:spacing w:val="0"/>
          <w:kern w:val="2"/>
          <w:sz w:val="44"/>
          <w:szCs w:val="44"/>
          <w:lang w:val="en-US" w:eastAsia="zh-CN" w:bidi="ar-SA"/>
        </w:rPr>
      </w:pPr>
      <w:bookmarkStart w:id="1" w:name="行政区名称1"/>
      <w:r>
        <w:rPr>
          <w:rFonts w:hint="eastAsia" w:ascii="方正小标宋简体" w:hAnsi="方正小标宋简体" w:eastAsia="方正小标宋简体" w:cs="方正小标宋简体"/>
          <w:bCs/>
          <w:snapToGrid w:val="0"/>
          <w:spacing w:val="0"/>
          <w:kern w:val="2"/>
          <w:sz w:val="44"/>
          <w:szCs w:val="44"/>
          <w:lang w:val="en-US" w:eastAsia="zh-CN" w:bidi="ar-SA"/>
        </w:rPr>
        <w:t>南平市建阳区人民政府关于印发</w:t>
      </w:r>
    </w:p>
    <w:p>
      <w:pPr>
        <w:keepNext w:val="0"/>
        <w:keepLines w:val="0"/>
        <w:pageBreakBefore w:val="0"/>
        <w:widowControl w:val="0"/>
        <w:tabs>
          <w:tab w:val="left" w:pos="2520"/>
          <w:tab w:val="left" w:pos="2730"/>
          <w:tab w:val="left" w:pos="2940"/>
        </w:tabs>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Cs/>
          <w:snapToGrid w:val="0"/>
          <w:spacing w:val="-11"/>
          <w:kern w:val="2"/>
          <w:sz w:val="44"/>
          <w:szCs w:val="44"/>
          <w:lang w:val="en-US" w:eastAsia="zh-CN" w:bidi="ar-SA"/>
        </w:rPr>
      </w:pPr>
      <w:r>
        <w:rPr>
          <w:rFonts w:hint="eastAsia" w:ascii="方正小标宋简体" w:hAnsi="方正小标宋简体" w:eastAsia="方正小标宋简体" w:cs="方正小标宋简体"/>
          <w:bCs/>
          <w:snapToGrid w:val="0"/>
          <w:spacing w:val="-11"/>
          <w:kern w:val="2"/>
          <w:sz w:val="44"/>
          <w:szCs w:val="44"/>
          <w:lang w:val="en-US" w:eastAsia="zh-CN" w:bidi="ar-SA"/>
        </w:rPr>
        <w:t>南平市武夷新区留置地置换房产操作办法的通知</w:t>
      </w:r>
    </w:p>
    <w:bookmarkEnd w:id="0"/>
    <w:bookmarkEnd w:id="1"/>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eastAsia="仿宋_GB2312"/>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各乡镇人民政府、街道办事处，区直各有关单位：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 xml:space="preserve">《南平市武夷新区留置地置换房产操作办法》已经区政府研究同意，现印发给你们，请结合实际认真贯彻落实。     </w:t>
      </w:r>
    </w:p>
    <w:p>
      <w:pPr>
        <w:keepNext w:val="0"/>
        <w:keepLines w:val="0"/>
        <w:pageBreakBefore w:val="0"/>
        <w:kinsoku/>
        <w:wordWrap/>
        <w:overflowPunct/>
        <w:topLinePunct w:val="0"/>
        <w:autoSpaceDE/>
        <w:autoSpaceDN/>
        <w:bidi w:val="0"/>
        <w:adjustRightInd/>
        <w:snapToGrid w:val="0"/>
        <w:spacing w:line="520" w:lineRule="exact"/>
        <w:ind w:firstLine="1600" w:firstLineChars="500"/>
        <w:rPr>
          <w:rFonts w:hint="eastAsia" w:ascii="仿宋_GB2312" w:hAnsi="仿宋" w:eastAsia="仿宋_GB2312" w:cs="仿宋"/>
          <w:snapToGrid w:val="0"/>
          <w:sz w:val="32"/>
          <w:szCs w:val="32"/>
        </w:rPr>
      </w:pPr>
    </w:p>
    <w:p>
      <w:pPr>
        <w:pStyle w:val="2"/>
        <w:rPr>
          <w:rFonts w:hint="eastAsia"/>
        </w:rPr>
      </w:pPr>
    </w:p>
    <w:p>
      <w:pPr>
        <w:snapToGrid w:val="0"/>
        <w:spacing w:line="480" w:lineRule="atLeast"/>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南平市建阳区人民政府</w:t>
      </w:r>
    </w:p>
    <w:p>
      <w:pPr>
        <w:tabs>
          <w:tab w:val="left" w:pos="7560"/>
        </w:tabs>
        <w:snapToGrid w:val="0"/>
        <w:spacing w:before="287" w:beforeLines="50" w:line="480" w:lineRule="atLeast"/>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pStyle w:val="7"/>
      </w:pPr>
    </w:p>
    <w:p>
      <w:pPr>
        <w:pStyle w:val="7"/>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color w:val="000000"/>
          <w:sz w:val="44"/>
          <w:szCs w:val="36"/>
        </w:rPr>
      </w:pPr>
      <w:r>
        <w:rPr>
          <w:rFonts w:hint="eastAsia" w:ascii="方正小标宋简体" w:hAnsi="方正小标宋简体" w:eastAsia="方正小标宋简体" w:cs="方正小标宋简体"/>
          <w:color w:val="000000"/>
          <w:sz w:val="44"/>
          <w:szCs w:val="36"/>
        </w:rPr>
        <w:t>南平市武夷新区留置地置换房产操作办法</w:t>
      </w:r>
    </w:p>
    <w:p>
      <w:pPr>
        <w:pStyle w:val="11"/>
        <w:spacing w:before="0" w:beforeAutospacing="0" w:after="0" w:afterAutospacing="0" w:line="580" w:lineRule="exact"/>
        <w:jc w:val="center"/>
        <w:rPr>
          <w:rFonts w:ascii="楷体_GB2312"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after="289" w:afterLines="50" w:line="600" w:lineRule="exact"/>
        <w:jc w:val="center"/>
        <w:textAlignment w:val="auto"/>
        <w:rPr>
          <w:rFonts w:ascii="仿宋_GB2312" w:hAnsi="仿宋_GB2312" w:eastAsia="仿宋_GB2312" w:cs="仿宋_GB2312"/>
          <w:color w:val="000000"/>
          <w:spacing w:val="0"/>
          <w:sz w:val="32"/>
          <w:szCs w:val="32"/>
        </w:rPr>
      </w:pPr>
      <w:r>
        <w:rPr>
          <w:rFonts w:hint="eastAsia" w:ascii="仿宋_GB2312" w:eastAsia="仿宋_GB2312"/>
          <w:spacing w:val="0"/>
          <w:sz w:val="32"/>
          <w:szCs w:val="32"/>
        </w:rPr>
        <w:t xml:space="preserve"> </w:t>
      </w:r>
      <w:r>
        <w:rPr>
          <w:rFonts w:hint="eastAsia" w:ascii="黑体" w:hAnsi="黑体" w:eastAsia="黑体" w:cs="黑体"/>
          <w:color w:val="000000"/>
          <w:spacing w:val="0"/>
          <w:sz w:val="32"/>
          <w:szCs w:val="32"/>
        </w:rPr>
        <w:t>第一章</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总</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则</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第一条</w:t>
      </w:r>
      <w:r>
        <w:rPr>
          <w:rFonts w:hint="eastAsia" w:ascii="仿宋_GB2312" w:hAnsi="仿宋_GB2312" w:eastAsia="仿宋_GB2312" w:cs="仿宋_GB2312"/>
          <w:color w:val="000000"/>
          <w:spacing w:val="0"/>
          <w:sz w:val="32"/>
          <w:szCs w:val="32"/>
        </w:rPr>
        <w:t xml:space="preserve"> 为有序推进武夷新区留置地安置工作，保障被征地农民生产生活，切实解决征地领域历史遗留问题，推动留置地置换房产方案落地实施，根据《南平市人民政府办公室关于印发南平市武夷新区留置地安置工作实施方案的通知》（南政办</w:t>
      </w:r>
      <w:r>
        <w:rPr>
          <w:rFonts w:hint="eastAsia" w:ascii="方正小标宋简体" w:hAnsi="方正小标宋简体" w:eastAsia="方正小标宋简体" w:cs="方正小标宋简体"/>
          <w:color w:val="000000"/>
          <w:spacing w:val="0"/>
          <w:sz w:val="32"/>
          <w:szCs w:val="32"/>
        </w:rPr>
        <w:t>〔</w:t>
      </w:r>
      <w:r>
        <w:rPr>
          <w:rFonts w:hint="eastAsia" w:ascii="仿宋_GB2312" w:hAnsi="仿宋_GB2312" w:eastAsia="仿宋_GB2312" w:cs="仿宋_GB2312"/>
          <w:color w:val="000000"/>
          <w:spacing w:val="0"/>
          <w:sz w:val="32"/>
          <w:szCs w:val="32"/>
        </w:rPr>
        <w:t>2020</w:t>
      </w:r>
      <w:r>
        <w:rPr>
          <w:rFonts w:hint="eastAsia" w:ascii="方正小标宋简体" w:hAnsi="方正小标宋简体" w:eastAsia="方正小标宋简体" w:cs="方正小标宋简体"/>
          <w:color w:val="000000"/>
          <w:spacing w:val="0"/>
          <w:sz w:val="32"/>
          <w:szCs w:val="32"/>
        </w:rPr>
        <w:t>〕</w:t>
      </w:r>
      <w:r>
        <w:rPr>
          <w:rFonts w:hint="eastAsia" w:ascii="仿宋_GB2312" w:hAnsi="仿宋_GB2312" w:eastAsia="仿宋_GB2312" w:cs="仿宋_GB2312"/>
          <w:color w:val="000000"/>
          <w:spacing w:val="0"/>
          <w:sz w:val="32"/>
          <w:szCs w:val="32"/>
        </w:rPr>
        <w:t>43号），结合我区实际，特制定本办法。</w:t>
      </w:r>
    </w:p>
    <w:p>
      <w:pPr>
        <w:keepNext w:val="0"/>
        <w:keepLines w:val="0"/>
        <w:pageBreakBefore w:val="0"/>
        <w:widowControl w:val="0"/>
        <w:kinsoku/>
        <w:wordWrap/>
        <w:overflowPunct/>
        <w:topLinePunct w:val="0"/>
        <w:autoSpaceDE/>
        <w:autoSpaceDN/>
        <w:bidi w:val="0"/>
        <w:adjustRightInd/>
        <w:snapToGrid w:val="0"/>
        <w:spacing w:before="289" w:beforeLines="50" w:after="289" w:afterLines="50" w:line="600" w:lineRule="exact"/>
        <w:jc w:val="center"/>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第二章</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留置地置换房产的申请</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第二条</w:t>
      </w:r>
      <w:r>
        <w:rPr>
          <w:rFonts w:hint="eastAsia" w:ascii="仿宋_GB2312" w:hAnsi="仿宋_GB2312" w:eastAsia="仿宋_GB2312" w:cs="仿宋_GB2312"/>
          <w:color w:val="000000"/>
          <w:spacing w:val="0"/>
          <w:sz w:val="32"/>
          <w:szCs w:val="32"/>
        </w:rPr>
        <w:t xml:space="preserve"> 结合城市总体规划及单元控规，由区政府牵头</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市自然资源局、武夷新区征迁办、村集体所属乡镇（街道）、留置地所属村集体共同确定留置地位置和面积，报武夷新区留置地安置工作领导小组办公室研究确定。</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第三条</w:t>
      </w:r>
      <w:r>
        <w:rPr>
          <w:rFonts w:hint="eastAsia" w:ascii="仿宋_GB2312" w:hAnsi="仿宋_GB2312" w:eastAsia="仿宋_GB2312" w:cs="仿宋_GB2312"/>
          <w:color w:val="000000"/>
          <w:spacing w:val="0"/>
          <w:sz w:val="32"/>
          <w:szCs w:val="32"/>
        </w:rPr>
        <w:t xml:space="preserve"> 留置地所属村集体召开村民代表大会,确定采取留置地置换房产，并形成村民代表大会决议和会议记录，再向村集体所属乡镇（街道）提交留置地置换房产的书面申请。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第四条 收到留置地所属村集体提交的留置地置换房产书面申请后，村集体所属乡镇（街道）应及时上报区政府和武夷新区留置地安置工作领导小组办公室，经同意后实施。</w:t>
      </w:r>
    </w:p>
    <w:p>
      <w:pPr>
        <w:keepNext w:val="0"/>
        <w:keepLines w:val="0"/>
        <w:pageBreakBefore w:val="0"/>
        <w:widowControl w:val="0"/>
        <w:kinsoku/>
        <w:wordWrap/>
        <w:overflowPunct/>
        <w:topLinePunct w:val="0"/>
        <w:autoSpaceDE/>
        <w:autoSpaceDN/>
        <w:bidi w:val="0"/>
        <w:adjustRightInd/>
        <w:snapToGrid w:val="0"/>
        <w:spacing w:before="289" w:beforeLines="50" w:after="289" w:afterLines="50" w:line="580" w:lineRule="exact"/>
        <w:jc w:val="center"/>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第三章  留置地的收回</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b/>
          <w:bCs/>
          <w:color w:val="000000"/>
          <w:spacing w:val="0"/>
          <w:sz w:val="32"/>
          <w:szCs w:val="32"/>
        </w:rPr>
        <w:t>第五条</w:t>
      </w:r>
      <w:r>
        <w:rPr>
          <w:rFonts w:hint="eastAsia" w:ascii="仿宋_GB2312" w:hAnsi="仿宋_GB2312" w:eastAsia="仿宋_GB2312" w:cs="仿宋_GB2312"/>
          <w:color w:val="000000"/>
          <w:spacing w:val="0"/>
          <w:sz w:val="32"/>
          <w:szCs w:val="32"/>
        </w:rPr>
        <w:t xml:space="preserve"> 区政府牵头组织村集体所属乡镇（街道）与留置地所属村集体共同确定用于置换房产的留置地位置和面积，报武夷新区留置地安置工作领导小组办公室批准同意后，</w:t>
      </w:r>
      <w:r>
        <w:rPr>
          <w:rFonts w:hint="eastAsia" w:ascii="仿宋_GB2312" w:hAnsi="仿宋_GB2312" w:eastAsia="仿宋_GB2312" w:cs="仿宋_GB2312"/>
          <w:color w:val="auto"/>
          <w:spacing w:val="0"/>
          <w:sz w:val="32"/>
          <w:szCs w:val="32"/>
          <w:u w:val="none"/>
        </w:rPr>
        <w:t>涉及集体土地的，由区政府组织实施征收，</w:t>
      </w:r>
      <w:r>
        <w:rPr>
          <w:rFonts w:hint="eastAsia" w:ascii="仿宋_GB2312" w:hAnsi="仿宋_GB2312" w:eastAsia="仿宋_GB2312" w:cs="仿宋_GB2312"/>
          <w:color w:val="000000"/>
          <w:spacing w:val="0"/>
          <w:sz w:val="32"/>
          <w:szCs w:val="32"/>
          <w:lang w:eastAsia="zh-CN"/>
        </w:rPr>
        <w:t>涉及国有建设用地的，由市自然资源</w:t>
      </w:r>
      <w:r>
        <w:rPr>
          <w:rFonts w:hint="eastAsia" w:ascii="仿宋_GB2312" w:hAnsi="仿宋_GB2312" w:eastAsia="仿宋_GB2312" w:cs="仿宋_GB2312"/>
          <w:color w:val="000000"/>
          <w:spacing w:val="6"/>
          <w:sz w:val="32"/>
          <w:szCs w:val="32"/>
          <w:lang w:eastAsia="zh-CN"/>
        </w:rPr>
        <w:t>局依法依规履行收回手续，</w:t>
      </w:r>
      <w:r>
        <w:rPr>
          <w:rFonts w:hint="eastAsia" w:ascii="仿宋_GB2312" w:hAnsi="仿宋_GB2312" w:eastAsia="仿宋_GB2312" w:cs="仿宋_GB2312"/>
          <w:color w:val="000000"/>
          <w:spacing w:val="0"/>
          <w:sz w:val="32"/>
          <w:szCs w:val="32"/>
          <w:lang w:eastAsia="zh-CN"/>
        </w:rPr>
        <w:t>征收</w:t>
      </w:r>
      <w:r>
        <w:rPr>
          <w:rFonts w:hint="eastAsia" w:ascii="仿宋_GB2312" w:hAnsi="仿宋_GB2312" w:eastAsia="仿宋_GB2312" w:cs="仿宋_GB2312"/>
          <w:color w:val="000000"/>
          <w:spacing w:val="0"/>
          <w:sz w:val="32"/>
          <w:szCs w:val="32"/>
        </w:rPr>
        <w:t>或收回的留置地在出让前由南平市土地储备中心纳入储备管理</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第六条</w:t>
      </w:r>
      <w:r>
        <w:rPr>
          <w:rFonts w:hint="eastAsia" w:ascii="仿宋_GB2312" w:hAnsi="仿宋_GB2312" w:eastAsia="仿宋_GB2312" w:cs="仿宋_GB2312"/>
          <w:color w:val="000000"/>
          <w:spacing w:val="0"/>
          <w:sz w:val="32"/>
          <w:szCs w:val="32"/>
        </w:rPr>
        <w:t xml:space="preserve"> 留置地所属村集体应配合办理农用地转用和不动产权登记手续，并配合村集体所属乡镇（街道）做好留置地上的建构（筑）物、附着物等的清表工作。涉及林地的，应配合办理林木砍伐、林权注销（变更）。</w:t>
      </w:r>
    </w:p>
    <w:p>
      <w:pPr>
        <w:keepNext w:val="0"/>
        <w:keepLines w:val="0"/>
        <w:pageBreakBefore w:val="0"/>
        <w:widowControl w:val="0"/>
        <w:kinsoku/>
        <w:wordWrap/>
        <w:overflowPunct/>
        <w:topLinePunct w:val="0"/>
        <w:autoSpaceDE/>
        <w:autoSpaceDN/>
        <w:bidi w:val="0"/>
        <w:adjustRightInd/>
        <w:snapToGrid w:val="0"/>
        <w:spacing w:before="289" w:beforeLines="50" w:after="289" w:afterLines="50" w:line="580" w:lineRule="exact"/>
        <w:jc w:val="center"/>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第四章  留置地的出让</w:t>
      </w:r>
    </w:p>
    <w:p>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第七条</w:t>
      </w:r>
      <w:r>
        <w:rPr>
          <w:rFonts w:hint="eastAsia" w:ascii="仿宋_GB2312" w:hAnsi="仿宋_GB2312" w:eastAsia="仿宋_GB2312" w:cs="仿宋_GB2312"/>
          <w:color w:val="000000"/>
          <w:spacing w:val="0"/>
          <w:sz w:val="32"/>
          <w:szCs w:val="32"/>
        </w:rPr>
        <w:t xml:space="preserve"> 收回的留置地，由市自然资源局统一规划，并适时安排出让。用于置换留置地的房产（下称：置换房产），在出让用地成交后，由受让人按出让要求完成建</w:t>
      </w:r>
      <w:r>
        <w:rPr>
          <w:rFonts w:hint="eastAsia" w:ascii="仿宋_GB2312" w:hAnsi="仿宋_GB2312" w:eastAsia="仿宋_GB2312" w:cs="仿宋_GB2312"/>
          <w:color w:val="000000"/>
          <w:spacing w:val="0"/>
          <w:sz w:val="32"/>
          <w:szCs w:val="32"/>
          <w:lang w:eastAsia="zh-CN"/>
        </w:rPr>
        <w:t>设</w:t>
      </w:r>
      <w:r>
        <w:rPr>
          <w:rFonts w:hint="eastAsia" w:ascii="仿宋_GB2312" w:hAnsi="仿宋_GB2312" w:eastAsia="仿宋_GB2312" w:cs="仿宋_GB2312"/>
          <w:color w:val="000000"/>
          <w:spacing w:val="0"/>
          <w:sz w:val="32"/>
          <w:szCs w:val="32"/>
        </w:rPr>
        <w:t>，并无偿提供。</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第八条</w:t>
      </w:r>
      <w:r>
        <w:rPr>
          <w:rFonts w:hint="eastAsia" w:ascii="仿宋_GB2312" w:hAnsi="仿宋_GB2312" w:eastAsia="仿宋_GB2312" w:cs="仿宋_GB2312"/>
          <w:color w:val="000000"/>
          <w:spacing w:val="0"/>
          <w:sz w:val="32"/>
          <w:szCs w:val="32"/>
        </w:rPr>
        <w:t xml:space="preserve"> 市自然资源局根据城市总体规划和单元控规，出具拟出让用地位置、面积、范围、出让用途和相关规划技术条件。</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第九条</w:t>
      </w:r>
      <w:r>
        <w:rPr>
          <w:rFonts w:hint="eastAsia" w:ascii="仿宋_GB2312" w:hAnsi="仿宋_GB2312" w:eastAsia="仿宋_GB2312" w:cs="仿宋_GB2312"/>
          <w:color w:val="000000"/>
          <w:spacing w:val="0"/>
          <w:sz w:val="32"/>
          <w:szCs w:val="32"/>
        </w:rPr>
        <w:t xml:space="preserve"> 置换房产以楼栋为单位，商业用房集中在1至2层，住宅用房按80 </w:t>
      </w:r>
      <w:r>
        <w:rPr>
          <w:rFonts w:ascii="宋体" w:hAnsi="宋体" w:eastAsia="仿宋_GB2312"/>
          <w:color w:val="000000"/>
          <w:spacing w:val="0"/>
          <w:sz w:val="32"/>
          <w:szCs w:val="32"/>
        </w:rPr>
        <w:t>m²</w:t>
      </w:r>
      <w:r>
        <w:rPr>
          <w:rFonts w:hint="eastAsia" w:ascii="仿宋_GB2312" w:hAnsi="仿宋_GB2312" w:eastAsia="仿宋_GB2312" w:cs="仿宋_GB2312"/>
          <w:color w:val="000000"/>
          <w:spacing w:val="0"/>
          <w:sz w:val="32"/>
          <w:szCs w:val="32"/>
        </w:rPr>
        <w:t>-95</w:t>
      </w:r>
      <w:r>
        <w:rPr>
          <w:rFonts w:ascii="宋体" w:hAnsi="宋体" w:eastAsia="仿宋_GB2312"/>
          <w:color w:val="000000"/>
          <w:spacing w:val="0"/>
          <w:sz w:val="32"/>
          <w:szCs w:val="32"/>
        </w:rPr>
        <w:t xml:space="preserve"> m²</w:t>
      </w:r>
      <w:r>
        <w:rPr>
          <w:rFonts w:hint="eastAsia" w:ascii="仿宋_GB2312" w:hAnsi="仿宋_GB2312" w:eastAsia="仿宋_GB2312" w:cs="仿宋_GB2312"/>
          <w:color w:val="000000"/>
          <w:spacing w:val="0"/>
          <w:sz w:val="32"/>
          <w:szCs w:val="32"/>
        </w:rPr>
        <w:t>、96</w:t>
      </w:r>
      <w:r>
        <w:rPr>
          <w:rFonts w:ascii="宋体" w:hAnsi="宋体" w:eastAsia="仿宋_GB2312"/>
          <w:color w:val="000000"/>
          <w:spacing w:val="0"/>
          <w:sz w:val="32"/>
          <w:szCs w:val="32"/>
        </w:rPr>
        <w:t xml:space="preserve"> m²</w:t>
      </w:r>
      <w:r>
        <w:rPr>
          <w:rFonts w:hint="eastAsia" w:ascii="仿宋_GB2312" w:hAnsi="仿宋_GB2312" w:eastAsia="仿宋_GB2312" w:cs="仿宋_GB2312"/>
          <w:color w:val="000000"/>
          <w:spacing w:val="0"/>
          <w:sz w:val="32"/>
          <w:szCs w:val="32"/>
        </w:rPr>
        <w:t>-110</w:t>
      </w:r>
      <w:r>
        <w:rPr>
          <w:rFonts w:ascii="宋体" w:hAnsi="宋体" w:eastAsia="仿宋_GB2312"/>
          <w:color w:val="000000"/>
          <w:spacing w:val="0"/>
          <w:sz w:val="32"/>
          <w:szCs w:val="32"/>
        </w:rPr>
        <w:t xml:space="preserve"> m²</w:t>
      </w:r>
      <w:r>
        <w:rPr>
          <w:rFonts w:hint="eastAsia" w:ascii="仿宋_GB2312" w:hAnsi="仿宋_GB2312" w:eastAsia="仿宋_GB2312" w:cs="仿宋_GB2312"/>
          <w:color w:val="000000"/>
          <w:spacing w:val="0"/>
          <w:sz w:val="32"/>
          <w:szCs w:val="32"/>
        </w:rPr>
        <w:t>、111</w:t>
      </w:r>
      <w:r>
        <w:rPr>
          <w:rFonts w:ascii="宋体" w:hAnsi="宋体" w:eastAsia="仿宋_GB2312"/>
          <w:color w:val="000000"/>
          <w:spacing w:val="0"/>
          <w:sz w:val="32"/>
          <w:szCs w:val="32"/>
        </w:rPr>
        <w:t xml:space="preserve"> m²</w:t>
      </w:r>
      <w:r>
        <w:rPr>
          <w:rFonts w:hint="eastAsia" w:ascii="仿宋_GB2312" w:hAnsi="仿宋_GB2312" w:eastAsia="仿宋_GB2312" w:cs="仿宋_GB2312"/>
          <w:color w:val="000000"/>
          <w:spacing w:val="0"/>
          <w:sz w:val="32"/>
          <w:szCs w:val="32"/>
        </w:rPr>
        <w:t>-125</w:t>
      </w:r>
      <w:r>
        <w:rPr>
          <w:rFonts w:ascii="宋体" w:hAnsi="宋体" w:eastAsia="仿宋_GB2312"/>
          <w:color w:val="000000"/>
          <w:spacing w:val="0"/>
          <w:sz w:val="32"/>
          <w:szCs w:val="32"/>
        </w:rPr>
        <w:t xml:space="preserve"> m²</w:t>
      </w:r>
      <w:r>
        <w:rPr>
          <w:rFonts w:hint="eastAsia" w:ascii="仿宋_GB2312" w:hAnsi="仿宋_GB2312" w:eastAsia="仿宋_GB2312" w:cs="仿宋_GB2312"/>
          <w:color w:val="000000"/>
          <w:spacing w:val="0"/>
          <w:sz w:val="32"/>
          <w:szCs w:val="32"/>
        </w:rPr>
        <w:t>和</w:t>
      </w:r>
      <w:r>
        <w:rPr>
          <w:rFonts w:hint="eastAsia" w:ascii="宋体" w:hAnsi="宋体" w:eastAsia="仿宋_GB2312"/>
          <w:color w:val="000000"/>
          <w:spacing w:val="0"/>
          <w:sz w:val="32"/>
          <w:szCs w:val="32"/>
        </w:rPr>
        <w:t xml:space="preserve">130 </w:t>
      </w:r>
      <w:r>
        <w:rPr>
          <w:rFonts w:ascii="宋体" w:hAnsi="宋体" w:eastAsia="仿宋_GB2312"/>
          <w:color w:val="000000"/>
          <w:spacing w:val="0"/>
          <w:sz w:val="32"/>
          <w:szCs w:val="32"/>
        </w:rPr>
        <w:t>m²</w:t>
      </w:r>
      <w:r>
        <w:rPr>
          <w:rFonts w:hint="eastAsia" w:ascii="宋体" w:hAnsi="宋体" w:eastAsia="仿宋_GB2312"/>
          <w:color w:val="000000"/>
          <w:spacing w:val="0"/>
          <w:sz w:val="32"/>
          <w:szCs w:val="32"/>
        </w:rPr>
        <w:t>-</w:t>
      </w:r>
      <w:r>
        <w:rPr>
          <w:rFonts w:ascii="宋体" w:hAnsi="宋体" w:eastAsia="仿宋_GB2312"/>
          <w:color w:val="000000"/>
          <w:spacing w:val="0"/>
          <w:sz w:val="32"/>
          <w:szCs w:val="32"/>
        </w:rPr>
        <w:t>1</w:t>
      </w:r>
      <w:r>
        <w:rPr>
          <w:rFonts w:hint="eastAsia" w:ascii="宋体" w:hAnsi="宋体" w:eastAsia="仿宋_GB2312"/>
          <w:color w:val="000000"/>
          <w:spacing w:val="0"/>
          <w:sz w:val="32"/>
          <w:szCs w:val="32"/>
        </w:rPr>
        <w:t xml:space="preserve">39 </w:t>
      </w:r>
      <w:r>
        <w:rPr>
          <w:rFonts w:ascii="宋体" w:hAnsi="宋体" w:eastAsia="仿宋_GB2312"/>
          <w:color w:val="000000"/>
          <w:spacing w:val="0"/>
          <w:sz w:val="32"/>
          <w:szCs w:val="32"/>
        </w:rPr>
        <w:t>m²</w:t>
      </w:r>
      <w:r>
        <w:rPr>
          <w:rFonts w:hint="eastAsia" w:ascii="仿宋_GB2312" w:hAnsi="仿宋_GB2312" w:eastAsia="仿宋_GB2312" w:cs="仿宋_GB2312"/>
          <w:color w:val="000000"/>
          <w:spacing w:val="0"/>
          <w:sz w:val="32"/>
          <w:szCs w:val="32"/>
        </w:rPr>
        <w:t>等四种户型设计（含公摊面积）。</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第十条</w:t>
      </w:r>
      <w:r>
        <w:rPr>
          <w:rFonts w:hint="eastAsia" w:ascii="仿宋_GB2312" w:hAnsi="仿宋_GB2312" w:eastAsia="仿宋_GB2312" w:cs="仿宋_GB2312"/>
          <w:color w:val="000000"/>
          <w:spacing w:val="0"/>
          <w:sz w:val="32"/>
          <w:szCs w:val="32"/>
        </w:rPr>
        <w:t xml:space="preserve"> 区政府组织村集体所属乡镇（街道）、留置地所属村集体共同确定置换房产在出让用地范围内的建设位置、楼栋、面积（住宅和商业）、户型比例以及交付标准（按住建部门商品房竣工验收的标准毛坯交付）等出让要求，并书面函告市自然资源局，作为出让条件纳入地块出让方案。</w:t>
      </w:r>
    </w:p>
    <w:p>
      <w:pPr>
        <w:keepNext w:val="0"/>
        <w:keepLines w:val="0"/>
        <w:pageBreakBefore w:val="0"/>
        <w:widowControl w:val="0"/>
        <w:kinsoku/>
        <w:wordWrap/>
        <w:overflowPunct/>
        <w:topLinePunct w:val="0"/>
        <w:autoSpaceDE/>
        <w:autoSpaceDN/>
        <w:bidi w:val="0"/>
        <w:adjustRightInd/>
        <w:snapToGrid w:val="0"/>
        <w:spacing w:before="289" w:beforeLines="50" w:after="289" w:afterLines="50" w:line="580" w:lineRule="exact"/>
        <w:jc w:val="center"/>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第五章  置换房产的选择及交付</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第十一条</w:t>
      </w:r>
      <w:r>
        <w:rPr>
          <w:rFonts w:hint="eastAsia" w:ascii="仿宋_GB2312" w:hAnsi="仿宋_GB2312" w:eastAsia="仿宋_GB2312" w:cs="仿宋_GB2312"/>
          <w:color w:val="000000"/>
          <w:spacing w:val="0"/>
          <w:sz w:val="32"/>
          <w:szCs w:val="32"/>
        </w:rPr>
        <w:t xml:space="preserve"> 受让人（或成立的开发企业）应先行（或同步）建设置换房产，并将置换房产纳入第一期预售许可，取得预售许可之日起10日内将置换房源等有关信息报送区政府。</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b/>
          <w:bCs/>
          <w:color w:val="000000"/>
          <w:spacing w:val="0"/>
          <w:sz w:val="32"/>
          <w:szCs w:val="32"/>
        </w:rPr>
        <w:t>第十二条</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eastAsia="zh-CN"/>
        </w:rPr>
        <w:t>收到受让人提供的房源信息后，区政府应及时通知村集体所属乡镇（街道）组织留置地所属村集体进行选房，并在收到房源信息后</w:t>
      </w:r>
      <w:r>
        <w:rPr>
          <w:rFonts w:hint="eastAsia" w:ascii="仿宋_GB2312" w:hAnsi="仿宋_GB2312" w:eastAsia="仿宋_GB2312" w:cs="仿宋_GB2312"/>
          <w:color w:val="000000"/>
          <w:spacing w:val="0"/>
          <w:sz w:val="32"/>
          <w:szCs w:val="32"/>
          <w:lang w:val="en-US" w:eastAsia="zh-CN"/>
        </w:rPr>
        <w:t>30日内完成</w:t>
      </w:r>
      <w:r>
        <w:rPr>
          <w:rFonts w:hint="eastAsia" w:ascii="仿宋_GB2312" w:hAnsi="仿宋_GB2312" w:eastAsia="仿宋_GB2312" w:cs="仿宋_GB2312"/>
          <w:color w:val="000000"/>
          <w:spacing w:val="0"/>
          <w:sz w:val="32"/>
          <w:szCs w:val="32"/>
          <w:lang w:eastAsia="zh-CN"/>
        </w:rPr>
        <w:t>选房结果的汇总确认。</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第十三条</w:t>
      </w:r>
      <w:r>
        <w:rPr>
          <w:rFonts w:hint="eastAsia" w:ascii="仿宋_GB2312" w:hAnsi="仿宋_GB2312" w:eastAsia="仿宋_GB2312" w:cs="仿宋_GB2312"/>
          <w:color w:val="000000"/>
          <w:spacing w:val="0"/>
          <w:sz w:val="32"/>
          <w:szCs w:val="32"/>
        </w:rPr>
        <w:t xml:space="preserve"> 村集体所属乡镇（街道）根据选房结果组织留置地所属村集体与受让人（或成立的开发企业）完成《商品房买卖合同》的签订。</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eastAsia="仿宋_GB2312"/>
          <w:color w:val="000000"/>
          <w:spacing w:val="0"/>
          <w:sz w:val="32"/>
        </w:rPr>
      </w:pPr>
      <w:r>
        <w:rPr>
          <w:rFonts w:hint="eastAsia" w:ascii="楷体_GB2312" w:hAnsi="楷体_GB2312" w:eastAsia="楷体_GB2312" w:cs="楷体_GB2312"/>
          <w:b/>
          <w:bCs/>
          <w:color w:val="000000"/>
          <w:spacing w:val="0"/>
          <w:sz w:val="32"/>
          <w:szCs w:val="32"/>
        </w:rPr>
        <w:t>第十四条</w:t>
      </w:r>
      <w:r>
        <w:rPr>
          <w:rFonts w:hint="eastAsia" w:ascii="仿宋_GB2312" w:hAnsi="仿宋_GB2312" w:eastAsia="仿宋_GB2312" w:cs="仿宋_GB2312"/>
          <w:color w:val="000000"/>
          <w:spacing w:val="0"/>
          <w:sz w:val="32"/>
          <w:szCs w:val="32"/>
        </w:rPr>
        <w:t xml:space="preserve"> 受让人（或成立的开发企业）应按“出让条件”要求完成项目的建设，并交付验收合格的房产。若因受让人（或成立的开发企业）自身原因造成</w:t>
      </w:r>
      <w:r>
        <w:rPr>
          <w:rFonts w:hint="eastAsia" w:eastAsia="仿宋_GB2312"/>
          <w:color w:val="000000"/>
          <w:spacing w:val="0"/>
          <w:sz w:val="32"/>
        </w:rPr>
        <w:t>逾期（</w:t>
      </w:r>
      <w:r>
        <w:rPr>
          <w:rFonts w:hint="eastAsia" w:ascii="仿宋_GB2312" w:hAnsi="仿宋_GB2312" w:eastAsia="仿宋_GB2312" w:cs="仿宋_GB2312"/>
          <w:color w:val="000000"/>
          <w:spacing w:val="0"/>
          <w:sz w:val="32"/>
          <w:szCs w:val="32"/>
        </w:rPr>
        <w:t>不可抗力因素导致交房逾期的除外</w:t>
      </w:r>
      <w:r>
        <w:rPr>
          <w:rFonts w:hint="eastAsia" w:eastAsia="仿宋_GB2312"/>
          <w:color w:val="000000"/>
          <w:spacing w:val="0"/>
          <w:sz w:val="32"/>
        </w:rPr>
        <w:t>）交付房产给留置地所属村集体的，每逾期一日，按逾期交付房产的总价（房产单价参照该项目同期可售商品房备案均价）的万分之一支付违约金给留置地所属村集体，并作为《</w:t>
      </w:r>
      <w:r>
        <w:rPr>
          <w:rFonts w:hint="eastAsia" w:ascii="仿宋_GB2312" w:hAnsi="仿宋_GB2312" w:eastAsia="仿宋_GB2312" w:cs="仿宋_GB2312"/>
          <w:color w:val="000000"/>
          <w:spacing w:val="0"/>
          <w:sz w:val="32"/>
          <w:szCs w:val="32"/>
        </w:rPr>
        <w:t>商品房买卖合同</w:t>
      </w:r>
      <w:r>
        <w:rPr>
          <w:rFonts w:hint="eastAsia" w:eastAsia="仿宋_GB2312"/>
          <w:color w:val="000000"/>
          <w:spacing w:val="0"/>
          <w:sz w:val="32"/>
        </w:rPr>
        <w:t>》的要件，其它未尽事宜按留置地所属村集体与受让人（或成立的开发企业）签订的《商品房买卖合同》约定条款处理。（商品房交房逾期的违约责任不再重复计算，村集体不得无理由拒绝接收房产。）</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第十五条</w:t>
      </w:r>
      <w:r>
        <w:rPr>
          <w:rFonts w:hint="eastAsia" w:ascii="仿宋_GB2312" w:hAnsi="仿宋_GB2312" w:eastAsia="仿宋_GB2312" w:cs="仿宋_GB2312"/>
          <w:color w:val="000000"/>
          <w:spacing w:val="0"/>
          <w:sz w:val="32"/>
          <w:szCs w:val="32"/>
        </w:rPr>
        <w:t xml:space="preserve"> 房产选择及交付还应当遵循以下原则：</w:t>
      </w:r>
    </w:p>
    <w:p>
      <w:pPr>
        <w:keepNext w:val="0"/>
        <w:keepLines w:val="0"/>
        <w:pageBreakBefore w:val="0"/>
        <w:widowControl w:val="0"/>
        <w:kinsoku/>
        <w:wordWrap/>
        <w:overflowPunct/>
        <w:topLinePunct w:val="0"/>
        <w:autoSpaceDE/>
        <w:autoSpaceDN/>
        <w:bidi w:val="0"/>
        <w:adjustRightInd/>
        <w:snapToGrid w:val="0"/>
        <w:spacing w:line="580" w:lineRule="exact"/>
        <w:ind w:firstLine="641"/>
        <w:textAlignment w:val="auto"/>
        <w:rPr>
          <w:rFonts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rPr>
        <w:t>1.</w:t>
      </w:r>
      <w:r>
        <w:rPr>
          <w:rFonts w:hint="eastAsia" w:ascii="仿宋_GB2312" w:hAnsi="仿宋_GB2312" w:eastAsia="仿宋_GB2312" w:cs="仿宋_GB2312"/>
          <w:color w:val="000000"/>
          <w:spacing w:val="0"/>
          <w:sz w:val="32"/>
          <w:szCs w:val="32"/>
        </w:rPr>
        <w:t>为便于留置地所属村集体管理和经营置换房产，原则上采取集中安置（即按楼栋安置），单独楼栋相应用途房产选满后方可选择另一楼栋进行安置，房产选取规则为从底层往高层选取，直至相应用途的置换房产面积选满为止。</w:t>
      </w:r>
    </w:p>
    <w:p>
      <w:pPr>
        <w:keepNext w:val="0"/>
        <w:keepLines w:val="0"/>
        <w:pageBreakBefore w:val="0"/>
        <w:widowControl w:val="0"/>
        <w:kinsoku/>
        <w:wordWrap/>
        <w:overflowPunct/>
        <w:topLinePunct w:val="0"/>
        <w:autoSpaceDE/>
        <w:autoSpaceDN/>
        <w:bidi w:val="0"/>
        <w:adjustRightInd/>
        <w:snapToGrid w:val="0"/>
        <w:spacing w:line="580" w:lineRule="exact"/>
        <w:ind w:firstLine="641"/>
        <w:textAlignment w:val="auto"/>
        <w:rPr>
          <w:rFonts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rPr>
        <w:t>2.</w:t>
      </w:r>
      <w:r>
        <w:rPr>
          <w:rFonts w:hint="eastAsia" w:ascii="仿宋_GB2312" w:hAnsi="仿宋_GB2312" w:eastAsia="仿宋_GB2312" w:cs="仿宋_GB2312"/>
          <w:color w:val="000000"/>
          <w:spacing w:val="0"/>
          <w:sz w:val="32"/>
          <w:szCs w:val="32"/>
        </w:rPr>
        <w:t>置换房产建成后，受让人应在竣工验收后1个月内书面函告区政府。区政府通知村集体所属乡镇（街道）牵头组织留置地所属村集体与受让人（或成立的开发企业）办理房产交付手续，置换房产登记在留置地所属村集体组织名下，相关税费按法律法规政策规定由留置地所属村集体与受让人（或成立的开发企业）各自承担。</w:t>
      </w:r>
    </w:p>
    <w:p>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ascii="黑体" w:hAnsi="黑体" w:eastAsia="黑体" w:cs="黑体"/>
          <w:color w:val="000000"/>
          <w:spacing w:val="0"/>
          <w:sz w:val="32"/>
          <w:szCs w:val="32"/>
        </w:rPr>
      </w:pPr>
      <w:r>
        <w:rPr>
          <w:rFonts w:hint="eastAsia" w:ascii="仿宋_GB2312" w:hAnsi="仿宋_GB2312" w:eastAsia="仿宋_GB2312" w:cs="仿宋_GB2312"/>
          <w:b/>
          <w:bCs/>
          <w:color w:val="000000"/>
          <w:spacing w:val="0"/>
          <w:sz w:val="32"/>
          <w:szCs w:val="32"/>
        </w:rPr>
        <w:t>3.</w:t>
      </w:r>
      <w:r>
        <w:rPr>
          <w:rFonts w:hint="eastAsia" w:ascii="仿宋_GB2312" w:hAnsi="仿宋_GB2312" w:eastAsia="仿宋_GB2312" w:cs="仿宋_GB2312"/>
          <w:color w:val="000000"/>
          <w:spacing w:val="0"/>
          <w:sz w:val="32"/>
          <w:szCs w:val="32"/>
        </w:rPr>
        <w:t>鉴于置换房产建成后可能存在面积差（届时置换房产面积以不动产权证的证载面积为准），若实际提供的置换房产若超出应提供房产面积的，由留置地所属村集体按超面积部分所在楼层市场价的九折向受让人（或成立的开发企业）购买；若留置地所属村集体放弃实际提供的置换房产中不足一套部分的，则由受让人（或成立的开发企业）按放弃房产所在楼层市场价的九折进行回购。</w:t>
      </w:r>
    </w:p>
    <w:p>
      <w:pPr>
        <w:keepNext w:val="0"/>
        <w:keepLines w:val="0"/>
        <w:pageBreakBefore w:val="0"/>
        <w:widowControl w:val="0"/>
        <w:kinsoku/>
        <w:wordWrap/>
        <w:overflowPunct/>
        <w:topLinePunct w:val="0"/>
        <w:autoSpaceDE/>
        <w:autoSpaceDN/>
        <w:bidi w:val="0"/>
        <w:adjustRightInd/>
        <w:snapToGrid w:val="0"/>
        <w:spacing w:before="289" w:beforeLines="50" w:after="289" w:afterLines="50" w:line="580" w:lineRule="exact"/>
        <w:jc w:val="center"/>
        <w:textAlignment w:val="auto"/>
        <w:rPr>
          <w:rFonts w:eastAsia="仿宋_GB2312"/>
          <w:color w:val="000000"/>
          <w:spacing w:val="0"/>
          <w:sz w:val="32"/>
        </w:rPr>
      </w:pPr>
      <w:r>
        <w:rPr>
          <w:rFonts w:hint="eastAsia" w:ascii="黑体" w:hAnsi="黑体" w:eastAsia="黑体" w:cs="黑体"/>
          <w:color w:val="000000"/>
          <w:spacing w:val="0"/>
          <w:sz w:val="32"/>
          <w:szCs w:val="32"/>
        </w:rPr>
        <w:t>第六章  其他事项</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eastAsia="仿宋_GB2312"/>
          <w:color w:val="000000"/>
          <w:spacing w:val="0"/>
          <w:sz w:val="32"/>
        </w:rPr>
      </w:pPr>
      <w:r>
        <w:rPr>
          <w:rFonts w:hint="eastAsia" w:ascii="楷体_GB2312" w:hAnsi="楷体_GB2312" w:eastAsia="楷体_GB2312" w:cs="楷体_GB2312"/>
          <w:b/>
          <w:bCs/>
          <w:color w:val="000000"/>
          <w:spacing w:val="0"/>
          <w:sz w:val="32"/>
          <w:szCs w:val="32"/>
        </w:rPr>
        <w:t>第十六条</w:t>
      </w:r>
      <w:r>
        <w:rPr>
          <w:rFonts w:hint="eastAsia" w:eastAsia="仿宋_GB2312"/>
          <w:color w:val="000000"/>
          <w:spacing w:val="0"/>
          <w:sz w:val="32"/>
        </w:rPr>
        <w:t xml:space="preserve"> 留置地所属村集体与该项目其他业主享有同等权利和履行同等义务。</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b/>
          <w:bCs/>
          <w:color w:val="000000"/>
          <w:spacing w:val="0"/>
          <w:sz w:val="32"/>
          <w:szCs w:val="32"/>
        </w:rPr>
        <w:t>第十七条</w:t>
      </w:r>
      <w:r>
        <w:rPr>
          <w:rFonts w:hint="eastAsia" w:ascii="仿宋_GB2312" w:hAnsi="仿宋_GB2312" w:eastAsia="仿宋_GB2312" w:cs="仿宋_GB2312"/>
          <w:color w:val="000000"/>
          <w:spacing w:val="0"/>
          <w:sz w:val="32"/>
          <w:szCs w:val="32"/>
        </w:rPr>
        <w:t xml:space="preserve"> 本办法自颁布之日起执行，有效期五年</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最终解释权归</w:t>
      </w:r>
      <w:r>
        <w:rPr>
          <w:rFonts w:hint="eastAsia" w:ascii="仿宋_GB2312" w:hAnsi="仿宋_GB2312" w:eastAsia="仿宋_GB2312" w:cs="仿宋_GB2312"/>
          <w:color w:val="000000"/>
          <w:spacing w:val="0"/>
          <w:sz w:val="32"/>
          <w:szCs w:val="32"/>
          <w:lang w:val="en-US" w:eastAsia="zh-CN"/>
        </w:rPr>
        <w:t>南平市建阳区自然资源局</w:t>
      </w:r>
      <w:r>
        <w:rPr>
          <w:rFonts w:hint="eastAsia" w:ascii="仿宋_GB2312" w:hAnsi="仿宋_GB2312" w:eastAsia="仿宋_GB2312" w:cs="仿宋_GB2312"/>
          <w:color w:val="000000"/>
          <w:spacing w:val="0"/>
          <w:sz w:val="32"/>
          <w:szCs w:val="32"/>
        </w:rPr>
        <w:t>。</w:t>
      </w:r>
    </w:p>
    <w:p>
      <w:pPr>
        <w:keepNext w:val="0"/>
        <w:keepLines w:val="0"/>
        <w:pageBreakBefore w:val="0"/>
        <w:kinsoku/>
        <w:wordWrap/>
        <w:overflowPunct/>
        <w:topLinePunct w:val="0"/>
        <w:autoSpaceDE/>
        <w:autoSpaceDN/>
        <w:bidi w:val="0"/>
        <w:adjustRightInd/>
        <w:snapToGrid w:val="0"/>
        <w:spacing w:line="520" w:lineRule="exact"/>
        <w:ind w:firstLine="1600" w:firstLineChars="500"/>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sectPr>
          <w:footerReference r:id="rId5" w:type="first"/>
          <w:footerReference r:id="rId3" w:type="default"/>
          <w:footerReference r:id="rId4" w:type="even"/>
          <w:pgSz w:w="11907" w:h="16840"/>
          <w:pgMar w:top="2098" w:right="1474" w:bottom="1984" w:left="1588" w:header="851" w:footer="1587" w:gutter="0"/>
          <w:pgNumType w:fmt="decimal"/>
          <w:cols w:space="0" w:num="1"/>
          <w:rtlGutter w:val="0"/>
          <w:docGrid w:type="lines" w:linePitch="574" w:charSpace="0"/>
        </w:sectPr>
      </w:pPr>
    </w:p>
    <w:p>
      <w:pPr>
        <w:pStyle w:val="2"/>
        <w:rPr>
          <w:rFonts w:hint="eastAsia"/>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rPr>
          <w:rFonts w:hint="eastAsia" w:ascii="仿宋_GB2312" w:hAnsi="仿宋" w:eastAsia="仿宋_GB2312" w:cs="仿宋"/>
          <w:snapToGrid w:val="0"/>
          <w:sz w:val="32"/>
          <w:szCs w:val="32"/>
        </w:rPr>
      </w:pPr>
    </w:p>
    <w:p>
      <w:pPr>
        <w:pStyle w:val="2"/>
        <w:rPr>
          <w:rFonts w:hint="eastAsia" w:ascii="仿宋_GB2312" w:hAnsi="仿宋" w:eastAsia="仿宋_GB2312" w:cs="仿宋"/>
          <w:snapToGrid w:val="0"/>
          <w:sz w:val="32"/>
          <w:szCs w:val="32"/>
        </w:rPr>
      </w:pPr>
    </w:p>
    <w:p>
      <w:pPr>
        <w:keepNext w:val="0"/>
        <w:keepLines w:val="0"/>
        <w:pageBreakBefore w:val="0"/>
        <w:kinsoku/>
        <w:wordWrap/>
        <w:overflowPunct/>
        <w:topLinePunct w:val="0"/>
        <w:autoSpaceDE/>
        <w:autoSpaceDN/>
        <w:bidi w:val="0"/>
        <w:adjustRightInd/>
        <w:snapToGrid w:val="0"/>
        <w:spacing w:line="520" w:lineRule="exact"/>
        <w:ind w:firstLine="1600" w:firstLineChars="500"/>
        <w:rPr>
          <w:rFonts w:hint="eastAsia" w:ascii="仿宋_GB2312" w:hAnsi="仿宋" w:eastAsia="仿宋_GB2312" w:cs="仿宋"/>
          <w:snapToGrid w:val="0"/>
          <w:sz w:val="32"/>
          <w:szCs w:val="32"/>
        </w:rPr>
      </w:pPr>
    </w:p>
    <w:p>
      <w:pPr>
        <w:pStyle w:val="2"/>
        <w:rPr>
          <w:rFonts w:hint="eastAsia"/>
        </w:rPr>
      </w:pPr>
    </w:p>
    <w:p>
      <w:pPr>
        <w:tabs>
          <w:tab w:val="left" w:pos="7433"/>
        </w:tabs>
        <w:snapToGrid w:val="0"/>
        <w:spacing w:before="287" w:beforeLines="50" w:line="480" w:lineRule="atLeas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646"/>
        <w:textAlignment w:val="auto"/>
        <w:rPr>
          <w:rFonts w:hint="eastAsia" w:ascii="仿宋_GB2312" w:hAnsi="仿宋" w:eastAsia="仿宋_GB2312" w:cs="宋体"/>
          <w:snapToGrid w:val="0"/>
          <w:kern w:val="0"/>
          <w:sz w:val="32"/>
          <w:szCs w:val="32"/>
        </w:rPr>
      </w:pPr>
    </w:p>
    <w:p>
      <w:pPr>
        <w:keepNext w:val="0"/>
        <w:keepLines w:val="0"/>
        <w:pageBreakBefore w:val="0"/>
        <w:widowControl/>
        <w:kinsoku/>
        <w:wordWrap/>
        <w:overflowPunct/>
        <w:topLinePunct w:val="0"/>
        <w:autoSpaceDE/>
        <w:autoSpaceDN/>
        <w:bidi w:val="0"/>
        <w:adjustRightInd/>
        <w:snapToGrid w:val="0"/>
        <w:spacing w:line="400" w:lineRule="exact"/>
        <w:ind w:firstLine="646"/>
        <w:textAlignment w:val="auto"/>
        <w:rPr>
          <w:rFonts w:hint="eastAsia" w:ascii="仿宋_GB2312" w:hAnsi="仿宋" w:eastAsia="仿宋_GB2312" w:cs="宋体"/>
          <w:snapToGrid w:val="0"/>
          <w:kern w:val="0"/>
          <w:sz w:val="32"/>
          <w:szCs w:val="32"/>
        </w:rPr>
      </w:pPr>
    </w:p>
    <w:p>
      <w:pPr>
        <w:keepNext w:val="0"/>
        <w:keepLines w:val="0"/>
        <w:pageBreakBefore w:val="0"/>
        <w:widowControl/>
        <w:kinsoku/>
        <w:wordWrap/>
        <w:overflowPunct/>
        <w:topLinePunct w:val="0"/>
        <w:autoSpaceDE/>
        <w:autoSpaceDN/>
        <w:bidi w:val="0"/>
        <w:adjustRightInd/>
        <w:snapToGrid w:val="0"/>
        <w:spacing w:line="400" w:lineRule="exact"/>
        <w:ind w:firstLine="646"/>
        <w:textAlignment w:val="auto"/>
        <w:rPr>
          <w:rFonts w:hint="eastAsia" w:ascii="仿宋_GB2312" w:hAnsi="仿宋" w:eastAsia="仿宋_GB2312" w:cs="宋体"/>
          <w:snapToGrid w:val="0"/>
          <w:kern w:val="0"/>
          <w:sz w:val="32"/>
          <w:szCs w:val="32"/>
        </w:rPr>
      </w:pPr>
    </w:p>
    <w:p>
      <w:pPr>
        <w:pStyle w:val="2"/>
        <w:keepNext w:val="0"/>
        <w:keepLines w:val="0"/>
        <w:pageBreakBefore w:val="0"/>
        <w:kinsoku/>
        <w:wordWrap/>
        <w:overflowPunct/>
        <w:topLinePunct w:val="0"/>
        <w:autoSpaceDE/>
        <w:autoSpaceDN/>
        <w:bidi w:val="0"/>
        <w:adjustRightInd/>
        <w:spacing w:line="400" w:lineRule="exact"/>
        <w:textAlignment w:val="auto"/>
        <w:rPr>
          <w:rFonts w:hint="eastAsia"/>
        </w:rPr>
      </w:pPr>
    </w:p>
    <w:p>
      <w:pPr>
        <w:widowControl/>
        <w:snapToGrid w:val="0"/>
        <w:spacing w:line="500" w:lineRule="atLeast"/>
        <w:ind w:firstLine="646"/>
        <w:rPr>
          <w:rFonts w:hint="eastAsia" w:ascii="仿宋_GB2312" w:hAnsi="仿宋" w:eastAsia="仿宋_GB2312" w:cs="宋体"/>
          <w:snapToGrid w:val="0"/>
          <w:kern w:val="0"/>
          <w:sz w:val="32"/>
          <w:szCs w:val="32"/>
        </w:rPr>
      </w:pPr>
    </w:p>
    <w:p>
      <w:pPr>
        <w:keepNext w:val="0"/>
        <w:keepLines w:val="0"/>
        <w:pageBreakBefore w:val="0"/>
        <w:widowControl w:val="0"/>
        <w:tabs>
          <w:tab w:val="left" w:pos="3150"/>
        </w:tabs>
        <w:kinsoku/>
        <w:wordWrap/>
        <w:overflowPunct/>
        <w:topLinePunct w:val="0"/>
        <w:autoSpaceDE/>
        <w:autoSpaceDN/>
        <w:bidi w:val="0"/>
        <w:adjustRightInd/>
        <w:snapToGrid w:val="0"/>
        <w:spacing w:line="480" w:lineRule="atLeast"/>
        <w:ind w:left="1021" w:leftChars="132" w:hanging="744" w:hangingChars="300"/>
        <w:textAlignment w:val="auto"/>
        <w:rPr>
          <w:rFonts w:hint="default" w:eastAsia="仿宋_GB2312"/>
          <w:snapToGrid w:val="0"/>
          <w:spacing w:val="0"/>
          <w:sz w:val="28"/>
          <w:szCs w:val="28"/>
          <w:lang w:val="en-US" w:eastAsia="zh-CN"/>
        </w:rPr>
      </w:pPr>
      <w:r>
        <w:rPr>
          <w:rFonts w:hint="eastAsia" w:eastAsia="仿宋_GB2312"/>
          <w:spacing w:val="-16"/>
          <w:sz w:val="28"/>
          <w:szCs w:val="28"/>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59055</wp:posOffset>
                </wp:positionV>
                <wp:extent cx="5600700" cy="0"/>
                <wp:effectExtent l="0" t="9525" r="0" b="9525"/>
                <wp:wrapNone/>
                <wp:docPr id="3" name="直线 16"/>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4pt;margin-top:4.65pt;height:0pt;width:441pt;z-index:251661312;mso-width-relative:page;mso-height-relative:page;" filled="f" stroked="t" coordsize="21600,21600" o:gfxdata="UEsDBAoAAAAAAIdO4kAAAAAAAAAAAAAAAAAEAAAAZHJzL1BLAwQUAAAACACHTuJArNPSd9EAAAAF&#10;AQAADwAAAGRycy9kb3ducmV2LnhtbE2Oy07DMBBF90j8gzVI7KhTHlUa4lSiEpvuCBWwnMZDEmGP&#10;o9hNm79nYAOzu7pXZ065OXunJhpjH9jAcpGBIm6C7bk1sH99vslBxYRs0QUmAzNF2FSXFyUWNpz4&#10;haY6tUogHAs00KU0FFrHpiOPcREGYuk+w+gxSRxbbUc8Cdw7fZtlK+2xZ/nQ4UDbjpqv+uiF8vCe&#10;P+0w38+zqz/W99u33cTemOurZfYIKtE5/Y3hR1/UoRKnQziyjcoZWIl4MrC+AyVtLgfq8Jt1Ver/&#10;9tU3UEsDBBQAAAAIAIdO4kA+RgEi6QEAAN0DAAAOAAAAZHJzL2Uyb0RvYy54bWytU82O0zAQviPx&#10;DpbvNOmutkDUdA9blguCSsADTG0nseQ/edymfRZegxMXHmdfg7HT7cJy6WFzcMae8TfzfTNe3h6s&#10;YXsVUXvX8vms5kw54aV2fcu/f7t/844zTOAkGO9Uy48K+e3q9avlGBp15QdvpIqMQBw2Y2j5kFJo&#10;qgrFoCzgzAflyNn5aCHRNvaVjDASujXVVV0vqtFHGaIXCpFO15OTnxDjJYC+67RQay92Vrk0oUZl&#10;IBElHHRAvirVdp0S6UvXoUrMtJyYprJSErK3ea1WS2j6CGHQ4lQCXFLCM04WtKOkZ6g1JGC7qP+D&#10;slpEj75LM+FtNREpihCLef1Mm68DBFW4kNQYzqLjy8GKz/tNZFq2/JozB5Ya/vDj58Ov32y+yOKM&#10;ARuKuXObeNph2MTM9NBFm//EgR2KoMezoOqQmKDDm0Vdv61Ja/Hoq54uhojpo/KWZaPlRrvMFRrY&#10;f8JEySj0MSQfG8dGmtf39U3GA5q8jjpOpg1UPbq+XEZvtLzXxuQrGPvtnYlsD7n75cucCPifsJxl&#10;DThMccU1zcWgQH5wkqVjIF0cPQeea7BKcmYUvZ5sESA0CbS5JJJSG0cVZFknIbO19fJIXdiFqPuB&#10;pJiXKrOHul7qPU1oHqu/9wXp6VWu/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s09J30QAAAAUB&#10;AAAPAAAAAAAAAAEAIAAAACIAAABkcnMvZG93bnJldi54bWxQSwECFAAUAAAACACHTuJAPkYBIukB&#10;AADdAwAADgAAAAAAAAABACAAAAAgAQAAZHJzL2Uyb0RvYy54bWxQSwUGAAAAAAYABgBZAQAAewUA&#10;AAAA&#10;">
                <v:fill on="f" focussize="0,0"/>
                <v:stroke weight="1.5pt" color="#000000" joinstyle="round"/>
                <v:imagedata o:title=""/>
                <o:lock v:ext="edit" aspectratio="f"/>
              </v:line>
            </w:pict>
          </mc:Fallback>
        </mc:AlternateContent>
      </w:r>
      <w:r>
        <w:rPr>
          <w:rFonts w:hint="eastAsia" w:eastAsia="仿宋_GB2312"/>
          <w:snapToGrid w:val="0"/>
          <w:spacing w:val="0"/>
          <w:sz w:val="28"/>
          <w:szCs w:val="28"/>
          <w:lang w:val="en-US" w:eastAsia="zh-CN"/>
        </w:rPr>
        <w:t>抄送：</w:t>
      </w:r>
      <w:r>
        <w:rPr>
          <w:rFonts w:hint="eastAsia" w:ascii="仿宋_GB2312" w:hAnsi="仿宋_GB2312" w:eastAsia="仿宋_GB2312" w:cs="仿宋_GB2312"/>
          <w:sz w:val="28"/>
          <w:szCs w:val="28"/>
        </w:rPr>
        <w:t>南平市自然资源局、财政局、人社局、住建局、税务局、信访局、土地收储中心、不动产登记中心，武夷新区管委会</w:t>
      </w:r>
      <w:r>
        <w:rPr>
          <w:rFonts w:hint="eastAsia" w:eastAsia="仿宋_GB2312"/>
          <w:snapToGrid w:val="0"/>
          <w:spacing w:val="0"/>
          <w:sz w:val="28"/>
          <w:szCs w:val="28"/>
          <w:lang w:val="en-US" w:eastAsia="zh-CN"/>
        </w:rPr>
        <w:t>。</w:t>
      </w:r>
    </w:p>
    <w:p>
      <w:pPr>
        <w:tabs>
          <w:tab w:val="left" w:pos="3150"/>
        </w:tabs>
        <w:snapToGrid w:val="0"/>
        <w:spacing w:line="560" w:lineRule="atLeast"/>
        <w:ind w:firstLine="310" w:firstLineChars="125"/>
        <w:rPr>
          <w:rFonts w:hint="eastAsia"/>
          <w:szCs w:val="28"/>
        </w:rPr>
      </w:pPr>
      <w:r>
        <w:rPr>
          <w:rFonts w:hint="eastAsia" w:eastAsia="仿宋_GB2312"/>
          <w:spacing w:val="-16"/>
          <w:sz w:val="28"/>
          <w:szCs w:val="28"/>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27305</wp:posOffset>
                </wp:positionV>
                <wp:extent cx="5600700" cy="0"/>
                <wp:effectExtent l="0" t="0" r="0" b="0"/>
                <wp:wrapNone/>
                <wp:docPr id="1" name="直线 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2.65pt;margin-top:2.15pt;height:0pt;width:441pt;z-index:251659264;mso-width-relative:page;mso-height-relative:page;" filled="f" stroked="t" coordsize="21600,21600" o:gfxdata="UEsDBAoAAAAAAIdO4kAAAAAAAAAAAAAAAAAEAAAAZHJzL1BLAwQUAAAACACHTuJAASqd79IAAAAF&#10;AQAADwAAAGRycy9kb3ducmV2LnhtbE2OzU7DMBCE70i8g7VIXCpqt4UShTg9ALlxoVBx3cZLEhGv&#10;09j9gadn4QKnndGMZr9idfK9OtAYu8AWZlMDirgOruPGwutLdZWBignZYR+YLHxShFV5flZg7sKR&#10;n+mwTo2SEY45WmhTGnKtY92SxzgNA7Fk72H0mMSOjXYjHmXc93puzFJ77Fg+tDjQfUv1x3rvLcRq&#10;Q7vqa1JPzNuiCTTfPTw9orWXFzNzByrRKf2V4Qdf0KEUpm3Ys4uqt3CzkKKFazmSZtmtiO2v12Wh&#10;/9OX31BLAwQUAAAACACHTuJAwSgloOgBAADcAwAADgAAAGRycy9lMm9Eb2MueG1srVPNjtMwEL4j&#10;8Q6W7zRppRaINt3DluWCoBLsA0xtJ7HkP3ncpn0WXoMTFx5nX4Ox0+3CcumBHJyxZ/zNfN+Mb26P&#10;1rCDiqi9a/l8VnOmnPBSu77lD9/u37zjDBM4CcY71fKTQn67fv3qZgyNWvjBG6kiIxCHzRhaPqQU&#10;mqpCMSgLOPNBOXJ2PlpItI19JSOMhG5NtajrVTX6KEP0QiHS6WZy8jNivAbQd50WauPF3iqXJtSo&#10;DCSihIMOyNel2q5TIn3pOlSJmZYT01RWSkL2Lq/V+gaaPkIYtDiXANeU8IKTBe0o6QVqAwnYPup/&#10;oKwW0aPv0kx4W01EiiLEYl6/0ObrAEEVLiQ1hovo+P9gxefDNjItaRI4c2Cp4Y/ffzz+/MXmqyzO&#10;GLChmDu3jecdhm3MTI9dtPlPHNixCHq6CKqOiQk6XK7q+m1NWosnX/V8MURMH5W3LBstN9plrtDA&#10;4RMmSkahTyH52Dg2tvz9crEkOKDB66jhZNpAxaPry130Rst7bUy+gbHf3ZnIDpCbX75MiXD/CstJ&#10;NoDDFFdc01gMCuQHJ1k6BZLF0WvguQSrJGdG0ePJFgFCk0CbayIptXFUQVZ10jFbOy9P1IR9iLof&#10;SIl5qTJ7qOml3vOA5qn6c1+Qnh/l+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Kp3v0gAAAAUB&#10;AAAPAAAAAAAAAAEAIAAAACIAAABkcnMvZG93bnJldi54bWxQSwECFAAUAAAACACHTuJAwSgloOgB&#10;AADcAwAADgAAAAAAAAABACAAAAAhAQAAZHJzL2Uyb0RvYy54bWxQSwUGAAAAAAYABgBZAQAAewUA&#10;AAAA&#10;">
                <v:fill on="f" focussize="0,0"/>
                <v:stroke color="#000000" joinstyle="round"/>
                <v:imagedata o:title=""/>
                <o:lock v:ext="edit" aspectratio="f"/>
              </v:line>
            </w:pict>
          </mc:Fallback>
        </mc:AlternateContent>
      </w:r>
      <w:r>
        <w:rPr>
          <w:rFonts w:hint="eastAsia" w:eastAsia="仿宋_GB2312"/>
          <w:spacing w:val="-16"/>
          <w:sz w:val="28"/>
          <w:szCs w:val="28"/>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397510</wp:posOffset>
                </wp:positionV>
                <wp:extent cx="5600700" cy="0"/>
                <wp:effectExtent l="0" t="9525" r="0" b="9525"/>
                <wp:wrapNone/>
                <wp:docPr id="2" name="直线 17"/>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3.6pt;margin-top:31.3pt;height:0pt;width:441pt;z-index:251660288;mso-width-relative:page;mso-height-relative:page;" filled="f" stroked="t" coordsize="21600,21600" o:gfxdata="UEsDBAoAAAAAAIdO4kAAAAAAAAAAAAAAAAAEAAAAZHJzL1BLAwQUAAAACACHTuJA5WDdndMAAAAH&#10;AQAADwAAAGRycy9kb3ducmV2LnhtbE2OwU7DMBBE70j8g7VI3KjTCIKbxqlEJS69ESrguI3dJCJe&#10;R7GbNn/PIg70uDOjt6/YXFwvJjuGzpOG5SIBYan2pqNGw/799UGBCBHJYO/JaphtgE15e1NgbvyZ&#10;3uxUxUYwhEKOGtoYh1zKULfWYVj4wRJ3Rz86jHyOjTQjnhnuepkmSSYddsQfWhzstrX1d3VyTHn6&#10;VC87VPt57quv1eP2YzeR0/r+bpmsQUR7if9j+NVndSjZ6eBPZILoNTynPNSQpRkIrpVacXD4C2RZ&#10;yGv/8gdQSwMEFAAAAAgAh07iQEytCwvpAQAA3QMAAA4AAABkcnMvZTJvRG9jLnhtbK1TS27bMBDd&#10;F+gdCO5ryQaStILlLOKkm6I10PYAY5KSCPAHDm3ZZ+k1uuqmx8k1OqQcp003XkQLasgZvpn3Zri8&#10;PVjD9iqi9q7l81nNmXLCS+36ln//9vDuPWeYwEkw3qmWHxXy29XbN8sxNGrhB2+kioxAHDZjaPmQ&#10;UmiqCsWgLODMB+XI2floIdE29pWMMBK6NdWirq+r0UcZohcKkU7Xk5OfEOMlgL7rtFBrL3ZWuTSh&#10;RmUgESUcdEC+KtV2nRLpS9ehSsy0nJimslISsrd5rVZLaPoIYdDiVAJcUsILTha0o6RnqDUkYLuo&#10;/4OyWkSPvksz4W01ESmKEIt5/UKbrwMEVbiQ1BjOouPrwYrP+01kWrZ8wZkDSw1//PHz8ddvNr/J&#10;4owBG4q5c5t42mHYxMz00EWb/8SBHYqgx7Og6pCYoMOr67q+qUlr8eSrni+GiOmj8pZlo+VGu8wV&#10;Gth/wkTJKPQpJB8bx0aa1w/1VcYDmryOOk6mDVQ9ur5cRm+0fNDG5CsY++2diWwPufvly5wI+J+w&#10;nGUNOExxxTXNxaBA3jvJ0jGQLo6eA881WCU5M4peT7YIEJoE2lwSSamNowqyrJOQ2dp6eaQu7ELU&#10;/UBSzEuV2UNdL/WeJjSP1d/7gvT8Kl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Vg3Z3TAAAA&#10;BwEAAA8AAAAAAAAAAQAgAAAAIgAAAGRycy9kb3ducmV2LnhtbFBLAQIUABQAAAAIAIdO4kBMrQsL&#10;6QEAAN0DAAAOAAAAAAAAAAEAIAAAACIBAABkcnMvZTJvRG9jLnhtbFBLBQYAAAAABgAGAFkBAAB9&#10;BQAAAAA=&#10;">
                <v:fill on="f" focussize="0,0"/>
                <v:stroke weight="1.5pt" color="#000000" joinstyle="round"/>
                <v:imagedata o:title=""/>
                <o:lock v:ext="edit" aspectratio="f"/>
              </v:line>
            </w:pict>
          </mc:Fallback>
        </mc:AlternateContent>
      </w:r>
      <w:r>
        <w:rPr>
          <w:rFonts w:hint="eastAsia" w:eastAsia="仿宋_GB2312"/>
          <w:spacing w:val="-16"/>
          <w:sz w:val="28"/>
          <w:szCs w:val="28"/>
        </w:rPr>
        <w:t xml:space="preserve">南平市建阳区人民政府办公室          </w:t>
      </w:r>
      <w:r>
        <w:rPr>
          <w:rFonts w:hint="eastAsia" w:ascii="仿宋_GB2312" w:eastAsia="仿宋_GB2312"/>
          <w:spacing w:val="-16"/>
          <w:sz w:val="28"/>
          <w:szCs w:val="28"/>
        </w:rPr>
        <w:t xml:space="preserve">  </w:t>
      </w:r>
      <w:r>
        <w:rPr>
          <w:rFonts w:hint="eastAsia" w:ascii="仿宋_GB2312" w:eastAsia="仿宋_GB2312"/>
          <w:spacing w:val="-16"/>
          <w:sz w:val="28"/>
          <w:szCs w:val="28"/>
          <w:lang w:val="en-US" w:eastAsia="zh-CN"/>
        </w:rPr>
        <w:t xml:space="preserve"> </w:t>
      </w:r>
      <w:r>
        <w:rPr>
          <w:rFonts w:hint="eastAsia" w:ascii="仿宋_GB2312" w:eastAsia="仿宋_GB2312"/>
          <w:spacing w:val="-16"/>
          <w:sz w:val="28"/>
          <w:szCs w:val="28"/>
        </w:rPr>
        <w:t xml:space="preserve">          202</w:t>
      </w:r>
      <w:r>
        <w:rPr>
          <w:rFonts w:hint="eastAsia" w:ascii="仿宋_GB2312" w:eastAsia="仿宋_GB2312"/>
          <w:spacing w:val="-16"/>
          <w:sz w:val="28"/>
          <w:szCs w:val="28"/>
          <w:lang w:val="en-US" w:eastAsia="zh-CN"/>
        </w:rPr>
        <w:t>3</w:t>
      </w:r>
      <w:r>
        <w:rPr>
          <w:rFonts w:hint="eastAsia" w:ascii="仿宋_GB2312" w:eastAsia="仿宋_GB2312"/>
          <w:spacing w:val="-16"/>
          <w:sz w:val="28"/>
          <w:szCs w:val="28"/>
        </w:rPr>
        <w:t>年</w:t>
      </w:r>
      <w:r>
        <w:rPr>
          <w:rFonts w:hint="eastAsia" w:ascii="仿宋_GB2312" w:eastAsia="仿宋_GB2312"/>
          <w:spacing w:val="-16"/>
          <w:sz w:val="28"/>
          <w:szCs w:val="28"/>
          <w:lang w:val="en-US" w:eastAsia="zh-CN"/>
        </w:rPr>
        <w:t>4</w:t>
      </w:r>
      <w:r>
        <w:rPr>
          <w:rFonts w:hint="eastAsia" w:ascii="仿宋_GB2312" w:eastAsia="仿宋_GB2312"/>
          <w:spacing w:val="-16"/>
          <w:sz w:val="28"/>
          <w:szCs w:val="28"/>
        </w:rPr>
        <w:t>月</w:t>
      </w:r>
      <w:r>
        <w:rPr>
          <w:rFonts w:hint="eastAsia" w:ascii="仿宋_GB2312" w:eastAsia="仿宋_GB2312"/>
          <w:spacing w:val="-16"/>
          <w:sz w:val="28"/>
          <w:szCs w:val="28"/>
          <w:lang w:val="en-US" w:eastAsia="zh-CN"/>
        </w:rPr>
        <w:t>28</w:t>
      </w:r>
      <w:r>
        <w:rPr>
          <w:rFonts w:hint="eastAsia" w:ascii="仿宋_GB2312" w:eastAsia="仿宋_GB2312"/>
          <w:spacing w:val="-16"/>
          <w:sz w:val="28"/>
          <w:szCs w:val="28"/>
        </w:rPr>
        <w:t>日印发</w:t>
      </w:r>
    </w:p>
    <w:sectPr>
      <w:footerReference r:id="rId6" w:type="default"/>
      <w:pgSz w:w="11907" w:h="16840"/>
      <w:pgMar w:top="2098" w:right="1474" w:bottom="1984" w:left="1588" w:header="851" w:footer="1587" w:gutter="0"/>
      <w:pgNumType w:fmt="decimal"/>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20509000000000000"/>
    <w:charset w:val="88"/>
    <w:family w:val="modern"/>
    <w:pitch w:val="default"/>
    <w:sig w:usb0="00000000" w:usb1="00000000" w:usb2="00000016" w:usb3="00000000" w:csb0="00100001" w:csb1="00000000"/>
  </w:font>
  <w:font w:name="Sylfaen">
    <w:panose1 w:val="010A0502050306030303"/>
    <w:charset w:val="00"/>
    <w:family w:val="roman"/>
    <w:pitch w:val="default"/>
    <w:sig w:usb0="04000687" w:usb1="00000000"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0" w:firstLineChars="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val="0"/>
                            <w:snapToGrid w:val="0"/>
                            <w:ind w:left="315" w:leftChars="150" w:right="315" w:rightChars="150" w:firstLine="0" w:firstLineChars="0"/>
                            <w:textAlignment w:val="auto"/>
                            <w:rPr>
                              <w:rStyle w:val="17"/>
                              <w:rFonts w:hint="eastAsia" w:ascii="宋体" w:hAnsi="宋体" w:eastAsia="宋体"/>
                              <w:b w:val="0"/>
                              <w:sz w:val="28"/>
                              <w:szCs w:val="28"/>
                              <w:lang w:val="en-US" w:eastAsia="zh-CN"/>
                            </w:rPr>
                          </w:pPr>
                          <w:r>
                            <w:rPr>
                              <w:rStyle w:val="17"/>
                              <w:rFonts w:hint="eastAsia" w:ascii="宋体" w:hAnsi="宋体" w:eastAsia="宋体"/>
                              <w:b w:val="0"/>
                              <w:sz w:val="28"/>
                              <w:szCs w:val="28"/>
                              <w:lang w:eastAsia="zh-CN"/>
                            </w:rPr>
                            <w:t>—</w:t>
                          </w:r>
                          <w:r>
                            <w:rPr>
                              <w:rStyle w:val="17"/>
                              <w:rFonts w:hint="eastAsia" w:ascii="宋体" w:hAnsi="宋体" w:eastAsia="宋体"/>
                              <w:b w:val="0"/>
                              <w:sz w:val="28"/>
                              <w:szCs w:val="28"/>
                              <w:lang w:val="en-US" w:eastAsia="zh-CN"/>
                            </w:rPr>
                            <w:t xml:space="preserve"> </w:t>
                          </w:r>
                          <w:r>
                            <w:rPr>
                              <w:rStyle w:val="17"/>
                              <w:rFonts w:ascii="宋体" w:hAnsi="宋体" w:eastAsia="宋体"/>
                              <w:b w:val="0"/>
                              <w:sz w:val="28"/>
                              <w:szCs w:val="28"/>
                            </w:rPr>
                            <w:fldChar w:fldCharType="begin"/>
                          </w:r>
                          <w:r>
                            <w:rPr>
                              <w:rStyle w:val="17"/>
                              <w:rFonts w:ascii="宋体" w:hAnsi="宋体" w:eastAsia="宋体"/>
                              <w:b w:val="0"/>
                              <w:sz w:val="28"/>
                              <w:szCs w:val="28"/>
                            </w:rPr>
                            <w:instrText xml:space="preserve">PAGE  </w:instrText>
                          </w:r>
                          <w:r>
                            <w:rPr>
                              <w:rStyle w:val="17"/>
                              <w:rFonts w:ascii="宋体" w:hAnsi="宋体" w:eastAsia="宋体"/>
                              <w:b w:val="0"/>
                              <w:sz w:val="28"/>
                              <w:szCs w:val="28"/>
                            </w:rPr>
                            <w:fldChar w:fldCharType="separate"/>
                          </w:r>
                          <w:r>
                            <w:rPr>
                              <w:rStyle w:val="17"/>
                              <w:rFonts w:ascii="宋体" w:hAnsi="宋体" w:eastAsia="宋体"/>
                              <w:b w:val="0"/>
                              <w:sz w:val="28"/>
                              <w:szCs w:val="28"/>
                            </w:rPr>
                            <w:t>- 16 -</w:t>
                          </w:r>
                          <w:r>
                            <w:rPr>
                              <w:rStyle w:val="17"/>
                              <w:rFonts w:ascii="宋体" w:hAnsi="宋体" w:eastAsia="宋体"/>
                              <w:b w:val="0"/>
                              <w:sz w:val="28"/>
                              <w:szCs w:val="28"/>
                            </w:rPr>
                            <w:fldChar w:fldCharType="end"/>
                          </w:r>
                          <w:r>
                            <w:rPr>
                              <w:rStyle w:val="17"/>
                              <w:rFonts w:hint="eastAsia" w:ascii="宋体" w:hAnsi="宋体" w:eastAsia="宋体"/>
                              <w:b w:val="0"/>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val="0"/>
                      <w:snapToGrid w:val="0"/>
                      <w:ind w:left="315" w:leftChars="150" w:right="315" w:rightChars="150" w:firstLine="0" w:firstLineChars="0"/>
                      <w:textAlignment w:val="auto"/>
                      <w:rPr>
                        <w:rStyle w:val="17"/>
                        <w:rFonts w:hint="eastAsia" w:ascii="宋体" w:hAnsi="宋体" w:eastAsia="宋体"/>
                        <w:b w:val="0"/>
                        <w:sz w:val="28"/>
                        <w:szCs w:val="28"/>
                        <w:lang w:val="en-US" w:eastAsia="zh-CN"/>
                      </w:rPr>
                    </w:pPr>
                    <w:r>
                      <w:rPr>
                        <w:rStyle w:val="17"/>
                        <w:rFonts w:hint="eastAsia" w:ascii="宋体" w:hAnsi="宋体" w:eastAsia="宋体"/>
                        <w:b w:val="0"/>
                        <w:sz w:val="28"/>
                        <w:szCs w:val="28"/>
                        <w:lang w:eastAsia="zh-CN"/>
                      </w:rPr>
                      <w:t>—</w:t>
                    </w:r>
                    <w:r>
                      <w:rPr>
                        <w:rStyle w:val="17"/>
                        <w:rFonts w:hint="eastAsia" w:ascii="宋体" w:hAnsi="宋体" w:eastAsia="宋体"/>
                        <w:b w:val="0"/>
                        <w:sz w:val="28"/>
                        <w:szCs w:val="28"/>
                        <w:lang w:val="en-US" w:eastAsia="zh-CN"/>
                      </w:rPr>
                      <w:t xml:space="preserve"> </w:t>
                    </w:r>
                    <w:r>
                      <w:rPr>
                        <w:rStyle w:val="17"/>
                        <w:rFonts w:ascii="宋体" w:hAnsi="宋体" w:eastAsia="宋体"/>
                        <w:b w:val="0"/>
                        <w:sz w:val="28"/>
                        <w:szCs w:val="28"/>
                      </w:rPr>
                      <w:fldChar w:fldCharType="begin"/>
                    </w:r>
                    <w:r>
                      <w:rPr>
                        <w:rStyle w:val="17"/>
                        <w:rFonts w:ascii="宋体" w:hAnsi="宋体" w:eastAsia="宋体"/>
                        <w:b w:val="0"/>
                        <w:sz w:val="28"/>
                        <w:szCs w:val="28"/>
                      </w:rPr>
                      <w:instrText xml:space="preserve">PAGE  </w:instrText>
                    </w:r>
                    <w:r>
                      <w:rPr>
                        <w:rStyle w:val="17"/>
                        <w:rFonts w:ascii="宋体" w:hAnsi="宋体" w:eastAsia="宋体"/>
                        <w:b w:val="0"/>
                        <w:sz w:val="28"/>
                        <w:szCs w:val="28"/>
                      </w:rPr>
                      <w:fldChar w:fldCharType="separate"/>
                    </w:r>
                    <w:r>
                      <w:rPr>
                        <w:rStyle w:val="17"/>
                        <w:rFonts w:ascii="宋体" w:hAnsi="宋体" w:eastAsia="宋体"/>
                        <w:b w:val="0"/>
                        <w:sz w:val="28"/>
                        <w:szCs w:val="28"/>
                      </w:rPr>
                      <w:t>- 16 -</w:t>
                    </w:r>
                    <w:r>
                      <w:rPr>
                        <w:rStyle w:val="17"/>
                        <w:rFonts w:ascii="宋体" w:hAnsi="宋体" w:eastAsia="宋体"/>
                        <w:b w:val="0"/>
                        <w:sz w:val="28"/>
                        <w:szCs w:val="28"/>
                      </w:rPr>
                      <w:fldChar w:fldCharType="end"/>
                    </w:r>
                    <w:r>
                      <w:rPr>
                        <w:rStyle w:val="17"/>
                        <w:rFonts w:hint="eastAsia" w:ascii="宋体" w:hAnsi="宋体" w:eastAsia="宋体"/>
                        <w:b w:val="0"/>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1"/>
      <w:rPr>
        <w:rStyle w:val="17"/>
      </w:rPr>
    </w:pPr>
    <w:r>
      <w:rPr>
        <w:rStyle w:val="17"/>
      </w:rPr>
      <w:fldChar w:fldCharType="begin"/>
    </w:r>
    <w:r>
      <w:rPr>
        <w:rStyle w:val="17"/>
      </w:rPr>
      <w:instrText xml:space="preserve">PAGE  </w:instrText>
    </w:r>
    <w:r>
      <w:rPr>
        <w:rStyle w:val="17"/>
      </w:rPr>
      <w:fldChar w:fldCharType="end"/>
    </w:r>
  </w:p>
  <w:p>
    <w:pPr>
      <w:pStyle w:val="8"/>
      <w:ind w:right="360" w:firstLine="3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0" w:firstLineChars="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E1D56"/>
    <w:rsid w:val="00007D80"/>
    <w:rsid w:val="000119DC"/>
    <w:rsid w:val="00016037"/>
    <w:rsid w:val="000227A4"/>
    <w:rsid w:val="00023017"/>
    <w:rsid w:val="000231C3"/>
    <w:rsid w:val="000233AE"/>
    <w:rsid w:val="000238A6"/>
    <w:rsid w:val="000317D7"/>
    <w:rsid w:val="00032CEE"/>
    <w:rsid w:val="00032F70"/>
    <w:rsid w:val="00037B75"/>
    <w:rsid w:val="00041178"/>
    <w:rsid w:val="00042255"/>
    <w:rsid w:val="00042834"/>
    <w:rsid w:val="00043B2D"/>
    <w:rsid w:val="00045D3E"/>
    <w:rsid w:val="000511BF"/>
    <w:rsid w:val="0005256D"/>
    <w:rsid w:val="000537F4"/>
    <w:rsid w:val="00053AE6"/>
    <w:rsid w:val="00060959"/>
    <w:rsid w:val="00061208"/>
    <w:rsid w:val="0006337C"/>
    <w:rsid w:val="00063E54"/>
    <w:rsid w:val="00064518"/>
    <w:rsid w:val="00065059"/>
    <w:rsid w:val="00066A93"/>
    <w:rsid w:val="00070345"/>
    <w:rsid w:val="00075E1E"/>
    <w:rsid w:val="00075F28"/>
    <w:rsid w:val="00076598"/>
    <w:rsid w:val="00076B79"/>
    <w:rsid w:val="00077BBE"/>
    <w:rsid w:val="00077F35"/>
    <w:rsid w:val="00080328"/>
    <w:rsid w:val="00091A48"/>
    <w:rsid w:val="00091D14"/>
    <w:rsid w:val="00091F9A"/>
    <w:rsid w:val="00095CF8"/>
    <w:rsid w:val="000A0344"/>
    <w:rsid w:val="000A0D3E"/>
    <w:rsid w:val="000A3A0C"/>
    <w:rsid w:val="000A5142"/>
    <w:rsid w:val="000A72FE"/>
    <w:rsid w:val="000A75CC"/>
    <w:rsid w:val="000A7A2D"/>
    <w:rsid w:val="000B2791"/>
    <w:rsid w:val="000B4825"/>
    <w:rsid w:val="000C131D"/>
    <w:rsid w:val="000C23E5"/>
    <w:rsid w:val="000C3E04"/>
    <w:rsid w:val="000C40B4"/>
    <w:rsid w:val="000C560F"/>
    <w:rsid w:val="000C6F77"/>
    <w:rsid w:val="000D145A"/>
    <w:rsid w:val="000D1E24"/>
    <w:rsid w:val="000D20F9"/>
    <w:rsid w:val="000D269E"/>
    <w:rsid w:val="000D2768"/>
    <w:rsid w:val="000D340D"/>
    <w:rsid w:val="000D39CC"/>
    <w:rsid w:val="000D5642"/>
    <w:rsid w:val="000D6D65"/>
    <w:rsid w:val="000D722A"/>
    <w:rsid w:val="000E137A"/>
    <w:rsid w:val="000E176B"/>
    <w:rsid w:val="000E2225"/>
    <w:rsid w:val="000E3DEB"/>
    <w:rsid w:val="000E6D6C"/>
    <w:rsid w:val="000E77F6"/>
    <w:rsid w:val="000F161A"/>
    <w:rsid w:val="000F2174"/>
    <w:rsid w:val="00106FF1"/>
    <w:rsid w:val="0011077D"/>
    <w:rsid w:val="00113B20"/>
    <w:rsid w:val="0011475E"/>
    <w:rsid w:val="00114BAD"/>
    <w:rsid w:val="00115D5D"/>
    <w:rsid w:val="001166A4"/>
    <w:rsid w:val="00116B0A"/>
    <w:rsid w:val="00116ECF"/>
    <w:rsid w:val="00117045"/>
    <w:rsid w:val="001174D3"/>
    <w:rsid w:val="00117519"/>
    <w:rsid w:val="001201F0"/>
    <w:rsid w:val="00122297"/>
    <w:rsid w:val="0012231C"/>
    <w:rsid w:val="00131571"/>
    <w:rsid w:val="00131DED"/>
    <w:rsid w:val="001323F2"/>
    <w:rsid w:val="00134AB5"/>
    <w:rsid w:val="0013502C"/>
    <w:rsid w:val="001355F9"/>
    <w:rsid w:val="00136D21"/>
    <w:rsid w:val="0013763D"/>
    <w:rsid w:val="001417AC"/>
    <w:rsid w:val="00142494"/>
    <w:rsid w:val="00143780"/>
    <w:rsid w:val="0014572A"/>
    <w:rsid w:val="001457BB"/>
    <w:rsid w:val="0014734F"/>
    <w:rsid w:val="001504A1"/>
    <w:rsid w:val="00152888"/>
    <w:rsid w:val="00153C20"/>
    <w:rsid w:val="00163FB8"/>
    <w:rsid w:val="0016405B"/>
    <w:rsid w:val="00164E08"/>
    <w:rsid w:val="00165A58"/>
    <w:rsid w:val="001761BC"/>
    <w:rsid w:val="00180BC8"/>
    <w:rsid w:val="00182AD1"/>
    <w:rsid w:val="00183F32"/>
    <w:rsid w:val="00187287"/>
    <w:rsid w:val="001872C2"/>
    <w:rsid w:val="001878F0"/>
    <w:rsid w:val="00190E66"/>
    <w:rsid w:val="001926C2"/>
    <w:rsid w:val="0019503A"/>
    <w:rsid w:val="001A166D"/>
    <w:rsid w:val="001A6859"/>
    <w:rsid w:val="001B2A2C"/>
    <w:rsid w:val="001B2E6E"/>
    <w:rsid w:val="001B3AFF"/>
    <w:rsid w:val="001B46E4"/>
    <w:rsid w:val="001B4D2F"/>
    <w:rsid w:val="001B6D2C"/>
    <w:rsid w:val="001C18E1"/>
    <w:rsid w:val="001C1F2F"/>
    <w:rsid w:val="001C2010"/>
    <w:rsid w:val="001C59F2"/>
    <w:rsid w:val="001C6FFA"/>
    <w:rsid w:val="001D21CF"/>
    <w:rsid w:val="001D2283"/>
    <w:rsid w:val="001D29F7"/>
    <w:rsid w:val="001D2E31"/>
    <w:rsid w:val="001D40B3"/>
    <w:rsid w:val="001D4E1B"/>
    <w:rsid w:val="001D4FAC"/>
    <w:rsid w:val="001E0C3B"/>
    <w:rsid w:val="001E21F1"/>
    <w:rsid w:val="001E29DA"/>
    <w:rsid w:val="001E4D94"/>
    <w:rsid w:val="001F2C60"/>
    <w:rsid w:val="001F2DA3"/>
    <w:rsid w:val="001F2E98"/>
    <w:rsid w:val="001F52D0"/>
    <w:rsid w:val="001F59B0"/>
    <w:rsid w:val="001F5AFD"/>
    <w:rsid w:val="001F6318"/>
    <w:rsid w:val="002006B7"/>
    <w:rsid w:val="00200B6F"/>
    <w:rsid w:val="00203156"/>
    <w:rsid w:val="00203983"/>
    <w:rsid w:val="002070A4"/>
    <w:rsid w:val="0021020B"/>
    <w:rsid w:val="00211425"/>
    <w:rsid w:val="00212ED5"/>
    <w:rsid w:val="002151DB"/>
    <w:rsid w:val="00216A8F"/>
    <w:rsid w:val="00216ECB"/>
    <w:rsid w:val="002178C7"/>
    <w:rsid w:val="00220966"/>
    <w:rsid w:val="00221B73"/>
    <w:rsid w:val="00221D3A"/>
    <w:rsid w:val="00222372"/>
    <w:rsid w:val="00231A1E"/>
    <w:rsid w:val="00232FDD"/>
    <w:rsid w:val="00233879"/>
    <w:rsid w:val="00233D7C"/>
    <w:rsid w:val="00234BCB"/>
    <w:rsid w:val="0023507A"/>
    <w:rsid w:val="002366BA"/>
    <w:rsid w:val="00241A6F"/>
    <w:rsid w:val="00244C33"/>
    <w:rsid w:val="002462B5"/>
    <w:rsid w:val="00247DDF"/>
    <w:rsid w:val="00251274"/>
    <w:rsid w:val="002539CA"/>
    <w:rsid w:val="002542A3"/>
    <w:rsid w:val="00262D56"/>
    <w:rsid w:val="0026406B"/>
    <w:rsid w:val="00266865"/>
    <w:rsid w:val="00267072"/>
    <w:rsid w:val="00267B6D"/>
    <w:rsid w:val="00270276"/>
    <w:rsid w:val="0027299D"/>
    <w:rsid w:val="00273F55"/>
    <w:rsid w:val="0027679D"/>
    <w:rsid w:val="00280492"/>
    <w:rsid w:val="002915F0"/>
    <w:rsid w:val="002916B6"/>
    <w:rsid w:val="002A38E7"/>
    <w:rsid w:val="002A4098"/>
    <w:rsid w:val="002A452D"/>
    <w:rsid w:val="002A4CC7"/>
    <w:rsid w:val="002A608F"/>
    <w:rsid w:val="002A6350"/>
    <w:rsid w:val="002A7A13"/>
    <w:rsid w:val="002B029F"/>
    <w:rsid w:val="002B0BFE"/>
    <w:rsid w:val="002B0D7F"/>
    <w:rsid w:val="002B2EE8"/>
    <w:rsid w:val="002B4759"/>
    <w:rsid w:val="002B4E58"/>
    <w:rsid w:val="002B6095"/>
    <w:rsid w:val="002C0295"/>
    <w:rsid w:val="002C2DC0"/>
    <w:rsid w:val="002D01F2"/>
    <w:rsid w:val="002D1C87"/>
    <w:rsid w:val="002D1D31"/>
    <w:rsid w:val="002D1E04"/>
    <w:rsid w:val="002D2E1B"/>
    <w:rsid w:val="002D3C30"/>
    <w:rsid w:val="002D5496"/>
    <w:rsid w:val="002E11CD"/>
    <w:rsid w:val="002E2A09"/>
    <w:rsid w:val="002E2B78"/>
    <w:rsid w:val="002E2F74"/>
    <w:rsid w:val="002E391A"/>
    <w:rsid w:val="002E3FED"/>
    <w:rsid w:val="002E54E4"/>
    <w:rsid w:val="002E65F6"/>
    <w:rsid w:val="002F16B1"/>
    <w:rsid w:val="002F6CE4"/>
    <w:rsid w:val="002F76E2"/>
    <w:rsid w:val="003001B9"/>
    <w:rsid w:val="00301121"/>
    <w:rsid w:val="00303ACA"/>
    <w:rsid w:val="00305AFB"/>
    <w:rsid w:val="00306546"/>
    <w:rsid w:val="00311131"/>
    <w:rsid w:val="00311DC9"/>
    <w:rsid w:val="00312EC5"/>
    <w:rsid w:val="003141D1"/>
    <w:rsid w:val="0031444C"/>
    <w:rsid w:val="003150AA"/>
    <w:rsid w:val="003166A0"/>
    <w:rsid w:val="003207A1"/>
    <w:rsid w:val="00321BC0"/>
    <w:rsid w:val="00322D90"/>
    <w:rsid w:val="00322EEC"/>
    <w:rsid w:val="003235F3"/>
    <w:rsid w:val="0032614F"/>
    <w:rsid w:val="00326C0D"/>
    <w:rsid w:val="00330454"/>
    <w:rsid w:val="003312DC"/>
    <w:rsid w:val="00331B11"/>
    <w:rsid w:val="00331E50"/>
    <w:rsid w:val="00332075"/>
    <w:rsid w:val="00335499"/>
    <w:rsid w:val="00337677"/>
    <w:rsid w:val="003378F0"/>
    <w:rsid w:val="00341CDE"/>
    <w:rsid w:val="0034259F"/>
    <w:rsid w:val="003430A4"/>
    <w:rsid w:val="00351E3B"/>
    <w:rsid w:val="003540FD"/>
    <w:rsid w:val="003542C2"/>
    <w:rsid w:val="00357345"/>
    <w:rsid w:val="00360854"/>
    <w:rsid w:val="00361F24"/>
    <w:rsid w:val="00365CA0"/>
    <w:rsid w:val="00366C58"/>
    <w:rsid w:val="0037010C"/>
    <w:rsid w:val="003705AC"/>
    <w:rsid w:val="00371B43"/>
    <w:rsid w:val="00372BE7"/>
    <w:rsid w:val="00374902"/>
    <w:rsid w:val="00375A99"/>
    <w:rsid w:val="003771D9"/>
    <w:rsid w:val="00380D25"/>
    <w:rsid w:val="00382C2D"/>
    <w:rsid w:val="00384027"/>
    <w:rsid w:val="00385693"/>
    <w:rsid w:val="0038725F"/>
    <w:rsid w:val="00387E48"/>
    <w:rsid w:val="00390386"/>
    <w:rsid w:val="00392871"/>
    <w:rsid w:val="003935A6"/>
    <w:rsid w:val="00395866"/>
    <w:rsid w:val="00396815"/>
    <w:rsid w:val="003A0377"/>
    <w:rsid w:val="003A1105"/>
    <w:rsid w:val="003A16AA"/>
    <w:rsid w:val="003A22AF"/>
    <w:rsid w:val="003A421A"/>
    <w:rsid w:val="003A4387"/>
    <w:rsid w:val="003B0BD5"/>
    <w:rsid w:val="003B16A3"/>
    <w:rsid w:val="003B2EC6"/>
    <w:rsid w:val="003C1610"/>
    <w:rsid w:val="003C2060"/>
    <w:rsid w:val="003C413C"/>
    <w:rsid w:val="003C433B"/>
    <w:rsid w:val="003C4D5C"/>
    <w:rsid w:val="003C4E76"/>
    <w:rsid w:val="003D154F"/>
    <w:rsid w:val="003D359A"/>
    <w:rsid w:val="003D3971"/>
    <w:rsid w:val="003D6EBD"/>
    <w:rsid w:val="003D7E0B"/>
    <w:rsid w:val="003E2076"/>
    <w:rsid w:val="003E37DF"/>
    <w:rsid w:val="003E7646"/>
    <w:rsid w:val="003F3FBB"/>
    <w:rsid w:val="00404777"/>
    <w:rsid w:val="00404CDE"/>
    <w:rsid w:val="00405166"/>
    <w:rsid w:val="0040745A"/>
    <w:rsid w:val="00410E3A"/>
    <w:rsid w:val="004127AE"/>
    <w:rsid w:val="00413267"/>
    <w:rsid w:val="004146FF"/>
    <w:rsid w:val="00414705"/>
    <w:rsid w:val="00414895"/>
    <w:rsid w:val="0041575F"/>
    <w:rsid w:val="00417288"/>
    <w:rsid w:val="00420235"/>
    <w:rsid w:val="004211DA"/>
    <w:rsid w:val="00422256"/>
    <w:rsid w:val="00423F44"/>
    <w:rsid w:val="00425DE9"/>
    <w:rsid w:val="004309D8"/>
    <w:rsid w:val="00431B29"/>
    <w:rsid w:val="00431E53"/>
    <w:rsid w:val="00435134"/>
    <w:rsid w:val="00436C2F"/>
    <w:rsid w:val="004402BA"/>
    <w:rsid w:val="00441363"/>
    <w:rsid w:val="0044139D"/>
    <w:rsid w:val="00441657"/>
    <w:rsid w:val="004422D8"/>
    <w:rsid w:val="0044281E"/>
    <w:rsid w:val="004458A3"/>
    <w:rsid w:val="004507D3"/>
    <w:rsid w:val="00461391"/>
    <w:rsid w:val="00461A5D"/>
    <w:rsid w:val="0046250B"/>
    <w:rsid w:val="00462775"/>
    <w:rsid w:val="00465095"/>
    <w:rsid w:val="0047170A"/>
    <w:rsid w:val="00472A3A"/>
    <w:rsid w:val="004758EB"/>
    <w:rsid w:val="00475F35"/>
    <w:rsid w:val="0047606C"/>
    <w:rsid w:val="00482EFE"/>
    <w:rsid w:val="0048305F"/>
    <w:rsid w:val="004832A0"/>
    <w:rsid w:val="004834E1"/>
    <w:rsid w:val="004841D8"/>
    <w:rsid w:val="00484A29"/>
    <w:rsid w:val="00484D3E"/>
    <w:rsid w:val="00485949"/>
    <w:rsid w:val="00486C46"/>
    <w:rsid w:val="004876AB"/>
    <w:rsid w:val="00490D9B"/>
    <w:rsid w:val="00493555"/>
    <w:rsid w:val="004943AE"/>
    <w:rsid w:val="00496469"/>
    <w:rsid w:val="0049733D"/>
    <w:rsid w:val="004A043E"/>
    <w:rsid w:val="004A1F7D"/>
    <w:rsid w:val="004A3242"/>
    <w:rsid w:val="004A477D"/>
    <w:rsid w:val="004A5282"/>
    <w:rsid w:val="004B1077"/>
    <w:rsid w:val="004C04EF"/>
    <w:rsid w:val="004C2BAB"/>
    <w:rsid w:val="004C57EE"/>
    <w:rsid w:val="004C5EF0"/>
    <w:rsid w:val="004C706F"/>
    <w:rsid w:val="004C75F1"/>
    <w:rsid w:val="004D0776"/>
    <w:rsid w:val="004D10D1"/>
    <w:rsid w:val="004D423C"/>
    <w:rsid w:val="004D4F54"/>
    <w:rsid w:val="004D79E7"/>
    <w:rsid w:val="004E02E6"/>
    <w:rsid w:val="004E09A8"/>
    <w:rsid w:val="004E348F"/>
    <w:rsid w:val="004E427E"/>
    <w:rsid w:val="004E4403"/>
    <w:rsid w:val="004F00FE"/>
    <w:rsid w:val="004F0341"/>
    <w:rsid w:val="004F0D55"/>
    <w:rsid w:val="004F3131"/>
    <w:rsid w:val="004F480A"/>
    <w:rsid w:val="004F647A"/>
    <w:rsid w:val="004F708A"/>
    <w:rsid w:val="0050047B"/>
    <w:rsid w:val="005024D1"/>
    <w:rsid w:val="00504B87"/>
    <w:rsid w:val="00505EBC"/>
    <w:rsid w:val="00506554"/>
    <w:rsid w:val="005068F3"/>
    <w:rsid w:val="00506C9C"/>
    <w:rsid w:val="005071C0"/>
    <w:rsid w:val="005075E5"/>
    <w:rsid w:val="0051073D"/>
    <w:rsid w:val="00510BE4"/>
    <w:rsid w:val="0051376E"/>
    <w:rsid w:val="00513C06"/>
    <w:rsid w:val="0051403E"/>
    <w:rsid w:val="00515A1E"/>
    <w:rsid w:val="00526E12"/>
    <w:rsid w:val="00530A39"/>
    <w:rsid w:val="00531765"/>
    <w:rsid w:val="00531C81"/>
    <w:rsid w:val="005333B5"/>
    <w:rsid w:val="005338C3"/>
    <w:rsid w:val="00535109"/>
    <w:rsid w:val="00535B27"/>
    <w:rsid w:val="00535E27"/>
    <w:rsid w:val="00545A3B"/>
    <w:rsid w:val="00545C2E"/>
    <w:rsid w:val="00547C8A"/>
    <w:rsid w:val="0055599F"/>
    <w:rsid w:val="00555BAB"/>
    <w:rsid w:val="005563B2"/>
    <w:rsid w:val="00557370"/>
    <w:rsid w:val="00557C38"/>
    <w:rsid w:val="00560375"/>
    <w:rsid w:val="00560A86"/>
    <w:rsid w:val="005618A5"/>
    <w:rsid w:val="00561F6A"/>
    <w:rsid w:val="00562061"/>
    <w:rsid w:val="0056427A"/>
    <w:rsid w:val="00570A22"/>
    <w:rsid w:val="00571CA5"/>
    <w:rsid w:val="00572D29"/>
    <w:rsid w:val="00573443"/>
    <w:rsid w:val="00573883"/>
    <w:rsid w:val="00575730"/>
    <w:rsid w:val="0057582C"/>
    <w:rsid w:val="00575A7A"/>
    <w:rsid w:val="00575D7B"/>
    <w:rsid w:val="00576CCC"/>
    <w:rsid w:val="005776C1"/>
    <w:rsid w:val="00577872"/>
    <w:rsid w:val="00582F10"/>
    <w:rsid w:val="0058333B"/>
    <w:rsid w:val="00583961"/>
    <w:rsid w:val="00583AF3"/>
    <w:rsid w:val="00587471"/>
    <w:rsid w:val="00590413"/>
    <w:rsid w:val="00594AE7"/>
    <w:rsid w:val="00596BA4"/>
    <w:rsid w:val="005973F4"/>
    <w:rsid w:val="005A04C7"/>
    <w:rsid w:val="005A1C5A"/>
    <w:rsid w:val="005A231E"/>
    <w:rsid w:val="005A255F"/>
    <w:rsid w:val="005A2BB7"/>
    <w:rsid w:val="005A4841"/>
    <w:rsid w:val="005A4AFB"/>
    <w:rsid w:val="005A623C"/>
    <w:rsid w:val="005A72FD"/>
    <w:rsid w:val="005B0366"/>
    <w:rsid w:val="005B13D3"/>
    <w:rsid w:val="005B387D"/>
    <w:rsid w:val="005B4CEC"/>
    <w:rsid w:val="005B5560"/>
    <w:rsid w:val="005B62CA"/>
    <w:rsid w:val="005B74A5"/>
    <w:rsid w:val="005C1132"/>
    <w:rsid w:val="005D19A4"/>
    <w:rsid w:val="005D1C32"/>
    <w:rsid w:val="005D24B9"/>
    <w:rsid w:val="005D2D91"/>
    <w:rsid w:val="005D3D4C"/>
    <w:rsid w:val="005D5426"/>
    <w:rsid w:val="005D5BEB"/>
    <w:rsid w:val="005D6C74"/>
    <w:rsid w:val="005D6E4D"/>
    <w:rsid w:val="005E031E"/>
    <w:rsid w:val="005E2036"/>
    <w:rsid w:val="005E2D91"/>
    <w:rsid w:val="005E4211"/>
    <w:rsid w:val="005E486F"/>
    <w:rsid w:val="005E5CCF"/>
    <w:rsid w:val="005F0166"/>
    <w:rsid w:val="005F3003"/>
    <w:rsid w:val="00600FDA"/>
    <w:rsid w:val="006027A4"/>
    <w:rsid w:val="0060368A"/>
    <w:rsid w:val="00603D63"/>
    <w:rsid w:val="006041D8"/>
    <w:rsid w:val="006060BA"/>
    <w:rsid w:val="00611F53"/>
    <w:rsid w:val="006136F5"/>
    <w:rsid w:val="00614C91"/>
    <w:rsid w:val="00615FB1"/>
    <w:rsid w:val="00616461"/>
    <w:rsid w:val="00620AE7"/>
    <w:rsid w:val="0062212D"/>
    <w:rsid w:val="00622668"/>
    <w:rsid w:val="00622D93"/>
    <w:rsid w:val="00623CA2"/>
    <w:rsid w:val="00624AE5"/>
    <w:rsid w:val="00626692"/>
    <w:rsid w:val="006308A8"/>
    <w:rsid w:val="00631381"/>
    <w:rsid w:val="0063152B"/>
    <w:rsid w:val="0063309F"/>
    <w:rsid w:val="00635028"/>
    <w:rsid w:val="006403CF"/>
    <w:rsid w:val="00642D60"/>
    <w:rsid w:val="00643B76"/>
    <w:rsid w:val="006442CC"/>
    <w:rsid w:val="006442FB"/>
    <w:rsid w:val="0064733A"/>
    <w:rsid w:val="00647A06"/>
    <w:rsid w:val="0065624A"/>
    <w:rsid w:val="00656E33"/>
    <w:rsid w:val="00663562"/>
    <w:rsid w:val="00664E93"/>
    <w:rsid w:val="00665873"/>
    <w:rsid w:val="00670706"/>
    <w:rsid w:val="006717D4"/>
    <w:rsid w:val="00671D21"/>
    <w:rsid w:val="00676BD2"/>
    <w:rsid w:val="006813EF"/>
    <w:rsid w:val="00682B78"/>
    <w:rsid w:val="00683100"/>
    <w:rsid w:val="00686366"/>
    <w:rsid w:val="00686788"/>
    <w:rsid w:val="0069152E"/>
    <w:rsid w:val="00691F02"/>
    <w:rsid w:val="00693CF0"/>
    <w:rsid w:val="00694765"/>
    <w:rsid w:val="006957D1"/>
    <w:rsid w:val="006957D9"/>
    <w:rsid w:val="006A2BAE"/>
    <w:rsid w:val="006A58F7"/>
    <w:rsid w:val="006A7437"/>
    <w:rsid w:val="006A757E"/>
    <w:rsid w:val="006B1269"/>
    <w:rsid w:val="006B3E04"/>
    <w:rsid w:val="006C0895"/>
    <w:rsid w:val="006C15BD"/>
    <w:rsid w:val="006C5859"/>
    <w:rsid w:val="006C7368"/>
    <w:rsid w:val="006D0A43"/>
    <w:rsid w:val="006E12E2"/>
    <w:rsid w:val="006E3EBE"/>
    <w:rsid w:val="006E746E"/>
    <w:rsid w:val="006E7EF0"/>
    <w:rsid w:val="006F1124"/>
    <w:rsid w:val="006F2346"/>
    <w:rsid w:val="006F2528"/>
    <w:rsid w:val="006F4132"/>
    <w:rsid w:val="006F7AAF"/>
    <w:rsid w:val="007023F4"/>
    <w:rsid w:val="00703B03"/>
    <w:rsid w:val="00703E82"/>
    <w:rsid w:val="0070554B"/>
    <w:rsid w:val="0071078B"/>
    <w:rsid w:val="00710F0C"/>
    <w:rsid w:val="00712161"/>
    <w:rsid w:val="00713BD9"/>
    <w:rsid w:val="00717B44"/>
    <w:rsid w:val="00720A75"/>
    <w:rsid w:val="00720B27"/>
    <w:rsid w:val="00723323"/>
    <w:rsid w:val="00725259"/>
    <w:rsid w:val="00726170"/>
    <w:rsid w:val="00727492"/>
    <w:rsid w:val="00727668"/>
    <w:rsid w:val="00730BD9"/>
    <w:rsid w:val="0073109B"/>
    <w:rsid w:val="00734021"/>
    <w:rsid w:val="00734DBD"/>
    <w:rsid w:val="007353C5"/>
    <w:rsid w:val="00735DE6"/>
    <w:rsid w:val="007366B0"/>
    <w:rsid w:val="007367D5"/>
    <w:rsid w:val="007367EC"/>
    <w:rsid w:val="0074055A"/>
    <w:rsid w:val="00740644"/>
    <w:rsid w:val="00740723"/>
    <w:rsid w:val="00742C89"/>
    <w:rsid w:val="00744ADF"/>
    <w:rsid w:val="007458A0"/>
    <w:rsid w:val="00747BBD"/>
    <w:rsid w:val="00751D79"/>
    <w:rsid w:val="00752EE3"/>
    <w:rsid w:val="00757D4C"/>
    <w:rsid w:val="00757F2A"/>
    <w:rsid w:val="00760C06"/>
    <w:rsid w:val="00761800"/>
    <w:rsid w:val="00762982"/>
    <w:rsid w:val="00763565"/>
    <w:rsid w:val="00763762"/>
    <w:rsid w:val="00765379"/>
    <w:rsid w:val="00766E8F"/>
    <w:rsid w:val="00767F15"/>
    <w:rsid w:val="00770000"/>
    <w:rsid w:val="00770018"/>
    <w:rsid w:val="007709D7"/>
    <w:rsid w:val="00770C8A"/>
    <w:rsid w:val="007734D1"/>
    <w:rsid w:val="00776EE8"/>
    <w:rsid w:val="00780129"/>
    <w:rsid w:val="0078380E"/>
    <w:rsid w:val="00784383"/>
    <w:rsid w:val="00787866"/>
    <w:rsid w:val="00791B72"/>
    <w:rsid w:val="00792EB9"/>
    <w:rsid w:val="00794A6A"/>
    <w:rsid w:val="007972CD"/>
    <w:rsid w:val="00797B2B"/>
    <w:rsid w:val="007A0C8F"/>
    <w:rsid w:val="007A1DAB"/>
    <w:rsid w:val="007A1F3F"/>
    <w:rsid w:val="007A671C"/>
    <w:rsid w:val="007A6DB7"/>
    <w:rsid w:val="007A772C"/>
    <w:rsid w:val="007B10F3"/>
    <w:rsid w:val="007B2CAD"/>
    <w:rsid w:val="007B54B9"/>
    <w:rsid w:val="007B5964"/>
    <w:rsid w:val="007B620E"/>
    <w:rsid w:val="007B7888"/>
    <w:rsid w:val="007C0235"/>
    <w:rsid w:val="007C072A"/>
    <w:rsid w:val="007C0F8D"/>
    <w:rsid w:val="007C1092"/>
    <w:rsid w:val="007C124C"/>
    <w:rsid w:val="007C3FC8"/>
    <w:rsid w:val="007C588F"/>
    <w:rsid w:val="007C61EB"/>
    <w:rsid w:val="007D0950"/>
    <w:rsid w:val="007D40FA"/>
    <w:rsid w:val="007D4A06"/>
    <w:rsid w:val="007E00FE"/>
    <w:rsid w:val="007E05FE"/>
    <w:rsid w:val="007E0751"/>
    <w:rsid w:val="007E196C"/>
    <w:rsid w:val="007E3E3C"/>
    <w:rsid w:val="007E460D"/>
    <w:rsid w:val="007E5C39"/>
    <w:rsid w:val="007E78FC"/>
    <w:rsid w:val="007F07F4"/>
    <w:rsid w:val="007F226D"/>
    <w:rsid w:val="007F5051"/>
    <w:rsid w:val="007F582D"/>
    <w:rsid w:val="007F6CCC"/>
    <w:rsid w:val="007F7448"/>
    <w:rsid w:val="008019FC"/>
    <w:rsid w:val="00801DA2"/>
    <w:rsid w:val="008022C9"/>
    <w:rsid w:val="00802A73"/>
    <w:rsid w:val="00803184"/>
    <w:rsid w:val="00803403"/>
    <w:rsid w:val="00803B0B"/>
    <w:rsid w:val="008042E9"/>
    <w:rsid w:val="00805388"/>
    <w:rsid w:val="008077CD"/>
    <w:rsid w:val="00814656"/>
    <w:rsid w:val="00816F3B"/>
    <w:rsid w:val="00817272"/>
    <w:rsid w:val="00821109"/>
    <w:rsid w:val="00821B0A"/>
    <w:rsid w:val="008227BF"/>
    <w:rsid w:val="00824305"/>
    <w:rsid w:val="00824AC4"/>
    <w:rsid w:val="00824DF5"/>
    <w:rsid w:val="008257D4"/>
    <w:rsid w:val="008272FA"/>
    <w:rsid w:val="0083002C"/>
    <w:rsid w:val="00830F79"/>
    <w:rsid w:val="0083194E"/>
    <w:rsid w:val="00832D6A"/>
    <w:rsid w:val="00832E72"/>
    <w:rsid w:val="00833BA5"/>
    <w:rsid w:val="00833E5E"/>
    <w:rsid w:val="00834E5F"/>
    <w:rsid w:val="0083509E"/>
    <w:rsid w:val="008352E4"/>
    <w:rsid w:val="00835898"/>
    <w:rsid w:val="00835DF5"/>
    <w:rsid w:val="00836A9A"/>
    <w:rsid w:val="00836C2A"/>
    <w:rsid w:val="00841C53"/>
    <w:rsid w:val="008442D8"/>
    <w:rsid w:val="00845446"/>
    <w:rsid w:val="00846630"/>
    <w:rsid w:val="00846F54"/>
    <w:rsid w:val="0085349C"/>
    <w:rsid w:val="008571FA"/>
    <w:rsid w:val="00857B41"/>
    <w:rsid w:val="00857F12"/>
    <w:rsid w:val="00863128"/>
    <w:rsid w:val="00874DD4"/>
    <w:rsid w:val="0087659E"/>
    <w:rsid w:val="008766EC"/>
    <w:rsid w:val="00876F1B"/>
    <w:rsid w:val="00880463"/>
    <w:rsid w:val="00881125"/>
    <w:rsid w:val="00881BDA"/>
    <w:rsid w:val="00884FB8"/>
    <w:rsid w:val="00891549"/>
    <w:rsid w:val="00891E0A"/>
    <w:rsid w:val="0089328A"/>
    <w:rsid w:val="0089507E"/>
    <w:rsid w:val="00897985"/>
    <w:rsid w:val="00897E96"/>
    <w:rsid w:val="008A0DA2"/>
    <w:rsid w:val="008A54A3"/>
    <w:rsid w:val="008A59C6"/>
    <w:rsid w:val="008B173C"/>
    <w:rsid w:val="008B317A"/>
    <w:rsid w:val="008B3A49"/>
    <w:rsid w:val="008B3A85"/>
    <w:rsid w:val="008C0551"/>
    <w:rsid w:val="008C28EE"/>
    <w:rsid w:val="008C3063"/>
    <w:rsid w:val="008C431D"/>
    <w:rsid w:val="008C4F0F"/>
    <w:rsid w:val="008C530D"/>
    <w:rsid w:val="008C6D02"/>
    <w:rsid w:val="008C72C8"/>
    <w:rsid w:val="008D06BD"/>
    <w:rsid w:val="008D1E23"/>
    <w:rsid w:val="008D67B2"/>
    <w:rsid w:val="008E15DB"/>
    <w:rsid w:val="008E4A8A"/>
    <w:rsid w:val="008E5EB6"/>
    <w:rsid w:val="008E5F61"/>
    <w:rsid w:val="008E790E"/>
    <w:rsid w:val="008F0037"/>
    <w:rsid w:val="008F2266"/>
    <w:rsid w:val="008F2C91"/>
    <w:rsid w:val="008F4E28"/>
    <w:rsid w:val="008F5615"/>
    <w:rsid w:val="008F60EF"/>
    <w:rsid w:val="0090412D"/>
    <w:rsid w:val="00904DA8"/>
    <w:rsid w:val="0091226B"/>
    <w:rsid w:val="00915DC0"/>
    <w:rsid w:val="00915F27"/>
    <w:rsid w:val="00916575"/>
    <w:rsid w:val="00921849"/>
    <w:rsid w:val="00921D27"/>
    <w:rsid w:val="00923152"/>
    <w:rsid w:val="0092492F"/>
    <w:rsid w:val="00925D97"/>
    <w:rsid w:val="0092716E"/>
    <w:rsid w:val="00927E18"/>
    <w:rsid w:val="00930BDD"/>
    <w:rsid w:val="00930D63"/>
    <w:rsid w:val="00931322"/>
    <w:rsid w:val="009328CC"/>
    <w:rsid w:val="009331A8"/>
    <w:rsid w:val="00943B94"/>
    <w:rsid w:val="00945B66"/>
    <w:rsid w:val="00946684"/>
    <w:rsid w:val="009512C4"/>
    <w:rsid w:val="009522F1"/>
    <w:rsid w:val="009532E0"/>
    <w:rsid w:val="0096112D"/>
    <w:rsid w:val="00961762"/>
    <w:rsid w:val="00962572"/>
    <w:rsid w:val="00962C51"/>
    <w:rsid w:val="00963EEA"/>
    <w:rsid w:val="00966667"/>
    <w:rsid w:val="00971B84"/>
    <w:rsid w:val="009738BC"/>
    <w:rsid w:val="009745E7"/>
    <w:rsid w:val="00977388"/>
    <w:rsid w:val="009847CB"/>
    <w:rsid w:val="00984AA1"/>
    <w:rsid w:val="00987720"/>
    <w:rsid w:val="0099058B"/>
    <w:rsid w:val="00992FCC"/>
    <w:rsid w:val="00995646"/>
    <w:rsid w:val="00996AFA"/>
    <w:rsid w:val="009A0C86"/>
    <w:rsid w:val="009A18B3"/>
    <w:rsid w:val="009A1DDD"/>
    <w:rsid w:val="009A53CD"/>
    <w:rsid w:val="009A5679"/>
    <w:rsid w:val="009A60E3"/>
    <w:rsid w:val="009A646E"/>
    <w:rsid w:val="009A662E"/>
    <w:rsid w:val="009B0FBC"/>
    <w:rsid w:val="009B4682"/>
    <w:rsid w:val="009B6B8E"/>
    <w:rsid w:val="009B75EE"/>
    <w:rsid w:val="009C0DB6"/>
    <w:rsid w:val="009C3870"/>
    <w:rsid w:val="009C4E01"/>
    <w:rsid w:val="009C6FFF"/>
    <w:rsid w:val="009D061D"/>
    <w:rsid w:val="009D3D4E"/>
    <w:rsid w:val="009D4FEA"/>
    <w:rsid w:val="009D54E9"/>
    <w:rsid w:val="009D5807"/>
    <w:rsid w:val="009D6843"/>
    <w:rsid w:val="009D7968"/>
    <w:rsid w:val="009E0882"/>
    <w:rsid w:val="009E285B"/>
    <w:rsid w:val="009E5667"/>
    <w:rsid w:val="009E7574"/>
    <w:rsid w:val="009F058C"/>
    <w:rsid w:val="009F19B0"/>
    <w:rsid w:val="009F2723"/>
    <w:rsid w:val="009F3A8C"/>
    <w:rsid w:val="009F4B93"/>
    <w:rsid w:val="009F73F3"/>
    <w:rsid w:val="00A05209"/>
    <w:rsid w:val="00A06E6E"/>
    <w:rsid w:val="00A149F0"/>
    <w:rsid w:val="00A15AA7"/>
    <w:rsid w:val="00A168BC"/>
    <w:rsid w:val="00A205FC"/>
    <w:rsid w:val="00A23018"/>
    <w:rsid w:val="00A25ADC"/>
    <w:rsid w:val="00A26322"/>
    <w:rsid w:val="00A317BA"/>
    <w:rsid w:val="00A32F7F"/>
    <w:rsid w:val="00A3516D"/>
    <w:rsid w:val="00A42B98"/>
    <w:rsid w:val="00A437DC"/>
    <w:rsid w:val="00A43B18"/>
    <w:rsid w:val="00A44143"/>
    <w:rsid w:val="00A44627"/>
    <w:rsid w:val="00A50EFF"/>
    <w:rsid w:val="00A52E5C"/>
    <w:rsid w:val="00A5363A"/>
    <w:rsid w:val="00A536B9"/>
    <w:rsid w:val="00A572C0"/>
    <w:rsid w:val="00A602BE"/>
    <w:rsid w:val="00A60944"/>
    <w:rsid w:val="00A627CF"/>
    <w:rsid w:val="00A64FFE"/>
    <w:rsid w:val="00A65212"/>
    <w:rsid w:val="00A66544"/>
    <w:rsid w:val="00A67E21"/>
    <w:rsid w:val="00A72D26"/>
    <w:rsid w:val="00A72DE7"/>
    <w:rsid w:val="00A73D56"/>
    <w:rsid w:val="00A834E1"/>
    <w:rsid w:val="00A85A49"/>
    <w:rsid w:val="00A87ED4"/>
    <w:rsid w:val="00A90DD6"/>
    <w:rsid w:val="00A92D52"/>
    <w:rsid w:val="00A94947"/>
    <w:rsid w:val="00A958D9"/>
    <w:rsid w:val="00A96685"/>
    <w:rsid w:val="00A966FA"/>
    <w:rsid w:val="00AA0D49"/>
    <w:rsid w:val="00AA1E0E"/>
    <w:rsid w:val="00AA3288"/>
    <w:rsid w:val="00AA50DA"/>
    <w:rsid w:val="00AA5EE7"/>
    <w:rsid w:val="00AA6FA7"/>
    <w:rsid w:val="00AA7795"/>
    <w:rsid w:val="00AA7DDA"/>
    <w:rsid w:val="00AA7F81"/>
    <w:rsid w:val="00AB0E40"/>
    <w:rsid w:val="00AB13CC"/>
    <w:rsid w:val="00AB32F4"/>
    <w:rsid w:val="00AB3B90"/>
    <w:rsid w:val="00AC1166"/>
    <w:rsid w:val="00AC207C"/>
    <w:rsid w:val="00AC46BD"/>
    <w:rsid w:val="00AC542A"/>
    <w:rsid w:val="00AD0C5F"/>
    <w:rsid w:val="00AD4B55"/>
    <w:rsid w:val="00AD61D4"/>
    <w:rsid w:val="00AE37EC"/>
    <w:rsid w:val="00AE53C9"/>
    <w:rsid w:val="00AE5C86"/>
    <w:rsid w:val="00AE778E"/>
    <w:rsid w:val="00AF0822"/>
    <w:rsid w:val="00AF0C14"/>
    <w:rsid w:val="00AF0EF6"/>
    <w:rsid w:val="00AF130F"/>
    <w:rsid w:val="00AF1C21"/>
    <w:rsid w:val="00AF311F"/>
    <w:rsid w:val="00AF3466"/>
    <w:rsid w:val="00AF3B7E"/>
    <w:rsid w:val="00AF4DD3"/>
    <w:rsid w:val="00AF5113"/>
    <w:rsid w:val="00AF5672"/>
    <w:rsid w:val="00AF66C2"/>
    <w:rsid w:val="00AF74F6"/>
    <w:rsid w:val="00B00557"/>
    <w:rsid w:val="00B028A2"/>
    <w:rsid w:val="00B02ADB"/>
    <w:rsid w:val="00B05194"/>
    <w:rsid w:val="00B07153"/>
    <w:rsid w:val="00B10715"/>
    <w:rsid w:val="00B13C1C"/>
    <w:rsid w:val="00B16B16"/>
    <w:rsid w:val="00B179AD"/>
    <w:rsid w:val="00B2036E"/>
    <w:rsid w:val="00B21714"/>
    <w:rsid w:val="00B2376D"/>
    <w:rsid w:val="00B238E1"/>
    <w:rsid w:val="00B27312"/>
    <w:rsid w:val="00B30593"/>
    <w:rsid w:val="00B310EB"/>
    <w:rsid w:val="00B315EE"/>
    <w:rsid w:val="00B31D5A"/>
    <w:rsid w:val="00B36F86"/>
    <w:rsid w:val="00B40375"/>
    <w:rsid w:val="00B40F5E"/>
    <w:rsid w:val="00B411A6"/>
    <w:rsid w:val="00B417BC"/>
    <w:rsid w:val="00B42DE6"/>
    <w:rsid w:val="00B45134"/>
    <w:rsid w:val="00B53A61"/>
    <w:rsid w:val="00B560EC"/>
    <w:rsid w:val="00B56525"/>
    <w:rsid w:val="00B56C43"/>
    <w:rsid w:val="00B57F1B"/>
    <w:rsid w:val="00B61F0C"/>
    <w:rsid w:val="00B627AF"/>
    <w:rsid w:val="00B62C9E"/>
    <w:rsid w:val="00B6305C"/>
    <w:rsid w:val="00B63538"/>
    <w:rsid w:val="00B6475C"/>
    <w:rsid w:val="00B647DD"/>
    <w:rsid w:val="00B65647"/>
    <w:rsid w:val="00B727F0"/>
    <w:rsid w:val="00B72A4B"/>
    <w:rsid w:val="00B735A0"/>
    <w:rsid w:val="00B73CDE"/>
    <w:rsid w:val="00B773E7"/>
    <w:rsid w:val="00B817F6"/>
    <w:rsid w:val="00B819A6"/>
    <w:rsid w:val="00B82C42"/>
    <w:rsid w:val="00B843D4"/>
    <w:rsid w:val="00B9461A"/>
    <w:rsid w:val="00B96E13"/>
    <w:rsid w:val="00BA06AE"/>
    <w:rsid w:val="00BA5540"/>
    <w:rsid w:val="00BB0150"/>
    <w:rsid w:val="00BB10EF"/>
    <w:rsid w:val="00BB1CC8"/>
    <w:rsid w:val="00BB25FD"/>
    <w:rsid w:val="00BB39CF"/>
    <w:rsid w:val="00BB4A4D"/>
    <w:rsid w:val="00BB617D"/>
    <w:rsid w:val="00BB6C4B"/>
    <w:rsid w:val="00BB6DA4"/>
    <w:rsid w:val="00BB7F42"/>
    <w:rsid w:val="00BC283D"/>
    <w:rsid w:val="00BC3800"/>
    <w:rsid w:val="00BC4914"/>
    <w:rsid w:val="00BD11BC"/>
    <w:rsid w:val="00BD1AB2"/>
    <w:rsid w:val="00BD2CE4"/>
    <w:rsid w:val="00BD2F9D"/>
    <w:rsid w:val="00BD4581"/>
    <w:rsid w:val="00BD7199"/>
    <w:rsid w:val="00BD74B0"/>
    <w:rsid w:val="00BD7A73"/>
    <w:rsid w:val="00BE04DE"/>
    <w:rsid w:val="00BE1513"/>
    <w:rsid w:val="00BE1959"/>
    <w:rsid w:val="00BE1EEE"/>
    <w:rsid w:val="00BE3D6E"/>
    <w:rsid w:val="00BF0B2F"/>
    <w:rsid w:val="00BF18CD"/>
    <w:rsid w:val="00BF23E5"/>
    <w:rsid w:val="00BF4798"/>
    <w:rsid w:val="00C006C7"/>
    <w:rsid w:val="00C01E3F"/>
    <w:rsid w:val="00C02339"/>
    <w:rsid w:val="00C10B17"/>
    <w:rsid w:val="00C10E64"/>
    <w:rsid w:val="00C10FE2"/>
    <w:rsid w:val="00C13AD2"/>
    <w:rsid w:val="00C13B9B"/>
    <w:rsid w:val="00C14365"/>
    <w:rsid w:val="00C21511"/>
    <w:rsid w:val="00C21F9A"/>
    <w:rsid w:val="00C224B2"/>
    <w:rsid w:val="00C23D61"/>
    <w:rsid w:val="00C26090"/>
    <w:rsid w:val="00C266C9"/>
    <w:rsid w:val="00C2689D"/>
    <w:rsid w:val="00C27787"/>
    <w:rsid w:val="00C30F5A"/>
    <w:rsid w:val="00C341E8"/>
    <w:rsid w:val="00C34AB6"/>
    <w:rsid w:val="00C3517D"/>
    <w:rsid w:val="00C35758"/>
    <w:rsid w:val="00C359C7"/>
    <w:rsid w:val="00C359DC"/>
    <w:rsid w:val="00C403CF"/>
    <w:rsid w:val="00C41A7F"/>
    <w:rsid w:val="00C42941"/>
    <w:rsid w:val="00C4379D"/>
    <w:rsid w:val="00C50B19"/>
    <w:rsid w:val="00C5259B"/>
    <w:rsid w:val="00C53483"/>
    <w:rsid w:val="00C552F5"/>
    <w:rsid w:val="00C56BAC"/>
    <w:rsid w:val="00C578DB"/>
    <w:rsid w:val="00C6079C"/>
    <w:rsid w:val="00C60D61"/>
    <w:rsid w:val="00C61DAB"/>
    <w:rsid w:val="00C63A8F"/>
    <w:rsid w:val="00C6644A"/>
    <w:rsid w:val="00C66B3A"/>
    <w:rsid w:val="00C66D60"/>
    <w:rsid w:val="00C67255"/>
    <w:rsid w:val="00C67E01"/>
    <w:rsid w:val="00C71B29"/>
    <w:rsid w:val="00C7428F"/>
    <w:rsid w:val="00C74470"/>
    <w:rsid w:val="00C7457C"/>
    <w:rsid w:val="00C74DCB"/>
    <w:rsid w:val="00C753E1"/>
    <w:rsid w:val="00C753F1"/>
    <w:rsid w:val="00C769BD"/>
    <w:rsid w:val="00C777B8"/>
    <w:rsid w:val="00C77BFD"/>
    <w:rsid w:val="00C81E22"/>
    <w:rsid w:val="00C826D3"/>
    <w:rsid w:val="00C82802"/>
    <w:rsid w:val="00C8391A"/>
    <w:rsid w:val="00C8431C"/>
    <w:rsid w:val="00C9034F"/>
    <w:rsid w:val="00C94595"/>
    <w:rsid w:val="00CA0199"/>
    <w:rsid w:val="00CA2FF7"/>
    <w:rsid w:val="00CA3C43"/>
    <w:rsid w:val="00CA4092"/>
    <w:rsid w:val="00CA4A93"/>
    <w:rsid w:val="00CA500A"/>
    <w:rsid w:val="00CA6DA3"/>
    <w:rsid w:val="00CA71E6"/>
    <w:rsid w:val="00CB6614"/>
    <w:rsid w:val="00CB7FD6"/>
    <w:rsid w:val="00CC1003"/>
    <w:rsid w:val="00CC2408"/>
    <w:rsid w:val="00CC6FB0"/>
    <w:rsid w:val="00CD1481"/>
    <w:rsid w:val="00CD2733"/>
    <w:rsid w:val="00CD591D"/>
    <w:rsid w:val="00CD715B"/>
    <w:rsid w:val="00CE0495"/>
    <w:rsid w:val="00CE0A04"/>
    <w:rsid w:val="00CE18E3"/>
    <w:rsid w:val="00CE4253"/>
    <w:rsid w:val="00CE55AE"/>
    <w:rsid w:val="00CF38A7"/>
    <w:rsid w:val="00CF432D"/>
    <w:rsid w:val="00CF4EEB"/>
    <w:rsid w:val="00CF6E49"/>
    <w:rsid w:val="00CF6F03"/>
    <w:rsid w:val="00D0462B"/>
    <w:rsid w:val="00D04B5B"/>
    <w:rsid w:val="00D10B88"/>
    <w:rsid w:val="00D116B1"/>
    <w:rsid w:val="00D1496E"/>
    <w:rsid w:val="00D1546B"/>
    <w:rsid w:val="00D15B63"/>
    <w:rsid w:val="00D21E08"/>
    <w:rsid w:val="00D23E2D"/>
    <w:rsid w:val="00D24271"/>
    <w:rsid w:val="00D2479B"/>
    <w:rsid w:val="00D27447"/>
    <w:rsid w:val="00D310AA"/>
    <w:rsid w:val="00D3123C"/>
    <w:rsid w:val="00D363BE"/>
    <w:rsid w:val="00D375B3"/>
    <w:rsid w:val="00D45474"/>
    <w:rsid w:val="00D45FE1"/>
    <w:rsid w:val="00D464DB"/>
    <w:rsid w:val="00D46561"/>
    <w:rsid w:val="00D471CE"/>
    <w:rsid w:val="00D47DE6"/>
    <w:rsid w:val="00D50D96"/>
    <w:rsid w:val="00D52766"/>
    <w:rsid w:val="00D533C1"/>
    <w:rsid w:val="00D54608"/>
    <w:rsid w:val="00D56AF4"/>
    <w:rsid w:val="00D6012A"/>
    <w:rsid w:val="00D610CE"/>
    <w:rsid w:val="00D613DD"/>
    <w:rsid w:val="00D65253"/>
    <w:rsid w:val="00D7364D"/>
    <w:rsid w:val="00D7481A"/>
    <w:rsid w:val="00D75014"/>
    <w:rsid w:val="00D75659"/>
    <w:rsid w:val="00D75D4A"/>
    <w:rsid w:val="00D76895"/>
    <w:rsid w:val="00D805B0"/>
    <w:rsid w:val="00D80BAF"/>
    <w:rsid w:val="00D86E74"/>
    <w:rsid w:val="00D925D5"/>
    <w:rsid w:val="00D93309"/>
    <w:rsid w:val="00D945F7"/>
    <w:rsid w:val="00D97C4C"/>
    <w:rsid w:val="00DA06BC"/>
    <w:rsid w:val="00DA55F8"/>
    <w:rsid w:val="00DA5C52"/>
    <w:rsid w:val="00DA5FEF"/>
    <w:rsid w:val="00DB19E4"/>
    <w:rsid w:val="00DB1C02"/>
    <w:rsid w:val="00DB2172"/>
    <w:rsid w:val="00DB2860"/>
    <w:rsid w:val="00DB5F98"/>
    <w:rsid w:val="00DB7957"/>
    <w:rsid w:val="00DC0EC1"/>
    <w:rsid w:val="00DC24FD"/>
    <w:rsid w:val="00DC3174"/>
    <w:rsid w:val="00DC35D6"/>
    <w:rsid w:val="00DC4099"/>
    <w:rsid w:val="00DC436E"/>
    <w:rsid w:val="00DC50B2"/>
    <w:rsid w:val="00DC6297"/>
    <w:rsid w:val="00DD0BAB"/>
    <w:rsid w:val="00DD1789"/>
    <w:rsid w:val="00DD17DD"/>
    <w:rsid w:val="00DD1D2C"/>
    <w:rsid w:val="00DD52D1"/>
    <w:rsid w:val="00DD7259"/>
    <w:rsid w:val="00DD7C10"/>
    <w:rsid w:val="00DE016C"/>
    <w:rsid w:val="00DE1583"/>
    <w:rsid w:val="00DE33E4"/>
    <w:rsid w:val="00DE4A96"/>
    <w:rsid w:val="00DE5AC2"/>
    <w:rsid w:val="00DE6CF3"/>
    <w:rsid w:val="00DE6E97"/>
    <w:rsid w:val="00DE7E45"/>
    <w:rsid w:val="00DE7EC3"/>
    <w:rsid w:val="00DF0D9B"/>
    <w:rsid w:val="00DF6D3C"/>
    <w:rsid w:val="00DF7285"/>
    <w:rsid w:val="00DF7512"/>
    <w:rsid w:val="00E01107"/>
    <w:rsid w:val="00E03A47"/>
    <w:rsid w:val="00E06CD7"/>
    <w:rsid w:val="00E110E9"/>
    <w:rsid w:val="00E11128"/>
    <w:rsid w:val="00E11FE3"/>
    <w:rsid w:val="00E128F3"/>
    <w:rsid w:val="00E15100"/>
    <w:rsid w:val="00E16AAF"/>
    <w:rsid w:val="00E201A1"/>
    <w:rsid w:val="00E20C88"/>
    <w:rsid w:val="00E2320A"/>
    <w:rsid w:val="00E23980"/>
    <w:rsid w:val="00E243E9"/>
    <w:rsid w:val="00E2458E"/>
    <w:rsid w:val="00E2497C"/>
    <w:rsid w:val="00E24CE2"/>
    <w:rsid w:val="00E26AC1"/>
    <w:rsid w:val="00E301C8"/>
    <w:rsid w:val="00E31D6D"/>
    <w:rsid w:val="00E336BF"/>
    <w:rsid w:val="00E33CA0"/>
    <w:rsid w:val="00E33D48"/>
    <w:rsid w:val="00E350A5"/>
    <w:rsid w:val="00E40210"/>
    <w:rsid w:val="00E4074B"/>
    <w:rsid w:val="00E41D86"/>
    <w:rsid w:val="00E45C09"/>
    <w:rsid w:val="00E47083"/>
    <w:rsid w:val="00E52F36"/>
    <w:rsid w:val="00E5315A"/>
    <w:rsid w:val="00E539B1"/>
    <w:rsid w:val="00E54C7A"/>
    <w:rsid w:val="00E55EB8"/>
    <w:rsid w:val="00E57713"/>
    <w:rsid w:val="00E60C4C"/>
    <w:rsid w:val="00E626A4"/>
    <w:rsid w:val="00E62A8F"/>
    <w:rsid w:val="00E669A1"/>
    <w:rsid w:val="00E67A85"/>
    <w:rsid w:val="00E70105"/>
    <w:rsid w:val="00E7107D"/>
    <w:rsid w:val="00E734FF"/>
    <w:rsid w:val="00E7450F"/>
    <w:rsid w:val="00E76E82"/>
    <w:rsid w:val="00E77297"/>
    <w:rsid w:val="00E8127C"/>
    <w:rsid w:val="00E85738"/>
    <w:rsid w:val="00E85ED9"/>
    <w:rsid w:val="00E864EE"/>
    <w:rsid w:val="00E86559"/>
    <w:rsid w:val="00E91688"/>
    <w:rsid w:val="00E935CD"/>
    <w:rsid w:val="00E94854"/>
    <w:rsid w:val="00EA052B"/>
    <w:rsid w:val="00EA0E6A"/>
    <w:rsid w:val="00EA1636"/>
    <w:rsid w:val="00EA20CD"/>
    <w:rsid w:val="00EA432D"/>
    <w:rsid w:val="00EA58A1"/>
    <w:rsid w:val="00EA6245"/>
    <w:rsid w:val="00EA6E40"/>
    <w:rsid w:val="00EB0F28"/>
    <w:rsid w:val="00EB4638"/>
    <w:rsid w:val="00EB530D"/>
    <w:rsid w:val="00EB5946"/>
    <w:rsid w:val="00EB6432"/>
    <w:rsid w:val="00EC1A30"/>
    <w:rsid w:val="00EC2A8B"/>
    <w:rsid w:val="00EC3C3E"/>
    <w:rsid w:val="00EC416A"/>
    <w:rsid w:val="00EC7496"/>
    <w:rsid w:val="00ED2212"/>
    <w:rsid w:val="00ED2E19"/>
    <w:rsid w:val="00EE2AF7"/>
    <w:rsid w:val="00EE41C1"/>
    <w:rsid w:val="00EE48AD"/>
    <w:rsid w:val="00EE6A1B"/>
    <w:rsid w:val="00EF0025"/>
    <w:rsid w:val="00EF22B7"/>
    <w:rsid w:val="00EF6AB6"/>
    <w:rsid w:val="00EF7AE5"/>
    <w:rsid w:val="00F02027"/>
    <w:rsid w:val="00F024E0"/>
    <w:rsid w:val="00F02709"/>
    <w:rsid w:val="00F03880"/>
    <w:rsid w:val="00F044AF"/>
    <w:rsid w:val="00F136F8"/>
    <w:rsid w:val="00F14D6D"/>
    <w:rsid w:val="00F15034"/>
    <w:rsid w:val="00F16014"/>
    <w:rsid w:val="00F16FAC"/>
    <w:rsid w:val="00F1703B"/>
    <w:rsid w:val="00F205B7"/>
    <w:rsid w:val="00F20707"/>
    <w:rsid w:val="00F207D9"/>
    <w:rsid w:val="00F270FD"/>
    <w:rsid w:val="00F276D5"/>
    <w:rsid w:val="00F3087C"/>
    <w:rsid w:val="00F31445"/>
    <w:rsid w:val="00F3605D"/>
    <w:rsid w:val="00F47CC2"/>
    <w:rsid w:val="00F503D5"/>
    <w:rsid w:val="00F5049A"/>
    <w:rsid w:val="00F52008"/>
    <w:rsid w:val="00F53943"/>
    <w:rsid w:val="00F566EE"/>
    <w:rsid w:val="00F56DDF"/>
    <w:rsid w:val="00F5737B"/>
    <w:rsid w:val="00F573D4"/>
    <w:rsid w:val="00F606B6"/>
    <w:rsid w:val="00F60842"/>
    <w:rsid w:val="00F60DA3"/>
    <w:rsid w:val="00F612E1"/>
    <w:rsid w:val="00F63F21"/>
    <w:rsid w:val="00F6712E"/>
    <w:rsid w:val="00F67848"/>
    <w:rsid w:val="00F7010B"/>
    <w:rsid w:val="00F709D5"/>
    <w:rsid w:val="00F715B8"/>
    <w:rsid w:val="00F740EF"/>
    <w:rsid w:val="00F76856"/>
    <w:rsid w:val="00F814F5"/>
    <w:rsid w:val="00F82379"/>
    <w:rsid w:val="00F839DF"/>
    <w:rsid w:val="00F84F1F"/>
    <w:rsid w:val="00F8780A"/>
    <w:rsid w:val="00F87AFD"/>
    <w:rsid w:val="00F912CC"/>
    <w:rsid w:val="00F91F73"/>
    <w:rsid w:val="00F9473F"/>
    <w:rsid w:val="00F95820"/>
    <w:rsid w:val="00F97CD0"/>
    <w:rsid w:val="00F97D4B"/>
    <w:rsid w:val="00FA25BE"/>
    <w:rsid w:val="00FA4EE5"/>
    <w:rsid w:val="00FA5630"/>
    <w:rsid w:val="00FA5D8B"/>
    <w:rsid w:val="00FA68C1"/>
    <w:rsid w:val="00FB0CF9"/>
    <w:rsid w:val="00FB2C98"/>
    <w:rsid w:val="00FB4117"/>
    <w:rsid w:val="00FB4A8B"/>
    <w:rsid w:val="00FB6290"/>
    <w:rsid w:val="00FB719B"/>
    <w:rsid w:val="00FC6450"/>
    <w:rsid w:val="00FC7265"/>
    <w:rsid w:val="00FC7CA9"/>
    <w:rsid w:val="00FD057D"/>
    <w:rsid w:val="00FD65E2"/>
    <w:rsid w:val="00FD6F54"/>
    <w:rsid w:val="00FE02E0"/>
    <w:rsid w:val="00FE2D15"/>
    <w:rsid w:val="00FE3B69"/>
    <w:rsid w:val="00FE42AF"/>
    <w:rsid w:val="00FE5279"/>
    <w:rsid w:val="00FE68CD"/>
    <w:rsid w:val="00FE7728"/>
    <w:rsid w:val="00FF02A0"/>
    <w:rsid w:val="00FF1406"/>
    <w:rsid w:val="00FF1E96"/>
    <w:rsid w:val="00FF239F"/>
    <w:rsid w:val="00FF499F"/>
    <w:rsid w:val="11CF0873"/>
    <w:rsid w:val="29493FB0"/>
    <w:rsid w:val="380F78EB"/>
    <w:rsid w:val="3E817E31"/>
    <w:rsid w:val="3F9C30ED"/>
    <w:rsid w:val="452E1D56"/>
    <w:rsid w:val="54E96AAF"/>
    <w:rsid w:val="59A413A7"/>
    <w:rsid w:val="5DDC285D"/>
    <w:rsid w:val="737F5254"/>
    <w:rsid w:val="7765A109"/>
    <w:rsid w:val="7B7F9A40"/>
    <w:rsid w:val="7F3FD189"/>
    <w:rsid w:val="8ED63332"/>
    <w:rsid w:val="BEBDB57A"/>
    <w:rsid w:val="BEFB90D3"/>
    <w:rsid w:val="DED75C50"/>
    <w:rsid w:val="DFDBA810"/>
    <w:rsid w:val="FAFF1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656" w:firstLineChars="205"/>
    </w:pPr>
    <w:rPr>
      <w:rFonts w:ascii="仿宋_GB2312" w:eastAsia="仿宋_GB2312"/>
      <w:sz w:val="32"/>
      <w:szCs w:val="32"/>
    </w:rPr>
  </w:style>
  <w:style w:type="paragraph" w:styleId="4">
    <w:name w:val="Plain Text"/>
    <w:basedOn w:val="1"/>
    <w:qFormat/>
    <w:uiPriority w:val="0"/>
    <w:rPr>
      <w:rFonts w:ascii="宋体" w:hAnsi="Courier New"/>
      <w:szCs w:val="20"/>
    </w:rPr>
  </w:style>
  <w:style w:type="paragraph" w:styleId="5">
    <w:name w:val="Body Text"/>
    <w:basedOn w:val="1"/>
    <w:qFormat/>
    <w:uiPriority w:val="0"/>
    <w:rPr>
      <w:sz w:val="32"/>
    </w:rPr>
  </w:style>
  <w:style w:type="paragraph" w:styleId="6">
    <w:name w:val="Date"/>
    <w:basedOn w:val="1"/>
    <w:next w:val="1"/>
    <w:qFormat/>
    <w:uiPriority w:val="0"/>
    <w:rPr>
      <w:rFonts w:eastAsia="仿宋_GB2312"/>
      <w:sz w:val="32"/>
      <w:szCs w:val="20"/>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spacing w:line="240" w:lineRule="atLeast"/>
      <w:ind w:firstLine="200" w:firstLineChars="200"/>
      <w:jc w:val="left"/>
    </w:pPr>
    <w:rPr>
      <w:rFonts w:ascii="仿宋_GB2312" w:eastAsia="仿宋_GB2312"/>
      <w:b/>
      <w:spacing w:val="-1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link w:val="14"/>
    <w:qFormat/>
    <w:uiPriority w:val="0"/>
    <w:pPr>
      <w:widowControl/>
      <w:spacing w:after="160" w:line="240" w:lineRule="exact"/>
      <w:jc w:val="left"/>
    </w:pPr>
    <w:rPr>
      <w:rFonts w:ascii="Verdana" w:hAnsi="Verdana" w:eastAsia="仿宋_GB2312"/>
      <w:kern w:val="0"/>
      <w:sz w:val="24"/>
      <w:szCs w:val="20"/>
      <w:lang w:eastAsia="en-US"/>
    </w:rPr>
  </w:style>
  <w:style w:type="character" w:styleId="16">
    <w:name w:val="Strong"/>
    <w:basedOn w:val="14"/>
    <w:qFormat/>
    <w:uiPriority w:val="0"/>
    <w:rPr>
      <w:b/>
      <w:bCs/>
    </w:rPr>
  </w:style>
  <w:style w:type="character" w:styleId="17">
    <w:name w:val="page number"/>
    <w:basedOn w:val="14"/>
    <w:qFormat/>
    <w:uiPriority w:val="0"/>
  </w:style>
  <w:style w:type="paragraph" w:customStyle="1" w:styleId="18">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0">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8">
    <w:name w:val="xl3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9">
    <w:name w:val="xl33"/>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
    <w:name w:val="xl3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
    <w:name w:val="xl3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3">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4">
    <w:name w:val="xl3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6">
    <w:name w:val="xl40"/>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40"/>
      <w:szCs w:val="40"/>
    </w:rPr>
  </w:style>
  <w:style w:type="paragraph" w:customStyle="1" w:styleId="37">
    <w:name w:val="xl41"/>
    <w:basedOn w:val="1"/>
    <w:qFormat/>
    <w:uiPriority w:val="0"/>
    <w:pPr>
      <w:widowControl/>
      <w:pBdr>
        <w:bottom w:val="single" w:color="auto" w:sz="4" w:space="0"/>
      </w:pBdr>
      <w:spacing w:before="100" w:beforeAutospacing="1" w:after="100" w:afterAutospacing="1"/>
      <w:jc w:val="right"/>
    </w:pPr>
    <w:rPr>
      <w:rFonts w:hint="eastAsia" w:ascii="黑体" w:hAnsi="Arial Unicode MS" w:eastAsia="黑体" w:cs="Arial Unicode MS"/>
      <w:kern w:val="0"/>
      <w:sz w:val="24"/>
    </w:rPr>
  </w:style>
  <w:style w:type="paragraph" w:customStyle="1" w:styleId="38">
    <w:name w:val="xl42"/>
    <w:basedOn w:val="1"/>
    <w:qFormat/>
    <w:uiPriority w:val="0"/>
    <w:pPr>
      <w:widowControl/>
      <w:pBdr>
        <w:bottom w:val="single" w:color="auto" w:sz="4"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39">
    <w:name w:val="xl43"/>
    <w:basedOn w:val="1"/>
    <w:qFormat/>
    <w:uiPriority w:val="0"/>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1">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2">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3">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4">
    <w:name w:val="xl4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5">
    <w:name w:val="xl49"/>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6">
    <w:name w:val="xl50"/>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7">
    <w:name w:val="xl51"/>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8">
    <w:name w:val="xl5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9">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0">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52">
    <w:name w:val="正文文本 (2)1"/>
    <w:basedOn w:val="1"/>
    <w:link w:val="59"/>
    <w:qFormat/>
    <w:uiPriority w:val="0"/>
    <w:pPr>
      <w:shd w:val="clear" w:color="auto" w:fill="FFFFFF"/>
      <w:spacing w:before="720" w:after="1440" w:line="0" w:lineRule="atLeast"/>
      <w:jc w:val="center"/>
    </w:pPr>
    <w:rPr>
      <w:rFonts w:ascii="MingLiU" w:hAnsi="MingLiU" w:eastAsia="MingLiU"/>
      <w:spacing w:val="30"/>
      <w:kern w:val="0"/>
      <w:sz w:val="30"/>
      <w:szCs w:val="30"/>
    </w:rPr>
  </w:style>
  <w:style w:type="paragraph" w:customStyle="1" w:styleId="53">
    <w:name w:val="页眉或页脚2"/>
    <w:basedOn w:val="1"/>
    <w:link w:val="61"/>
    <w:qFormat/>
    <w:uiPriority w:val="0"/>
    <w:pPr>
      <w:shd w:val="clear" w:color="auto" w:fill="FFFFFF"/>
      <w:spacing w:line="0" w:lineRule="atLeast"/>
      <w:jc w:val="left"/>
    </w:pPr>
    <w:rPr>
      <w:rFonts w:ascii="MingLiU" w:hAnsi="MingLiU" w:eastAsia="MingLiU"/>
      <w:kern w:val="0"/>
      <w:sz w:val="40"/>
      <w:szCs w:val="40"/>
    </w:rPr>
  </w:style>
  <w:style w:type="paragraph" w:customStyle="1" w:styleId="54">
    <w:name w:val="标题 #2"/>
    <w:basedOn w:val="1"/>
    <w:link w:val="66"/>
    <w:qFormat/>
    <w:uiPriority w:val="0"/>
    <w:pPr>
      <w:shd w:val="clear" w:color="auto" w:fill="FFFFFF"/>
      <w:spacing w:before="1440" w:after="420" w:line="698" w:lineRule="exact"/>
      <w:jc w:val="center"/>
      <w:outlineLvl w:val="1"/>
    </w:pPr>
    <w:rPr>
      <w:rFonts w:ascii="MingLiU" w:hAnsi="MingLiU" w:eastAsia="MingLiU"/>
      <w:spacing w:val="-10"/>
      <w:kern w:val="0"/>
      <w:sz w:val="40"/>
      <w:szCs w:val="40"/>
    </w:rPr>
  </w:style>
  <w:style w:type="paragraph" w:customStyle="1" w:styleId="55">
    <w:name w:val="正文文本 (5)"/>
    <w:basedOn w:val="1"/>
    <w:qFormat/>
    <w:uiPriority w:val="0"/>
    <w:pPr>
      <w:shd w:val="clear" w:color="auto" w:fill="FFFFFF"/>
      <w:spacing w:line="558" w:lineRule="exact"/>
      <w:jc w:val="distribute"/>
    </w:pPr>
    <w:rPr>
      <w:rFonts w:ascii="MingLiU" w:hAnsi="MingLiU" w:eastAsia="MingLiU" w:cs="MingLiU"/>
      <w:color w:val="000000"/>
      <w:kern w:val="0"/>
      <w:sz w:val="36"/>
      <w:szCs w:val="36"/>
      <w:lang w:val="zh-CN" w:bidi="zh-CN"/>
    </w:rPr>
  </w:style>
  <w:style w:type="character" w:customStyle="1" w:styleId="56">
    <w:name w:val="apple-converted-space"/>
    <w:basedOn w:val="14"/>
    <w:qFormat/>
    <w:uiPriority w:val="0"/>
  </w:style>
  <w:style w:type="character" w:customStyle="1" w:styleId="57">
    <w:name w:val="msoins"/>
    <w:basedOn w:val="14"/>
    <w:qFormat/>
    <w:uiPriority w:val="0"/>
  </w:style>
  <w:style w:type="character" w:customStyle="1" w:styleId="58">
    <w:name w:val="正文文本 (2) + 8 pt1"/>
    <w:basedOn w:val="59"/>
    <w:qFormat/>
    <w:uiPriority w:val="0"/>
    <w:rPr>
      <w:color w:val="000000"/>
      <w:spacing w:val="10"/>
      <w:w w:val="100"/>
      <w:position w:val="0"/>
      <w:sz w:val="16"/>
      <w:szCs w:val="16"/>
      <w:lang w:val="zh-CN" w:eastAsia="zh-CN" w:bidi="zh-CN"/>
    </w:rPr>
  </w:style>
  <w:style w:type="character" w:customStyle="1" w:styleId="59">
    <w:name w:val="正文文本 (2)_"/>
    <w:basedOn w:val="14"/>
    <w:link w:val="52"/>
    <w:qFormat/>
    <w:uiPriority w:val="0"/>
    <w:rPr>
      <w:rFonts w:ascii="MingLiU" w:hAnsi="MingLiU" w:eastAsia="MingLiU"/>
      <w:spacing w:val="30"/>
      <w:sz w:val="30"/>
      <w:szCs w:val="30"/>
      <w:lang w:bidi="ar-SA"/>
    </w:rPr>
  </w:style>
  <w:style w:type="character" w:customStyle="1" w:styleId="60">
    <w:name w:val="页眉或页脚 + 4 pt"/>
    <w:basedOn w:val="61"/>
    <w:qFormat/>
    <w:uiPriority w:val="0"/>
    <w:rPr>
      <w:color w:val="000000"/>
      <w:spacing w:val="0"/>
      <w:w w:val="120"/>
      <w:position w:val="0"/>
      <w:sz w:val="8"/>
      <w:szCs w:val="8"/>
      <w:lang w:val="zh-CN" w:eastAsia="zh-CN" w:bidi="zh-CN"/>
    </w:rPr>
  </w:style>
  <w:style w:type="character" w:customStyle="1" w:styleId="61">
    <w:name w:val="页眉或页脚_"/>
    <w:basedOn w:val="14"/>
    <w:link w:val="53"/>
    <w:qFormat/>
    <w:uiPriority w:val="0"/>
    <w:rPr>
      <w:rFonts w:ascii="MingLiU" w:hAnsi="MingLiU" w:eastAsia="MingLiU"/>
      <w:sz w:val="40"/>
      <w:szCs w:val="40"/>
      <w:lang w:bidi="ar-SA"/>
    </w:rPr>
  </w:style>
  <w:style w:type="character" w:customStyle="1" w:styleId="62">
    <w:name w:val="正文文本 (2) + 4 pt"/>
    <w:basedOn w:val="59"/>
    <w:qFormat/>
    <w:uiPriority w:val="0"/>
    <w:rPr>
      <w:color w:val="000000"/>
      <w:spacing w:val="110"/>
      <w:w w:val="50"/>
      <w:position w:val="0"/>
      <w:sz w:val="8"/>
      <w:szCs w:val="8"/>
      <w:lang w:val="zh-CN" w:eastAsia="zh-CN" w:bidi="zh-CN"/>
    </w:rPr>
  </w:style>
  <w:style w:type="character" w:customStyle="1" w:styleId="63">
    <w:name w:val="页眉或页脚 + Times New Roman"/>
    <w:basedOn w:val="61"/>
    <w:qFormat/>
    <w:uiPriority w:val="0"/>
    <w:rPr>
      <w:rFonts w:ascii="Times New Roman" w:hAnsi="Times New Roman" w:eastAsia="Times New Roman" w:cs="Times New Roman"/>
      <w:color w:val="000000"/>
      <w:spacing w:val="0"/>
      <w:w w:val="100"/>
      <w:position w:val="0"/>
      <w:sz w:val="9"/>
      <w:szCs w:val="9"/>
      <w:lang w:val="zh-CN" w:eastAsia="zh-CN" w:bidi="zh-CN"/>
    </w:rPr>
  </w:style>
  <w:style w:type="character" w:customStyle="1" w:styleId="64">
    <w:name w:val="正文文本 (2) + Sylfaen1"/>
    <w:basedOn w:val="59"/>
    <w:qFormat/>
    <w:uiPriority w:val="0"/>
    <w:rPr>
      <w:rFonts w:ascii="Sylfaen" w:hAnsi="Sylfaen" w:eastAsia="Sylfaen" w:cs="Sylfaen"/>
      <w:b/>
      <w:bCs/>
      <w:color w:val="000000"/>
      <w:spacing w:val="0"/>
      <w:w w:val="100"/>
      <w:position w:val="0"/>
      <w:sz w:val="16"/>
      <w:szCs w:val="16"/>
      <w:lang w:val="en-US" w:eastAsia="en-US" w:bidi="en-US"/>
    </w:rPr>
  </w:style>
  <w:style w:type="character" w:customStyle="1" w:styleId="65">
    <w:name w:val="正文文本 (2) + 8 pt3"/>
    <w:basedOn w:val="59"/>
    <w:qFormat/>
    <w:uiPriority w:val="0"/>
    <w:rPr>
      <w:color w:val="000000"/>
      <w:spacing w:val="40"/>
      <w:w w:val="100"/>
      <w:position w:val="0"/>
      <w:sz w:val="16"/>
      <w:szCs w:val="16"/>
      <w:lang w:val="zh-CN" w:eastAsia="zh-CN" w:bidi="zh-CN"/>
    </w:rPr>
  </w:style>
  <w:style w:type="character" w:customStyle="1" w:styleId="66">
    <w:name w:val="标题 #2_"/>
    <w:basedOn w:val="14"/>
    <w:link w:val="54"/>
    <w:qFormat/>
    <w:uiPriority w:val="0"/>
    <w:rPr>
      <w:rFonts w:ascii="MingLiU" w:hAnsi="MingLiU" w:eastAsia="MingLiU"/>
      <w:spacing w:val="-10"/>
      <w:sz w:val="40"/>
      <w:szCs w:val="40"/>
      <w:lang w:bidi="ar-SA"/>
    </w:rPr>
  </w:style>
  <w:style w:type="character" w:customStyle="1" w:styleId="67">
    <w:name w:val="正文文本 (2) + 8 pt2"/>
    <w:basedOn w:val="59"/>
    <w:qFormat/>
    <w:uiPriority w:val="0"/>
    <w:rPr>
      <w:color w:val="000000"/>
      <w:spacing w:val="40"/>
      <w:w w:val="100"/>
      <w:position w:val="0"/>
      <w:sz w:val="16"/>
      <w:szCs w:val="16"/>
      <w:lang w:val="zh-CN" w:eastAsia="zh-CN" w:bidi="zh-CN"/>
    </w:rPr>
  </w:style>
  <w:style w:type="character" w:customStyle="1" w:styleId="68">
    <w:name w:val="标题 #2 + Sylfaen"/>
    <w:basedOn w:val="66"/>
    <w:qFormat/>
    <w:uiPriority w:val="0"/>
    <w:rPr>
      <w:rFonts w:ascii="Sylfaen" w:hAnsi="Sylfaen" w:eastAsia="Sylfaen" w:cs="Sylfaen"/>
      <w:b/>
      <w:bCs/>
      <w:color w:val="000000"/>
      <w:spacing w:val="0"/>
      <w:w w:val="100"/>
      <w:position w:val="0"/>
      <w:lang w:val="en-US" w:eastAsia="en-US" w:bidi="en-US"/>
    </w:rPr>
  </w:style>
  <w:style w:type="character" w:customStyle="1" w:styleId="69">
    <w:name w:val="正文文本 (2) + 8 pt"/>
    <w:basedOn w:val="59"/>
    <w:qFormat/>
    <w:uiPriority w:val="0"/>
    <w:rPr>
      <w:color w:val="000000"/>
      <w:spacing w:val="280"/>
      <w:w w:val="100"/>
      <w:position w:val="0"/>
      <w:sz w:val="16"/>
      <w:szCs w:val="16"/>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npadmin\D:\&#25919;&#24220;&#25991;&#20214;&#27169;&#29256;\&#28525;&#25919;&#32508;.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潭政综.dotx</Template>
  <Pages>8</Pages>
  <Words>2199</Words>
  <Characters>2248</Characters>
  <Lines>47</Lines>
  <Paragraphs>13</Paragraphs>
  <TotalTime>19</TotalTime>
  <ScaleCrop>false</ScaleCrop>
  <LinksUpToDate>false</LinksUpToDate>
  <CharactersWithSpaces>2378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2021-01-15T10:15:00Z</dcterms:created>
  <dc:creator>admin</dc:creator>
  <cp:lastModifiedBy>QHTF</cp:lastModifiedBy>
  <cp:lastPrinted>2023-05-05T15:38:00Z</cp:lastPrinted>
  <dcterms:modified xsi:type="dcterms:W3CDTF">2023-05-11T03:16:10Z</dcterms:modified>
  <dc:title>潭政〔2003〕综号                     签发人：葛晓华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21563A8E9747489D827F9133C5493B6C_13</vt:lpwstr>
  </property>
</Properties>
</file>